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7425"/>
      <w:bookmarkStart w:id="2" w:name="_Toc15396475"/>
      <w:bookmarkStart w:id="3" w:name="_Toc15377193"/>
      <w:bookmarkStart w:id="4" w:name="_Toc15396597"/>
      <w:bookmarkStart w:id="5" w:name="_Toc15378441"/>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p>
    <w:bookmarkEnd w:id="0"/>
    <w:bookmarkEnd w:id="1"/>
    <w:bookmarkEnd w:id="2"/>
    <w:bookmarkEnd w:id="3"/>
    <w:bookmarkEnd w:id="4"/>
    <w:bookmarkEnd w:id="5"/>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5"/>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蒲西乡人民政府</w:t>
      </w: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p>
    <w:p>
      <w:pPr>
        <w:keepNext w:val="0"/>
        <w:keepLines w:val="0"/>
        <w:pageBreakBefore w:val="0"/>
        <w:widowControl w:val="0"/>
        <w:kinsoku/>
        <w:wordWrap/>
        <w:overflowPunct/>
        <w:topLinePunct w:val="0"/>
        <w:autoSpaceDE w:val="0"/>
        <w:autoSpaceDN w:val="0"/>
        <w:bidi w:val="0"/>
        <w:adjustRightInd w:val="0"/>
        <w:snapToGrid/>
        <w:spacing w:line="576" w:lineRule="exact"/>
        <w:ind w:firstLine="640" w:firstLineChars="200"/>
        <w:jc w:val="lef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保密审查情况：已审查，内容审定</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eastAsia="仿宋_GB2312" w:cs="仿宋_GB2312"/>
          <w:color w:val="auto"/>
          <w:sz w:val="32"/>
          <w:szCs w:val="32"/>
          <w:highlight w:val="none"/>
          <w:lang w:val="en-US" w:eastAsia="zh-CN"/>
        </w:rPr>
      </w:pPr>
      <w:r>
        <w:rPr>
          <w:rFonts w:hint="default" w:ascii="Times New Roman" w:hAnsi="Times New Roman" w:eastAsia="方正仿宋_GBK" w:cs="Times New Roman"/>
          <w:sz w:val="32"/>
          <w:szCs w:val="32"/>
        </w:rPr>
        <w:t>部门主要负责人审签情况：已审签，同意对外公开</w:t>
      </w:r>
    </w:p>
    <w:p>
      <w:pPr>
        <w:rPr>
          <w:rFonts w:hint="eastAsia"/>
          <w:lang w:val="en-US" w:eastAsia="zh-CN"/>
        </w:rPr>
      </w:pPr>
    </w:p>
    <w:p>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20</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eastAsia="方正小标宋简体" w:cs="方正小标宋简体"/>
          <w:b w:val="0"/>
          <w:color w:val="auto"/>
          <w:highlight w:val="none"/>
          <w:lang w:val="en-US" w:eastAsia="zh-CN"/>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pStyle w:val="5"/>
        <w:pageBreakBefore w:val="0"/>
        <w:widowControl w:val="0"/>
        <w:kinsoku/>
        <w:wordWrap/>
        <w:overflowPunct/>
        <w:topLinePunct w:val="0"/>
        <w:autoSpaceDE/>
        <w:autoSpaceDN/>
        <w:bidi w:val="0"/>
        <w:adjustRightInd w:val="0"/>
        <w:snapToGrid w:val="0"/>
        <w:spacing w:beforeLines="0" w:line="560" w:lineRule="exact"/>
        <w:ind w:firstLine="674" w:firstLineChars="210"/>
        <w:outlineLvl w:val="2"/>
        <w:rPr>
          <w:rFonts w:ascii="仿宋" w:hAnsi="仿宋" w:eastAsia="仿宋"/>
          <w:b/>
          <w:color w:val="000000"/>
          <w:sz w:val="32"/>
          <w:szCs w:val="32"/>
        </w:rPr>
      </w:pPr>
      <w:bookmarkStart w:id="8" w:name="_Toc79163603"/>
      <w:bookmarkStart w:id="9" w:name="_Toc79163853"/>
      <w:bookmarkStart w:id="10" w:name="_Toc15377198"/>
      <w:bookmarkStart w:id="11" w:name="_Toc15378445"/>
      <w:r>
        <w:rPr>
          <w:rFonts w:hint="eastAsia" w:ascii="仿宋" w:hAnsi="仿宋" w:eastAsia="仿宋"/>
          <w:b/>
          <w:color w:val="000000"/>
          <w:sz w:val="32"/>
          <w:szCs w:val="32"/>
        </w:rPr>
        <w:t>（一）主要职能。</w:t>
      </w:r>
      <w:bookmarkEnd w:id="8"/>
      <w:bookmarkEnd w:id="9"/>
    </w:p>
    <w:bookmarkEnd w:id="10"/>
    <w:bookmarkEnd w:id="11"/>
    <w:p>
      <w:pPr>
        <w:pageBreakBefore w:val="0"/>
        <w:widowControl w:val="0"/>
        <w:kinsoku/>
        <w:wordWrap/>
        <w:overflowPunct/>
        <w:topLinePunct w:val="0"/>
        <w:autoSpaceDE/>
        <w:autoSpaceDN/>
        <w:bidi w:val="0"/>
        <w:snapToGrid w:val="0"/>
        <w:spacing w:line="560" w:lineRule="exact"/>
        <w:ind w:firstLine="320" w:firstLineChars="100"/>
        <w:rPr>
          <w:rFonts w:ascii="仿宋" w:hAnsi="仿宋" w:eastAsia="仿宋" w:cs="仿宋_GB2312"/>
          <w:sz w:val="32"/>
          <w:szCs w:val="32"/>
        </w:rPr>
      </w:pPr>
      <w:r>
        <w:rPr>
          <w:rFonts w:hint="eastAsia" w:ascii="仿宋" w:hAnsi="仿宋" w:eastAsia="仿宋" w:cs="楷体"/>
          <w:sz w:val="32"/>
          <w:szCs w:val="32"/>
        </w:rPr>
        <w:t>1、</w:t>
      </w:r>
      <w:r>
        <w:rPr>
          <w:rFonts w:hint="eastAsia" w:ascii="仿宋" w:hAnsi="仿宋" w:eastAsia="仿宋"/>
          <w:sz w:val="32"/>
          <w:szCs w:val="32"/>
        </w:rPr>
        <w:t>执行本级人民代表大会的决议和上级国家行政机关的决定和命令，在辖区内发布决定和命令；</w:t>
      </w:r>
    </w:p>
    <w:p>
      <w:pPr>
        <w:pageBreakBefore w:val="0"/>
        <w:widowControl w:val="0"/>
        <w:kinsoku/>
        <w:wordWrap/>
        <w:overflowPunct/>
        <w:topLinePunct w:val="0"/>
        <w:autoSpaceDE/>
        <w:autoSpaceDN/>
        <w:bidi w:val="0"/>
        <w:spacing w:line="560" w:lineRule="exact"/>
        <w:rPr>
          <w:rFonts w:ascii="仿宋" w:hAnsi="仿宋" w:eastAsia="仿宋"/>
          <w:sz w:val="32"/>
          <w:szCs w:val="32"/>
        </w:rPr>
      </w:pPr>
      <w:r>
        <w:rPr>
          <w:rFonts w:hint="eastAsia" w:ascii="仿宋" w:hAnsi="仿宋" w:eastAsia="仿宋"/>
          <w:sz w:val="32"/>
          <w:szCs w:val="32"/>
          <w:lang w:eastAsia="zh-CN"/>
        </w:rPr>
        <w:t xml:space="preserve">    </w:t>
      </w:r>
      <w:r>
        <w:rPr>
          <w:rFonts w:hint="eastAsia" w:ascii="仿宋" w:hAnsi="仿宋" w:eastAsia="仿宋"/>
          <w:sz w:val="32"/>
          <w:szCs w:val="32"/>
        </w:rPr>
        <w:t>2、按照国家宪法和法律，行使对本辖区内的行政及民政事务的管理</w:t>
      </w:r>
      <w:r>
        <w:rPr>
          <w:rFonts w:hint="eastAsia" w:ascii="仿宋" w:hAnsi="仿宋" w:eastAsia="仿宋"/>
          <w:sz w:val="32"/>
          <w:szCs w:val="32"/>
          <w:lang w:val="en-US" w:eastAsia="zh-CN"/>
        </w:rPr>
        <w:t>权</w:t>
      </w:r>
      <w:r>
        <w:rPr>
          <w:rFonts w:hint="eastAsia" w:ascii="仿宋" w:hAnsi="仿宋" w:eastAsia="仿宋"/>
          <w:sz w:val="32"/>
          <w:szCs w:val="32"/>
        </w:rPr>
        <w:t>,推进计划生育工作；</w:t>
      </w:r>
    </w:p>
    <w:p>
      <w:pPr>
        <w:pageBreakBefore w:val="0"/>
        <w:widowControl w:val="0"/>
        <w:kinsoku/>
        <w:wordWrap/>
        <w:overflowPunct/>
        <w:topLinePunct w:val="0"/>
        <w:autoSpaceDE/>
        <w:autoSpaceDN/>
        <w:bidi w:val="0"/>
        <w:spacing w:line="560" w:lineRule="exact"/>
        <w:rPr>
          <w:rFonts w:ascii="仿宋" w:hAnsi="仿宋" w:eastAsia="仿宋"/>
          <w:sz w:val="32"/>
          <w:szCs w:val="32"/>
        </w:rPr>
      </w:pPr>
      <w:r>
        <w:rPr>
          <w:rFonts w:hint="eastAsia" w:ascii="仿宋" w:hAnsi="仿宋" w:eastAsia="仿宋"/>
          <w:sz w:val="32"/>
          <w:szCs w:val="32"/>
          <w:lang w:eastAsia="zh-CN"/>
        </w:rPr>
        <w:t xml:space="preserve">    </w:t>
      </w:r>
      <w:r>
        <w:rPr>
          <w:rFonts w:hint="eastAsia" w:ascii="仿宋" w:hAnsi="仿宋" w:eastAsia="仿宋"/>
          <w:sz w:val="32"/>
          <w:szCs w:val="32"/>
        </w:rPr>
        <w:t>3、制定本乡的经济和社会发展规划，并组织实施；组织和领导行政经济体制改革，协调本行政区域村民委员会与各经济组织之间的关系；</w:t>
      </w:r>
    </w:p>
    <w:p>
      <w:pPr>
        <w:pageBreakBefore w:val="0"/>
        <w:widowControl w:val="0"/>
        <w:kinsoku/>
        <w:wordWrap/>
        <w:overflowPunct/>
        <w:topLinePunct w:val="0"/>
        <w:autoSpaceDE/>
        <w:autoSpaceDN/>
        <w:bidi w:val="0"/>
        <w:spacing w:line="560" w:lineRule="exact"/>
        <w:rPr>
          <w:rFonts w:ascii="仿宋" w:hAnsi="仿宋" w:eastAsia="仿宋"/>
          <w:sz w:val="32"/>
          <w:szCs w:val="32"/>
        </w:rPr>
      </w:pPr>
      <w:r>
        <w:rPr>
          <w:rFonts w:hint="eastAsia" w:ascii="仿宋" w:hAnsi="仿宋" w:eastAsia="仿宋"/>
          <w:sz w:val="32"/>
          <w:szCs w:val="32"/>
          <w:lang w:eastAsia="zh-CN"/>
        </w:rPr>
        <w:t xml:space="preserve">    </w:t>
      </w:r>
      <w:r>
        <w:rPr>
          <w:rFonts w:hint="eastAsia" w:ascii="仿宋" w:hAnsi="仿宋" w:eastAsia="仿宋"/>
          <w:sz w:val="32"/>
          <w:szCs w:val="32"/>
        </w:rPr>
        <w:t>4、组织规划乡财政管理的各项收入，管理乡范围内的各项财政支出和行政筹集、分配和使用的资金；</w:t>
      </w:r>
    </w:p>
    <w:p>
      <w:pPr>
        <w:pageBreakBefore w:val="0"/>
        <w:widowControl w:val="0"/>
        <w:kinsoku/>
        <w:wordWrap/>
        <w:overflowPunct/>
        <w:topLinePunct w:val="0"/>
        <w:autoSpaceDE/>
        <w:autoSpaceDN/>
        <w:bidi w:val="0"/>
        <w:spacing w:line="560" w:lineRule="exact"/>
        <w:rPr>
          <w:rFonts w:ascii="仿宋" w:hAnsi="仿宋" w:eastAsia="仿宋"/>
          <w:sz w:val="32"/>
          <w:szCs w:val="32"/>
        </w:rPr>
      </w:pPr>
      <w:r>
        <w:rPr>
          <w:rFonts w:hint="eastAsia" w:ascii="仿宋" w:hAnsi="仿宋" w:eastAsia="仿宋"/>
          <w:sz w:val="32"/>
          <w:szCs w:val="32"/>
          <w:lang w:eastAsia="zh-CN"/>
        </w:rPr>
        <w:t xml:space="preserve">    </w:t>
      </w:r>
      <w:r>
        <w:rPr>
          <w:rFonts w:hint="eastAsia" w:ascii="仿宋" w:hAnsi="仿宋" w:eastAsia="仿宋"/>
          <w:sz w:val="32"/>
          <w:szCs w:val="32"/>
        </w:rPr>
        <w:t>5、负责管理对外经济技术交流与合作，开展经济信息预测工作，推广科学技术成果；</w:t>
      </w:r>
    </w:p>
    <w:p>
      <w:pPr>
        <w:pageBreakBefore w:val="0"/>
        <w:widowControl w:val="0"/>
        <w:kinsoku/>
        <w:wordWrap/>
        <w:overflowPunct/>
        <w:topLinePunct w:val="0"/>
        <w:autoSpaceDE/>
        <w:autoSpaceDN/>
        <w:bidi w:val="0"/>
        <w:spacing w:line="560" w:lineRule="exact"/>
        <w:rPr>
          <w:rFonts w:ascii="仿宋" w:hAnsi="仿宋" w:eastAsia="仿宋"/>
          <w:sz w:val="32"/>
          <w:szCs w:val="32"/>
        </w:rPr>
      </w:pPr>
      <w:r>
        <w:rPr>
          <w:rFonts w:hint="eastAsia" w:ascii="仿宋" w:hAnsi="仿宋" w:eastAsia="仿宋"/>
          <w:sz w:val="32"/>
          <w:szCs w:val="32"/>
          <w:lang w:eastAsia="zh-CN"/>
        </w:rPr>
        <w:t xml:space="preserve">    </w:t>
      </w:r>
      <w:r>
        <w:rPr>
          <w:rFonts w:hint="eastAsia" w:ascii="仿宋" w:hAnsi="仿宋" w:eastAsia="仿宋"/>
          <w:sz w:val="32"/>
          <w:szCs w:val="32"/>
        </w:rPr>
        <w:t>6、对本乡各项社会建设进行宏观管理，抓好环境卫生整治工作；</w:t>
      </w:r>
    </w:p>
    <w:p>
      <w:pPr>
        <w:pageBreakBefore w:val="0"/>
        <w:widowControl w:val="0"/>
        <w:kinsoku/>
        <w:wordWrap/>
        <w:overflowPunct/>
        <w:topLinePunct w:val="0"/>
        <w:autoSpaceDE/>
        <w:autoSpaceDN/>
        <w:bidi w:val="0"/>
        <w:spacing w:line="560" w:lineRule="exact"/>
        <w:rPr>
          <w:rFonts w:ascii="仿宋" w:hAnsi="仿宋" w:eastAsia="仿宋"/>
          <w:sz w:val="32"/>
          <w:szCs w:val="32"/>
        </w:rPr>
      </w:pPr>
      <w:r>
        <w:rPr>
          <w:rFonts w:hint="eastAsia" w:ascii="仿宋" w:hAnsi="仿宋" w:eastAsia="仿宋"/>
          <w:sz w:val="32"/>
          <w:szCs w:val="32"/>
          <w:lang w:eastAsia="zh-CN"/>
        </w:rPr>
        <w:t xml:space="preserve">    </w:t>
      </w:r>
      <w:r>
        <w:rPr>
          <w:rFonts w:hint="eastAsia" w:ascii="仿宋" w:hAnsi="仿宋" w:eastAsia="仿宋"/>
          <w:sz w:val="32"/>
          <w:szCs w:val="32"/>
        </w:rPr>
        <w:t>7、加强基本农田水利建设和道路、桥梁等的建设，加强土地的统一管理、统筹规划，协助有关部门做好地质灾害的防治工作;</w:t>
      </w:r>
    </w:p>
    <w:p>
      <w:pPr>
        <w:pageBreakBefore w:val="0"/>
        <w:widowControl w:val="0"/>
        <w:kinsoku/>
        <w:wordWrap/>
        <w:overflowPunct/>
        <w:topLinePunct w:val="0"/>
        <w:autoSpaceDE/>
        <w:autoSpaceDN/>
        <w:bidi w:val="0"/>
        <w:spacing w:line="560" w:lineRule="exact"/>
        <w:rPr>
          <w:rFonts w:hint="eastAsia" w:eastAsia="仿宋"/>
          <w:lang w:eastAsia="zh-CN"/>
        </w:rPr>
      </w:pPr>
      <w:r>
        <w:rPr>
          <w:rFonts w:hint="eastAsia" w:ascii="仿宋" w:hAnsi="仿宋" w:eastAsia="仿宋"/>
          <w:sz w:val="32"/>
          <w:szCs w:val="32"/>
        </w:rPr>
        <w:t>8、负责农村土地承包管理、农民负担监督管理、农村集体资产财务管理</w:t>
      </w:r>
      <w:r>
        <w:rPr>
          <w:rFonts w:hint="eastAsia" w:ascii="仿宋" w:hAnsi="仿宋" w:eastAsia="仿宋"/>
          <w:sz w:val="32"/>
          <w:szCs w:val="32"/>
          <w:lang w:eastAsia="zh-CN"/>
        </w:rPr>
        <w:t>；</w:t>
      </w:r>
    </w:p>
    <w:p>
      <w:pPr>
        <w:pageBreakBefore w:val="0"/>
        <w:widowControl w:val="0"/>
        <w:kinsoku/>
        <w:wordWrap/>
        <w:overflowPunct/>
        <w:topLinePunct w:val="0"/>
        <w:autoSpaceDE/>
        <w:autoSpaceDN/>
        <w:bidi w:val="0"/>
        <w:spacing w:line="560" w:lineRule="exact"/>
        <w:ind w:firstLine="640" w:firstLineChars="200"/>
        <w:rPr>
          <w:rFonts w:ascii="仿宋" w:hAnsi="仿宋" w:eastAsia="仿宋"/>
          <w:sz w:val="32"/>
          <w:szCs w:val="32"/>
        </w:rPr>
      </w:pPr>
      <w:r>
        <w:rPr>
          <w:rFonts w:hint="eastAsia" w:ascii="仿宋" w:hAnsi="仿宋" w:eastAsia="仿宋"/>
          <w:sz w:val="32"/>
          <w:szCs w:val="32"/>
        </w:rPr>
        <w:t>9、组织和开展社会主义精神文明活动，正确调解和处理人民内部矛盾，认真调解民事纠纷；</w:t>
      </w:r>
    </w:p>
    <w:p>
      <w:pPr>
        <w:pageBreakBefore w:val="0"/>
        <w:widowControl w:val="0"/>
        <w:kinsoku/>
        <w:wordWrap/>
        <w:overflowPunct/>
        <w:topLinePunct w:val="0"/>
        <w:autoSpaceDE/>
        <w:autoSpaceDN/>
        <w:bidi w:val="0"/>
        <w:spacing w:line="560" w:lineRule="exact"/>
        <w:rPr>
          <w:rFonts w:ascii="仿宋" w:hAnsi="仿宋" w:eastAsia="仿宋"/>
          <w:sz w:val="32"/>
          <w:szCs w:val="32"/>
        </w:rPr>
      </w:pPr>
      <w:r>
        <w:rPr>
          <w:rFonts w:hint="eastAsia" w:ascii="仿宋" w:hAnsi="仿宋" w:eastAsia="仿宋"/>
          <w:sz w:val="32"/>
          <w:szCs w:val="32"/>
          <w:lang w:eastAsia="zh-CN"/>
        </w:rPr>
        <w:t xml:space="preserve">    </w:t>
      </w:r>
      <w:r>
        <w:rPr>
          <w:rFonts w:hint="eastAsia" w:ascii="仿宋" w:hAnsi="仿宋" w:eastAsia="仿宋"/>
          <w:sz w:val="32"/>
          <w:szCs w:val="32"/>
        </w:rPr>
        <w:t>10、充分发挥行政职能，组织和开展本乡的文化、教育、卫生、民政和科技等工作；</w:t>
      </w:r>
    </w:p>
    <w:p>
      <w:pPr>
        <w:pageBreakBefore w:val="0"/>
        <w:widowControl w:val="0"/>
        <w:kinsoku/>
        <w:wordWrap/>
        <w:overflowPunct/>
        <w:topLinePunct w:val="0"/>
        <w:autoSpaceDE/>
        <w:autoSpaceDN/>
        <w:bidi w:val="0"/>
        <w:spacing w:line="560" w:lineRule="exact"/>
        <w:ind w:firstLine="640"/>
        <w:rPr>
          <w:rFonts w:hint="eastAsia" w:ascii="仿宋" w:hAnsi="仿宋" w:eastAsia="仿宋"/>
          <w:sz w:val="32"/>
          <w:szCs w:val="32"/>
          <w:lang w:eastAsia="zh-CN"/>
        </w:rPr>
      </w:pPr>
      <w:r>
        <w:rPr>
          <w:rFonts w:hint="eastAsia" w:ascii="仿宋" w:hAnsi="仿宋" w:eastAsia="仿宋"/>
          <w:sz w:val="32"/>
          <w:szCs w:val="32"/>
        </w:rPr>
        <w:t>11、根据经济发展需要，建立经济、技术咨询服务机构，向经济组织和农牧民提供全面服务</w:t>
      </w:r>
      <w:r>
        <w:rPr>
          <w:rFonts w:hint="eastAsia" w:ascii="仿宋" w:hAnsi="仿宋" w:eastAsia="仿宋"/>
          <w:sz w:val="32"/>
          <w:szCs w:val="32"/>
          <w:lang w:eastAsia="zh-CN"/>
        </w:rPr>
        <w:t>；</w:t>
      </w:r>
    </w:p>
    <w:p>
      <w:pPr>
        <w:numPr>
          <w:ilvl w:val="0"/>
          <w:numId w:val="0"/>
        </w:numPr>
        <w:rPr>
          <w:rFonts w:hint="eastAsia"/>
          <w:lang w:eastAsia="zh-CN"/>
        </w:rPr>
      </w:pPr>
      <w:r>
        <w:rPr>
          <w:rFonts w:hint="eastAsia" w:ascii="仿宋" w:hAnsi="仿宋" w:eastAsia="仿宋"/>
          <w:sz w:val="32"/>
          <w:szCs w:val="32"/>
        </w:rPr>
        <w:t>12、在乡党委的领导下做好民族宗教、寺庙的管理等工作</w:t>
      </w:r>
      <w:r>
        <w:rPr>
          <w:rFonts w:hint="eastAsia" w:ascii="仿宋" w:hAnsi="仿宋" w:eastAsia="仿宋"/>
          <w:sz w:val="32"/>
          <w:szCs w:val="32"/>
          <w:lang w:eastAsia="zh-CN"/>
        </w:rPr>
        <w:t>。</w:t>
      </w:r>
    </w:p>
    <w:p>
      <w:pPr>
        <w:pStyle w:val="3"/>
        <w:rPr>
          <w:rStyle w:val="29"/>
          <w:rFonts w:ascii="Times New Roman" w:hAnsi="Times New Roman"/>
          <w:b w:val="0"/>
          <w:bCs w:val="0"/>
          <w:color w:val="auto"/>
          <w:highlight w:val="none"/>
        </w:rPr>
      </w:pPr>
      <w:bookmarkStart w:id="12" w:name="_Toc15377200"/>
      <w:bookmarkStart w:id="13"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2"/>
      <w:bookmarkEnd w:id="13"/>
    </w:p>
    <w:p>
      <w:pPr>
        <w:ind w:firstLine="800" w:firstLineChars="250"/>
        <w:rPr>
          <w:rFonts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蒲西乡人民政府</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个，其中行政单位</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个，参照公务员法管理的事业单位</w:t>
      </w:r>
      <w:r>
        <w:rPr>
          <w:rFonts w:hint="eastAsia" w:ascii="仿宋" w:hAnsi="仿宋" w:eastAsia="仿宋"/>
          <w:bCs/>
          <w:color w:val="auto"/>
          <w:sz w:val="32"/>
          <w:szCs w:val="32"/>
          <w:highlight w:val="none"/>
          <w:lang w:val="en-US" w:eastAsia="zh-CN"/>
        </w:rPr>
        <w:t>1</w:t>
      </w:r>
      <w:r>
        <w:rPr>
          <w:rFonts w:hint="eastAsia" w:ascii="仿宋" w:hAnsi="仿宋" w:eastAsia="仿宋"/>
          <w:color w:val="auto"/>
          <w:sz w:val="32"/>
          <w:szCs w:val="32"/>
          <w:highlight w:val="none"/>
        </w:rPr>
        <w:t>个。</w:t>
      </w:r>
    </w:p>
    <w:p>
      <w:pPr>
        <w:pStyle w:val="5"/>
        <w:adjustRightInd w:val="0"/>
        <w:snapToGrid w:val="0"/>
        <w:spacing w:before="93" w:line="600" w:lineRule="exact"/>
        <w:ind w:firstLine="672" w:firstLineChars="21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纳入</w:t>
      </w:r>
      <w:r>
        <w:rPr>
          <w:rFonts w:hint="eastAsia" w:ascii="仿宋" w:hAnsi="仿宋" w:eastAsia="仿宋"/>
          <w:color w:val="auto"/>
          <w:sz w:val="32"/>
          <w:szCs w:val="32"/>
          <w:highlight w:val="none"/>
          <w:lang w:val="en-US" w:eastAsia="zh-CN"/>
        </w:rPr>
        <w:t>蒲西乡人民政府</w:t>
      </w: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25</w:t>
      </w:r>
      <w:r>
        <w:rPr>
          <w:rFonts w:hint="eastAsia" w:ascii="仿宋" w:hAnsi="仿宋" w:eastAsia="仿宋"/>
          <w:color w:val="auto"/>
          <w:sz w:val="32"/>
          <w:szCs w:val="32"/>
          <w:highlight w:val="none"/>
        </w:rPr>
        <w:t>年度部门决算编制范围的二级预算单位包括：</w:t>
      </w:r>
    </w:p>
    <w:p>
      <w:pPr>
        <w:pStyle w:val="5"/>
        <w:numPr>
          <w:ilvl w:val="0"/>
          <w:numId w:val="0"/>
        </w:numPr>
        <w:adjustRightInd w:val="0"/>
        <w:snapToGrid w:val="0"/>
        <w:spacing w:before="93" w:line="600" w:lineRule="exact"/>
        <w:ind w:firstLine="640" w:firstLineChars="200"/>
        <w:jc w:val="left"/>
        <w:outlineLvl w:val="2"/>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1、蒲西乡人民政府</w:t>
      </w:r>
    </w:p>
    <w:p>
      <w:pPr>
        <w:widowControl/>
        <w:ind w:firstLine="640" w:firstLineChars="200"/>
        <w:jc w:val="left"/>
        <w:rPr>
          <w:rFonts w:ascii="Times New Roman" w:hAnsi="Times New Roman" w:eastAsia="仿宋"/>
          <w:color w:val="auto"/>
          <w:kern w:val="0"/>
          <w:sz w:val="32"/>
          <w:szCs w:val="32"/>
          <w:highlight w:val="none"/>
        </w:rPr>
      </w:pPr>
      <w:r>
        <w:rPr>
          <w:rFonts w:hint="eastAsia" w:ascii="仿宋" w:hAnsi="仿宋" w:eastAsia="仿宋"/>
          <w:color w:val="auto"/>
          <w:sz w:val="32"/>
          <w:szCs w:val="32"/>
          <w:highlight w:val="none"/>
          <w:lang w:val="en-US" w:eastAsia="zh-CN"/>
        </w:rPr>
        <w:t>2、蒲西乡便民服务中心</w:t>
      </w:r>
      <w:r>
        <w:rPr>
          <w:rFonts w:ascii="Times New Roman" w:hAnsi="Times New Roman" w:eastAsia="仿宋"/>
          <w:color w:val="auto"/>
          <w:sz w:val="32"/>
          <w:szCs w:val="32"/>
          <w:highlight w:val="none"/>
        </w:rPr>
        <w:br w:type="page"/>
      </w:r>
    </w:p>
    <w:p>
      <w:pPr>
        <w:pStyle w:val="2"/>
        <w:jc w:val="center"/>
        <w:rPr>
          <w:rFonts w:hint="eastAsia" w:ascii="Times New Roman" w:hAnsi="Times New Roman" w:eastAsia="方正小标宋简体" w:cs="方正小标宋简体"/>
          <w:b w:val="0"/>
          <w:color w:val="auto"/>
          <w:highlight w:val="none"/>
        </w:rPr>
      </w:pPr>
      <w:bookmarkStart w:id="14" w:name="_Toc15377204"/>
      <w:bookmarkStart w:id="15" w:name="_Toc15396602"/>
      <w:r>
        <w:rPr>
          <w:rFonts w:hint="eastAsia" w:ascii="Times New Roman" w:hAnsi="Times New Roman" w:eastAsia="方正小标宋简体" w:cs="方正小标宋简体"/>
          <w:b w:val="0"/>
          <w:color w:val="auto"/>
          <w:highlight w:val="none"/>
        </w:rPr>
        <w:t>第二部分</w:t>
      </w:r>
      <w:r>
        <w:rPr>
          <w:rFonts w:hint="eastAsia" w:eastAsia="方正小标宋简体" w:cs="方正小标宋简体"/>
          <w:b w:val="0"/>
          <w:color w:val="auto"/>
          <w:highlight w:val="none"/>
          <w:lang w:val="en-US" w:eastAsia="zh-CN"/>
        </w:rPr>
        <w:t xml:space="preserve">    2025年度</w:t>
      </w:r>
      <w:r>
        <w:rPr>
          <w:rFonts w:hint="eastAsia" w:ascii="Times New Roman" w:hAnsi="Times New Roman" w:eastAsia="方正小标宋简体" w:cs="方正小标宋简体"/>
          <w:b w:val="0"/>
          <w:color w:val="auto"/>
          <w:highlight w:val="none"/>
        </w:rPr>
        <w:t>部门决算情况说明</w:t>
      </w:r>
      <w:bookmarkEnd w:id="14"/>
      <w:bookmarkEnd w:id="15"/>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77205"/>
      <w:bookmarkStart w:id="17"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2296.48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val="en-US" w:eastAsia="zh-CN"/>
        </w:rPr>
        <w:t>增长693.58</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val="en-US" w:eastAsia="zh-CN"/>
        </w:rPr>
        <w:t>增长率43.27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2025年项目支出增加</w: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eastAsia="仿宋_GB2312"/>
          <w:color w:val="auto"/>
          <w:sz w:val="32"/>
          <w:szCs w:val="32"/>
          <w:highlight w:val="none"/>
          <w:lang w:eastAsia="zh-CN"/>
        </w:rPr>
        <w:pict>
          <v:shape id="Object 2" o:spid="_x0000_s1026" o:spt="75" type="#_x0000_t75" style="position:absolute;left:0pt;margin-left:20.6pt;margin-top:20.9pt;height:261.35pt;width:463.8pt;mso-wrap-distance-bottom:0pt;mso-wrap-distance-top:0pt;z-index:251660288;mso-width-relative:page;mso-height-relative:page;" o:ole="t" filled="f" o:preferrelative="t" stroked="f" coordsize="21600,21600">
            <v:path/>
            <v:fill on="f" focussize="0,0"/>
            <v:stroke on="f"/>
            <v:imagedata r:id="rId10" o:title=""/>
            <o:lock v:ext="edit" aspectratio="t"/>
            <w10:wrap type="topAndBottom"/>
          </v:shape>
          <o:OLEObject Type="Embed" ProgID="Excel.Chart.8" ShapeID="Object 2" DrawAspect="Content" ObjectID="_1468075725" r:id="rId9">
            <o:LockedField>false</o:LockedField>
          </o:OLEObject>
        </w:pic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8" w:name="_Toc15396604"/>
      <w:bookmarkStart w:id="19" w:name="_Toc15377206"/>
      <w:r>
        <w:rPr>
          <w:rFonts w:hint="eastAsia" w:ascii="Times New Roman" w:hAnsi="Times New Roman" w:eastAsia="黑体"/>
          <w:color w:val="auto"/>
          <w:sz w:val="32"/>
          <w:szCs w:val="32"/>
          <w:highlight w:val="none"/>
          <w:lang w:eastAsia="zh-CN"/>
        </w:rPr>
        <w:t>二、收入决算情况说明</w:t>
      </w:r>
      <w:bookmarkEnd w:id="18"/>
      <w:bookmarkEnd w:id="19"/>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2296.48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2095.84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91.26</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年初结转和结余200.64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8.74</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firstLine="525" w:firstLineChars="250"/>
        <w:rPr>
          <w:rFonts w:hint="eastAsia" w:ascii="Times New Roman" w:hAnsi="Times New Roman" w:eastAsia="仿宋_GB2312" w:cs="仿宋_GB2312"/>
          <w:color w:val="auto"/>
          <w:sz w:val="32"/>
          <w:szCs w:val="32"/>
          <w:highlight w:val="none"/>
          <w:lang w:eastAsia="zh-CN"/>
        </w:rPr>
      </w:pPr>
      <w:r>
        <w:rPr>
          <w:rFonts w:hint="eastAsia" w:eastAsia="宋体"/>
          <w:lang w:eastAsia="zh-CN"/>
        </w:rPr>
        <w:pict>
          <v:shape id="Object 3" o:spid="_x0000_s1027" o:spt="75" type="#_x0000_t75" style="position:absolute;left:0pt;margin-left:-13.65pt;margin-top:46.5pt;height:204.85pt;width:337.3pt;mso-wrap-distance-bottom:0pt;mso-wrap-distance-top:0pt;z-index:251661312;mso-width-relative:page;mso-height-relative:page;" o:ole="t" filled="f" o:preferrelative="t" stroked="f" coordsize="21600,21600">
            <v:path/>
            <v:fill on="f" focussize="0,0"/>
            <v:stroke on="f"/>
            <v:imagedata r:id="rId12" o:title=""/>
            <o:lock v:ext="edit" aspectratio="t"/>
            <w10:wrap type="topAndBottom"/>
          </v:shape>
          <o:OLEObject Type="Embed" ProgID="Excel.Chart.8" ShapeID="Object 3" DrawAspect="Content" ObjectID="_1468075726" r:id="rId11">
            <o:LockedField>false</o:LockedField>
          </o:OLEObject>
        </w:pic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96605"/>
      <w:bookmarkStart w:id="21"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0"/>
      <w:bookmarkEnd w:id="2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2095.84</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930.1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44.38</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1165.74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55.62</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rPr>
          <w:rFonts w:hint="eastAsia" w:ascii="Times New Roman" w:hAnsi="Times New Roman" w:eastAsia="仿宋_GB2312" w:cs="仿宋_GB2312"/>
          <w:color w:val="auto"/>
          <w:sz w:val="32"/>
          <w:szCs w:val="32"/>
          <w:highlight w:val="none"/>
          <w:lang w:eastAsia="zh-CN"/>
        </w:rPr>
      </w:pPr>
      <w:r>
        <w:rPr>
          <w:rFonts w:hint="eastAsia" w:ascii="仿宋" w:hAnsi="仿宋" w:eastAsia="仿宋"/>
          <w:color w:val="auto"/>
          <w:sz w:val="32"/>
          <w:szCs w:val="32"/>
          <w:highlight w:val="none"/>
          <w:shd w:val="pct10" w:color="auto" w:fill="FFFFFF"/>
          <w:lang w:eastAsia="zh-CN"/>
        </w:rPr>
        <w:pict>
          <v:shape id="Object 7" o:spid="_x0000_s1028" o:spt="75" type="#_x0000_t75" style="position:absolute;left:0pt;margin-left:-10.05pt;margin-top:45.2pt;height:210.3pt;width:346.25pt;mso-wrap-distance-bottom:0pt;mso-wrap-distance-top:0pt;z-index:251662336;mso-width-relative:page;mso-height-relative:page;" o:ole="t" filled="f" o:preferrelative="t" stroked="f" coordsize="21600,21600">
            <v:path/>
            <v:fill on="f" focussize="0,0"/>
            <v:stroke on="f"/>
            <v:imagedata r:id="rId14" o:title=""/>
            <o:lock v:ext="edit" aspectratio="t"/>
            <w10:wrap type="topAndBottom"/>
          </v:shape>
          <o:OLEObject Type="Embed" ProgID="Excel.Chart.8" ShapeID="Object 7" DrawAspect="Content" ObjectID="_1468075727" r:id="rId13">
            <o:LockedField>false</o:LockedField>
          </o:OLEObject>
        </w:pict>
      </w:r>
    </w:p>
    <w:p>
      <w:pPr>
        <w:spacing w:line="600" w:lineRule="exact"/>
        <w:ind w:firstLine="640" w:firstLineChars="200"/>
        <w:outlineLvl w:val="1"/>
        <w:rPr>
          <w:rStyle w:val="29"/>
          <w:rFonts w:ascii="Times New Roman" w:hAnsi="Times New Roman" w:eastAsia="黑体"/>
          <w:b w:val="0"/>
          <w:color w:val="auto"/>
          <w:highlight w:val="none"/>
        </w:rPr>
      </w:pPr>
      <w:bookmarkStart w:id="22" w:name="_Toc15377208"/>
      <w:bookmarkStart w:id="23"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2"/>
      <w:bookmarkEnd w:id="23"/>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2095.84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693.58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49.46</w:t>
      </w:r>
      <w:r>
        <w:rPr>
          <w:rFonts w:hint="eastAsia" w:ascii="Times New Roman" w:hAnsi="Times New Roman" w:eastAsia="仿宋_GB2312" w:cs="仿宋_GB2312"/>
          <w:color w:val="auto"/>
          <w:kern w:val="2"/>
          <w:sz w:val="32"/>
          <w:szCs w:val="32"/>
          <w:highlight w:val="none"/>
          <w:lang w:val="en-US" w:eastAsia="zh-CN" w:bidi="ar-SA"/>
        </w:rPr>
        <w:t>%。主要变动原因是2025年项目支出增加。</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pict>
          <v:shape id="Object 8" o:spid="_x0000_s1029" o:spt="75" type="#_x0000_t75" style="position:absolute;left:0pt;margin-left:-5pt;margin-top:57.15pt;height:303.5pt;width:499.7pt;mso-wrap-distance-bottom:0pt;mso-wrap-distance-top:0pt;z-index:251663360;mso-width-relative:page;mso-height-relative:page;" o:ole="t" filled="f" o:preferrelative="t" stroked="f" coordsize="21600,21600">
            <v:path/>
            <v:fill on="f" focussize="0,0"/>
            <v:stroke on="f"/>
            <v:imagedata r:id="rId16" o:title=""/>
            <o:lock v:ext="edit" aspectratio="t"/>
            <w10:wrap type="topAndBottom"/>
          </v:shape>
          <o:OLEObject Type="Embed" ProgID="Excel.Chart.8" ShapeID="Object 8" DrawAspect="Content" ObjectID="_1468075728" r:id="rId15">
            <o:LockedField>false</o:LockedField>
          </o:OLEObject>
        </w:pict>
      </w:r>
    </w:p>
    <w:p>
      <w:pPr>
        <w:spacing w:line="600" w:lineRule="exact"/>
        <w:ind w:firstLine="640" w:firstLineChars="200"/>
        <w:outlineLvl w:val="1"/>
        <w:rPr>
          <w:rStyle w:val="29"/>
          <w:rFonts w:ascii="Times New Roman" w:hAnsi="Times New Roman" w:eastAsia="黑体"/>
          <w:b w:val="0"/>
          <w:color w:val="auto"/>
          <w:highlight w:val="none"/>
        </w:rPr>
      </w:pPr>
      <w:bookmarkStart w:id="24" w:name="_Toc15377209"/>
      <w:bookmarkStart w:id="25"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4"/>
      <w:bookmarkEnd w:id="2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2095.84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91.26</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693.58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49.46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2025年项目支出增加，农林水支出增加。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宋体"/>
          <w:lang w:eastAsia="zh-CN"/>
        </w:rPr>
        <w:pict>
          <v:shape id="Object 6" o:spid="_x0000_s1031" o:spt="75" type="#_x0000_t75" style="position:absolute;left:0pt;margin-left:-18.4pt;margin-top:18.05pt;height:273.8pt;width:453.6pt;mso-wrap-distance-bottom:0pt;mso-wrap-distance-top:0pt;z-index:251664384;mso-width-relative:page;mso-height-relative:page;" o:ole="t" filled="f" o:preferrelative="t" stroked="f" coordsize="21600,21600">
            <v:path/>
            <v:fill on="f" focussize="0,0"/>
            <v:stroke on="f"/>
            <v:imagedata r:id="rId18" o:title=""/>
            <o:lock v:ext="edit" aspectratio="t"/>
            <w10:wrap type="topAndBottom"/>
          </v:shape>
          <o:OLEObject Type="Embed" ProgID="Excel.Chart.8" ShapeID="Object 6" DrawAspect="Content" ObjectID="_1468075729" r:id="rId17">
            <o:LockedField>false</o:LockedField>
          </o:OLEObject>
        </w:pic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7"/>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2095.84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493.23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23.53</w:t>
      </w:r>
      <w:r>
        <w:rPr>
          <w:rFonts w:hint="eastAsia" w:ascii="Times New Roman" w:hAnsi="Times New Roman" w:eastAsia="仿宋_GB2312" w:cs="仿宋_GB2312"/>
          <w:color w:val="auto"/>
          <w:kern w:val="2"/>
          <w:sz w:val="32"/>
          <w:szCs w:val="32"/>
          <w:highlight w:val="none"/>
          <w:lang w:val="en-US" w:eastAsia="zh-CN" w:bidi="ar-SA"/>
        </w:rPr>
        <w:t>%；国防支出4.99万元，占0.24%；教育支出</w:t>
      </w:r>
      <w:r>
        <w:rPr>
          <w:rFonts w:hint="eastAsia" w:eastAsia="仿宋_GB2312" w:cs="仿宋_GB2312"/>
          <w:color w:val="auto"/>
          <w:kern w:val="2"/>
          <w:sz w:val="32"/>
          <w:szCs w:val="32"/>
          <w:highlight w:val="none"/>
          <w:lang w:val="en-US" w:eastAsia="zh-CN" w:bidi="ar-SA"/>
        </w:rPr>
        <w:t>1.61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0.08</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118.67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5.66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41.37</w:t>
      </w:r>
      <w:r>
        <w:rPr>
          <w:rFonts w:hint="eastAsia" w:ascii="Times New Roman" w:hAnsi="Times New Roman" w:eastAsia="仿宋_GB2312" w:cs="仿宋_GB2312"/>
          <w:color w:val="auto"/>
          <w:kern w:val="2"/>
          <w:sz w:val="32"/>
          <w:szCs w:val="32"/>
          <w:highlight w:val="none"/>
          <w:lang w:val="en-US" w:eastAsia="zh-CN" w:bidi="ar-SA"/>
        </w:rPr>
        <w:t>万元，占1.97%；节能环保支出1万元，占</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%；城乡社区支出25.13万元，占1.2%；农林水支出1338.14万元，占63.85%；住房保障支出</w:t>
      </w:r>
      <w:r>
        <w:rPr>
          <w:rFonts w:hint="eastAsia" w:eastAsia="仿宋_GB2312" w:cs="仿宋_GB2312"/>
          <w:color w:val="auto"/>
          <w:kern w:val="2"/>
          <w:sz w:val="32"/>
          <w:szCs w:val="32"/>
          <w:highlight w:val="none"/>
          <w:lang w:val="en-US" w:eastAsia="zh-CN" w:bidi="ar-SA"/>
        </w:rPr>
        <w:t>70.89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3.38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灾害防治及应急管理</w:t>
      </w:r>
      <w:r>
        <w:rPr>
          <w:rFonts w:hint="eastAsia" w:ascii="Times New Roman" w:hAnsi="Times New Roman" w:eastAsia="仿宋_GB2312" w:cs="仿宋_GB2312"/>
          <w:color w:val="auto"/>
          <w:kern w:val="2"/>
          <w:sz w:val="32"/>
          <w:szCs w:val="32"/>
          <w:highlight w:val="none"/>
          <w:lang w:val="en-US" w:eastAsia="zh-CN" w:bidi="ar-SA"/>
        </w:rPr>
        <w:t>支出0.82万元，占0.04%。</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pict>
          <v:shape id="Object 10" o:spid="_x0000_s1032" o:spt="75" type="#_x0000_t75" style="position:absolute;left:0pt;margin-left:-69.95pt;margin-top:-72pt;height:304.55pt;width:649.1pt;mso-wrap-distance-bottom:0pt;mso-wrap-distance-top:0pt;z-index:251665408;mso-width-relative:page;mso-height-relative:page;" o:ole="t" filled="f" o:preferrelative="t" stroked="f" coordsize="21600,21600">
            <v:path/>
            <v:fill on="f" focussize="0,0"/>
            <v:stroke on="f"/>
            <v:imagedata r:id="rId20" o:title=""/>
            <o:lock v:ext="edit" aspectratio="t"/>
            <w10:wrap type="topAndBottom"/>
          </v:shape>
          <o:OLEObject Type="Embed" ProgID="Excel.Chart.8" ShapeID="Object 10" DrawAspect="Content" ObjectID="_1468075730" r:id="rId19">
            <o:LockedField>false</o:LockedField>
          </o:OLEObject>
        </w:pic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9" w:name="_Toc15378460"/>
      <w:bookmarkStart w:id="30" w:name="_Toc15377213"/>
      <w:bookmarkStart w:id="31"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2095.84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9"/>
      <w:bookmarkEnd w:id="30"/>
      <w:bookmarkEnd w:id="31"/>
    </w:p>
    <w:p>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493.23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国防支出</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4.99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.教育（类）: 支出决算为</w:t>
      </w:r>
      <w:r>
        <w:rPr>
          <w:rFonts w:hint="eastAsia" w:eastAsia="仿宋_GB2312" w:cs="仿宋_GB2312"/>
          <w:color w:val="auto"/>
          <w:kern w:val="2"/>
          <w:sz w:val="32"/>
          <w:szCs w:val="32"/>
          <w:highlight w:val="none"/>
          <w:lang w:val="en-US" w:eastAsia="zh-CN" w:bidi="ar-SA"/>
        </w:rPr>
        <w:t>1.61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118.67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41.37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6.节能环保（类）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7.城乡社区（类）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25.13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8.农林水（类）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1338.14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9.住房保障（类）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70.89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10.灾害防治及应急管理（类）</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0.82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29"/>
          <w:rFonts w:ascii="Times New Roman" w:hAnsi="Times New Roman"/>
          <w:color w:val="auto"/>
          <w:highlight w:val="none"/>
        </w:rPr>
      </w:pPr>
      <w:bookmarkStart w:id="32" w:name="_Toc15396608"/>
      <w:bookmarkStart w:id="33"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2"/>
      <w:bookmarkEnd w:id="33"/>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2095.84</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867.66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w:t>
      </w:r>
      <w:r>
        <w:rPr>
          <w:rFonts w:hint="eastAsia" w:eastAsia="仿宋_GB2312" w:cs="仿宋_GB2312"/>
          <w:color w:val="auto"/>
          <w:kern w:val="2"/>
          <w:sz w:val="32"/>
          <w:szCs w:val="32"/>
          <w:highlight w:val="none"/>
          <w:lang w:val="en-US" w:eastAsia="zh-CN" w:bidi="ar-SA"/>
        </w:rPr>
        <w:t>职工基本医疗保险费、公务员医疗补助费、</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、生活补助、医疗费补助、奖励金、对个人和家庭的补助支出等。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eastAsia="仿宋_GB2312" w:cs="仿宋_GB2312"/>
          <w:color w:val="auto"/>
          <w:kern w:val="2"/>
          <w:sz w:val="32"/>
          <w:szCs w:val="32"/>
          <w:highlight w:val="none"/>
          <w:lang w:val="en-US" w:eastAsia="zh-CN" w:bidi="ar-SA"/>
        </w:rPr>
        <w:t>62.44</w:t>
      </w:r>
      <w:r>
        <w:rPr>
          <w:rFonts w:hint="eastAsia" w:ascii="Times New Roman" w:hAnsi="Times New Roman" w:eastAsia="仿宋_GB2312" w:cs="仿宋_GB2312"/>
          <w:color w:val="auto"/>
          <w:kern w:val="2"/>
          <w:sz w:val="32"/>
          <w:szCs w:val="32"/>
          <w:highlight w:val="none"/>
          <w:lang w:val="en-US" w:eastAsia="zh-CN" w:bidi="ar-SA"/>
        </w:rPr>
        <w:t>万元，主要包括：办公费、印刷费、手续费、电费、邮电费、取暖费、差旅费、维修（护）费、租赁费、劳务费、委托业务费、公务用车运行维护费、其他交通费等。</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29"/>
          <w:rFonts w:ascii="Times New Roman" w:hAnsi="Times New Roman" w:eastAsia="黑体"/>
          <w:b w:val="0"/>
          <w:color w:val="auto"/>
          <w:highlight w:val="none"/>
        </w:rPr>
      </w:pPr>
      <w:bookmarkStart w:id="34" w:name="_Toc15377215"/>
      <w:bookmarkStart w:id="35"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4"/>
      <w:bookmarkEnd w:id="3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6"/>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10.58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1.08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11.37</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2025年公务用车实际开销小于预算数</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
          <w:lang w:eastAsia="zh-CN"/>
        </w:rPr>
        <w:pict>
          <v:shape id="Object 13" o:spid="_x0000_s1033" o:spt="75" type="#_x0000_t75" style="position:absolute;left:0pt;margin-left:-2.65pt;margin-top:121.9pt;height:300.05pt;width:494pt;mso-wrap-distance-bottom:0pt;mso-wrap-distance-top:0pt;z-index:251666432;mso-width-relative:page;mso-height-relative:page;" o:ole="t" filled="f" o:preferrelative="t" stroked="f" coordsize="21600,21600">
            <v:path/>
            <v:fill on="f" focussize="0,0"/>
            <v:stroke on="f"/>
            <v:imagedata r:id="rId22" o:title=""/>
            <o:lock v:ext="edit" aspectratio="t"/>
            <w10:wrap type="topAndBottom"/>
          </v:shape>
          <o:OLEObject Type="Embed" ProgID="Excel.Chart.8" ShapeID="Object 13" DrawAspect="Content" ObjectID="_1468075731" r:id="rId21">
            <o:LockedField>false</o:LockedField>
          </o:OLEObject>
        </w:pict>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财政拨款“三公”经费支出决算中，公务用车购置及运行维护费支出决算</w:t>
      </w:r>
      <w:r>
        <w:rPr>
          <w:rFonts w:hint="eastAsia" w:eastAsia="仿宋_GB2312" w:cs="仿宋_GB2312"/>
          <w:color w:val="auto"/>
          <w:kern w:val="2"/>
          <w:sz w:val="32"/>
          <w:szCs w:val="32"/>
          <w:highlight w:val="none"/>
          <w:lang w:val="en-US" w:eastAsia="zh-CN" w:bidi="ar-SA"/>
        </w:rPr>
        <w:t>10.58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1.公务用车购置及运行维护费支出</w:t>
      </w:r>
      <w:r>
        <w:rPr>
          <w:rFonts w:hint="eastAsia" w:eastAsia="仿宋_GB2312" w:cs="仿宋_GB2312"/>
          <w:b/>
          <w:bCs/>
          <w:color w:val="auto"/>
          <w:kern w:val="2"/>
          <w:sz w:val="32"/>
          <w:szCs w:val="32"/>
          <w:highlight w:val="none"/>
          <w:lang w:val="en-US" w:eastAsia="zh-CN" w:bidi="ar-SA"/>
        </w:rPr>
        <w:t>10.58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74.61</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1.08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11.37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本年度公车保险报销支出较大。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10.58</w:t>
      </w:r>
      <w:r>
        <w:rPr>
          <w:rFonts w:hint="eastAsia" w:ascii="Times New Roman" w:hAnsi="Times New Roman" w:eastAsia="仿宋_GB2312" w:cs="仿宋_GB2312"/>
          <w:color w:val="auto"/>
          <w:kern w:val="2"/>
          <w:sz w:val="32"/>
          <w:szCs w:val="32"/>
          <w:highlight w:val="none"/>
          <w:lang w:val="en-US" w:eastAsia="zh-CN" w:bidi="ar-SA"/>
        </w:rPr>
        <w:t>万元。主要用于公务用车燃料费、维修费、过路过桥费、保险费等支出。</w:t>
      </w:r>
      <w:bookmarkStart w:id="38" w:name="_Toc15396610"/>
      <w:bookmarkStart w:id="39" w:name="_Toc15377218"/>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8"/>
      <w:bookmarkEnd w:id="3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，与上年持平。</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0" w:name="_Toc15377219"/>
      <w:bookmarkStart w:id="41"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0"/>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与上年持平。</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2" w:name="_Toc15377221"/>
      <w:bookmarkStart w:id="43"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2"/>
      <w:bookmarkEnd w:id="43"/>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4" w:name="_Toc15377222"/>
      <w:r>
        <w:rPr>
          <w:rFonts w:hint="eastAsia" w:ascii="Times New Roman" w:hAnsi="Times New Roman" w:eastAsia="楷体_GB2312" w:cs="楷体_GB2312"/>
          <w:b/>
          <w:color w:val="auto"/>
          <w:sz w:val="32"/>
          <w:szCs w:val="32"/>
          <w:highlight w:val="none"/>
        </w:rPr>
        <w:t>（一）机关运行经费支出情况</w:t>
      </w:r>
      <w:bookmarkEnd w:id="44"/>
    </w:p>
    <w:p>
      <w:pPr>
        <w:spacing w:line="600" w:lineRule="exact"/>
        <w:ind w:firstLine="640" w:firstLineChars="200"/>
        <w:rPr>
          <w:rFonts w:hint="eastAsia" w:ascii="仿宋_GB2312" w:eastAsia="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壤塘县蒲西乡人民政府</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43.14</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7.92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15.51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行政单位运行支出费用减少</w:t>
      </w:r>
      <w:r>
        <w:rPr>
          <w:rFonts w:hint="eastAsia" w:ascii="仿宋_GB2312" w:eastAsia="仿宋_GB2312"/>
          <w:color w:val="auto"/>
          <w:sz w:val="32"/>
          <w:szCs w:val="32"/>
          <w:highlight w:val="none"/>
          <w:lang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5" w:name="_Toc15377223"/>
      <w:r>
        <w:rPr>
          <w:rFonts w:hint="eastAsia" w:ascii="Times New Roman" w:hAnsi="Times New Roman" w:eastAsia="楷体_GB2312" w:cs="楷体_GB2312"/>
          <w:b/>
          <w:color w:val="auto"/>
          <w:sz w:val="32"/>
          <w:szCs w:val="32"/>
          <w:highlight w:val="none"/>
        </w:rPr>
        <w:t>（二）政府采购支出情况</w:t>
      </w:r>
      <w:bookmarkEnd w:id="4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壤塘县蒲西乡人民政府</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48.86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48.86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我乡项目采购</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48.86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48.86</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6" w:name="_Toc15377224"/>
      <w:r>
        <w:rPr>
          <w:rFonts w:hint="eastAsia" w:ascii="Times New Roman" w:hAnsi="Times New Roman" w:eastAsia="楷体_GB2312" w:cs="楷体_GB2312"/>
          <w:b/>
          <w:color w:val="auto"/>
          <w:sz w:val="32"/>
          <w:szCs w:val="32"/>
          <w:highlight w:val="none"/>
        </w:rPr>
        <w:t>（三）国有资产占有使用情况</w:t>
      </w:r>
      <w:bookmarkEnd w:id="46"/>
    </w:p>
    <w:p>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eastAsia="仿宋_GB2312"/>
          <w:color w:val="auto"/>
          <w:sz w:val="32"/>
          <w:szCs w:val="32"/>
          <w:highlight w:val="none"/>
          <w:lang w:val="en-US" w:eastAsia="zh-CN"/>
        </w:rPr>
        <w:t>我单位</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辆，其中：其他用车</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000000"/>
          <w:sz w:val="32"/>
          <w:szCs w:val="32"/>
          <w:highlight w:val="none"/>
        </w:rPr>
        <w:t>其他用车主要是用于</w:t>
      </w:r>
      <w:r>
        <w:rPr>
          <w:rFonts w:hint="eastAsia" w:ascii="仿宋_GB2312" w:eastAsia="仿宋_GB2312"/>
          <w:color w:val="000000"/>
          <w:sz w:val="32"/>
          <w:szCs w:val="32"/>
          <w:highlight w:val="none"/>
          <w:lang w:val="en-US" w:eastAsia="zh-CN"/>
        </w:rPr>
        <w:t>轿车1辆，越野车1辆，大中型载客汽车1辆，其他车型2辆</w:t>
      </w:r>
      <w:r>
        <w:rPr>
          <w:rFonts w:hint="eastAsia" w:ascii="仿宋_GB2312" w:eastAsia="仿宋_GB2312"/>
          <w:color w:val="000000"/>
          <w:sz w:val="32"/>
          <w:szCs w:val="32"/>
          <w:highlight w:val="none"/>
          <w:lang w:eastAsia="zh-CN"/>
        </w:rPr>
        <w:t>。</w:t>
      </w:r>
      <w:r>
        <w:rPr>
          <w:rFonts w:hint="eastAsia" w:ascii="仿宋_GB2312" w:eastAsia="仿宋_GB2312"/>
          <w:color w:val="000000"/>
          <w:sz w:val="32"/>
          <w:szCs w:val="32"/>
          <w:highlight w:val="none"/>
        </w:rPr>
        <w:t>单价</w:t>
      </w:r>
      <w:r>
        <w:rPr>
          <w:rFonts w:ascii="仿宋_GB2312" w:eastAsia="仿宋_GB2312"/>
          <w:color w:val="000000"/>
          <w:sz w:val="32"/>
          <w:szCs w:val="32"/>
          <w:highlight w:val="none"/>
        </w:rPr>
        <w:t>100</w:t>
      </w:r>
      <w:r>
        <w:rPr>
          <w:rFonts w:hint="eastAsia" w:ascii="仿宋_GB2312" w:eastAsia="仿宋_GB2312"/>
          <w:color w:val="000000"/>
          <w:sz w:val="32"/>
          <w:szCs w:val="32"/>
          <w:highlight w:val="none"/>
        </w:rPr>
        <w:t>万元以上设备</w:t>
      </w:r>
      <w:r>
        <w:rPr>
          <w:rFonts w:hint="eastAsia" w:ascii="仿宋_GB2312" w:eastAsia="仿宋_GB2312"/>
          <w:color w:val="000000"/>
          <w:sz w:val="32"/>
          <w:szCs w:val="32"/>
          <w:highlight w:val="none"/>
          <w:lang w:val="en-US" w:eastAsia="zh-CN"/>
        </w:rPr>
        <w:t>0</w:t>
      </w:r>
      <w:r>
        <w:rPr>
          <w:rFonts w:hint="eastAsia" w:ascii="仿宋_GB2312" w:eastAsia="仿宋_GB2312"/>
          <w:color w:val="000000"/>
          <w:sz w:val="32"/>
          <w:szCs w:val="32"/>
          <w:highlight w:val="none"/>
        </w:rPr>
        <w:t>台（套）。</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autoSpaceDE w:val="0"/>
        <w:autoSpaceDN w:val="0"/>
        <w:adjustRightInd w:val="0"/>
        <w:spacing w:line="600" w:lineRule="exact"/>
        <w:ind w:firstLine="642" w:firstLineChars="200"/>
        <w:jc w:val="left"/>
        <w:outlineLvl w:val="2"/>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（四）预算绩效管理情况</w:t>
      </w:r>
    </w:p>
    <w:p>
      <w:pPr>
        <w:spacing w:line="580" w:lineRule="exact"/>
        <w:ind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根据预算绩效管理要求，本部门在</w:t>
      </w:r>
      <w:r>
        <w:rPr>
          <w:rFonts w:hint="default" w:ascii="Times New Roman" w:hAnsi="Times New Roman" w:eastAsia="仿宋_GB2312" w:cs="Times New Roman"/>
          <w:color w:val="auto"/>
          <w:sz w:val="32"/>
          <w:szCs w:val="32"/>
          <w:highlight w:val="none"/>
          <w:lang w:val="en-US" w:eastAsia="zh-CN"/>
        </w:rPr>
        <w:t>202</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年度</w:t>
      </w:r>
      <w:r>
        <w:rPr>
          <w:rFonts w:hint="default" w:ascii="Times New Roman" w:hAnsi="Times New Roman" w:eastAsia="仿宋_GB2312" w:cs="Times New Roman"/>
          <w:color w:val="auto"/>
          <w:sz w:val="32"/>
          <w:szCs w:val="32"/>
          <w:highlight w:val="none"/>
        </w:rPr>
        <w:t>预算编制阶段，组织对</w:t>
      </w:r>
      <w:r>
        <w:rPr>
          <w:rFonts w:hint="eastAsia"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rPr>
        <w:t>项目（壤塘县蒲西乡黑猪养殖产业补链增益项目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壤塘县2025年牲畜暖棚建设项目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壤塘县蒲西乡斯跃武村2025年四川民族村寨项目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壤塘县蒲西乡2025年村庄基础设施补短项目</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壤</w:t>
      </w:r>
      <w:r>
        <w:rPr>
          <w:rFonts w:hint="default" w:ascii="Times New Roman" w:hAnsi="Times New Roman" w:eastAsia="仿宋_GB2312" w:cs="Times New Roman"/>
          <w:color w:val="auto"/>
          <w:sz w:val="32"/>
          <w:szCs w:val="32"/>
          <w:highlight w:val="none"/>
        </w:rPr>
        <w:t>塘县蒲西乡斯跃武村绿色生态农牧产业发展建设项目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壤塘县蒲西乡宜居宜业和美乡村建设项目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壤塘县蒲西乡2025年过境路沿线网围栏提升项目</w:t>
      </w:r>
      <w:r>
        <w:rPr>
          <w:rFonts w:hint="eastAsia" w:ascii="Times New Roman" w:hAnsi="Times New Roman" w:eastAsia="仿宋_GB2312" w:cs="Times New Roman"/>
          <w:color w:val="auto"/>
          <w:sz w:val="32"/>
          <w:szCs w:val="32"/>
          <w:highlight w:val="none"/>
          <w:lang w:eastAsia="zh-CN"/>
        </w:rPr>
        <w:t>、壤塘县奶源路建设项目</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等</w:t>
      </w:r>
      <w:r>
        <w:rPr>
          <w:rFonts w:hint="eastAsia"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lang w:val="en-US" w:eastAsia="zh-CN"/>
        </w:rPr>
        <w:t>个项目</w:t>
      </w:r>
      <w:r>
        <w:rPr>
          <w:rFonts w:hint="default" w:ascii="Times New Roman" w:hAnsi="Times New Roman" w:eastAsia="仿宋_GB2312" w:cs="Times New Roman"/>
          <w:color w:val="auto"/>
          <w:sz w:val="32"/>
          <w:szCs w:val="32"/>
          <w:highlight w:val="none"/>
        </w:rPr>
        <w:t>开展了预算事前绩效评估，对</w:t>
      </w:r>
      <w:r>
        <w:rPr>
          <w:rFonts w:hint="eastAsia"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rPr>
        <w:t>个项目编制了绩效目标，预算执行过程中，选取</w:t>
      </w:r>
      <w:r>
        <w:rPr>
          <w:rFonts w:hint="eastAsia"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rPr>
        <w:t>个项目开展绩效监控</w:t>
      </w:r>
      <w:r>
        <w:rPr>
          <w:rFonts w:hint="default" w:ascii="Times New Roman" w:hAnsi="Times New Roman" w:eastAsia="仿宋_GB2312" w:cs="Times New Roman"/>
          <w:color w:val="auto"/>
          <w:sz w:val="32"/>
          <w:szCs w:val="32"/>
          <w:highlight w:val="none"/>
          <w:lang w:eastAsia="zh-CN"/>
        </w:rPr>
        <w:t>。</w:t>
      </w:r>
    </w:p>
    <w:p>
      <w:pPr>
        <w:pageBreakBefore w:val="0"/>
        <w:numPr>
          <w:ilvl w:val="0"/>
          <w:numId w:val="3"/>
        </w:numPr>
        <w:kinsoku/>
        <w:wordWrap/>
        <w:overflowPunct/>
        <w:topLinePunct w:val="0"/>
        <w:bidi w:val="0"/>
        <w:spacing w:line="576" w:lineRule="exact"/>
        <w:ind w:firstLine="640" w:firstLineChars="200"/>
        <w:outlineLvl w:val="1"/>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highlight w:val="none"/>
        </w:rPr>
        <w:t>壤塘县蒲西乡黑猪养殖产业补链增益项目</w:t>
      </w:r>
      <w:r>
        <w:rPr>
          <w:rFonts w:hint="default" w:ascii="Times New Roman" w:hAnsi="Times New Roman" w:eastAsia="仿宋_GB2312" w:cs="Times New Roman"/>
          <w:color w:val="auto"/>
          <w:sz w:val="32"/>
          <w:szCs w:val="32"/>
          <w:lang w:eastAsia="zh-CN"/>
        </w:rPr>
        <w:t>绩效目标完成情况综述。项目全年预算数（</w:t>
      </w:r>
      <w:r>
        <w:rPr>
          <w:rFonts w:hint="default" w:ascii="Times New Roman" w:hAnsi="Times New Roman" w:eastAsia="仿宋_GB2312" w:cs="Times New Roman"/>
          <w:color w:val="auto"/>
          <w:sz w:val="32"/>
          <w:szCs w:val="32"/>
          <w:lang w:val="en-US" w:eastAsia="zh-CN"/>
        </w:rPr>
        <w:t>总投资</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50</w:t>
      </w:r>
      <w:r>
        <w:rPr>
          <w:rFonts w:hint="default" w:ascii="Times New Roman" w:hAnsi="Times New Roman" w:eastAsia="仿宋_GB2312" w:cs="Times New Roman"/>
          <w:color w:val="auto"/>
          <w:sz w:val="32"/>
          <w:szCs w:val="32"/>
          <w:lang w:eastAsia="zh-CN"/>
        </w:rPr>
        <w:t>万元，执行数为</w:t>
      </w:r>
      <w:r>
        <w:rPr>
          <w:rFonts w:hint="eastAsia" w:ascii="方正仿宋_GB2312" w:hAnsi="方正仿宋_GB2312" w:eastAsia="方正仿宋_GB2312" w:cs="方正仿宋_GB2312"/>
          <w:color w:val="auto"/>
          <w:sz w:val="32"/>
          <w:szCs w:val="32"/>
          <w:lang w:val="en-US" w:eastAsia="zh-CN"/>
        </w:rPr>
        <w:t>48.858</w:t>
      </w:r>
      <w:r>
        <w:rPr>
          <w:rFonts w:hint="default" w:ascii="Times New Roman" w:hAnsi="Times New Roman" w:eastAsia="仿宋_GB2312" w:cs="Times New Roman"/>
          <w:color w:val="auto"/>
          <w:sz w:val="32"/>
          <w:szCs w:val="32"/>
          <w:lang w:val="en-US" w:eastAsia="zh-CN"/>
        </w:rPr>
        <w:t>万</w:t>
      </w:r>
      <w:r>
        <w:rPr>
          <w:rFonts w:hint="default" w:ascii="Times New Roman" w:hAnsi="Times New Roman" w:eastAsia="仿宋_GB2312" w:cs="Times New Roman"/>
          <w:color w:val="auto"/>
          <w:sz w:val="32"/>
          <w:szCs w:val="32"/>
          <w:lang w:eastAsia="zh-CN"/>
        </w:rPr>
        <w:t>元，完成预算的</w:t>
      </w:r>
      <w:r>
        <w:rPr>
          <w:rFonts w:hint="eastAsia" w:ascii="Times New Roman" w:hAnsi="Times New Roman" w:eastAsia="仿宋_GB2312" w:cs="Times New Roman"/>
          <w:color w:val="auto"/>
          <w:sz w:val="32"/>
          <w:szCs w:val="32"/>
          <w:lang w:val="en-US" w:eastAsia="zh-CN"/>
        </w:rPr>
        <w:t>97.716</w:t>
      </w:r>
      <w:r>
        <w:rPr>
          <w:rFonts w:hint="default" w:ascii="Times New Roman" w:hAnsi="Times New Roman" w:eastAsia="仿宋_GB2312" w:cs="Times New Roman"/>
          <w:color w:val="auto"/>
          <w:sz w:val="32"/>
          <w:szCs w:val="32"/>
          <w:lang w:eastAsia="zh-CN"/>
        </w:rPr>
        <w:t>%。通过项目实施，</w:t>
      </w:r>
      <w:r>
        <w:rPr>
          <w:rFonts w:hint="default" w:ascii="Times New Roman" w:hAnsi="Times New Roman" w:eastAsia="仿宋_GB2312" w:cs="Times New Roman"/>
          <w:color w:val="auto"/>
          <w:kern w:val="0"/>
          <w:sz w:val="32"/>
          <w:szCs w:val="32"/>
        </w:rPr>
        <w:t>为农牧民生产生活带来极大方便</w:t>
      </w:r>
      <w:r>
        <w:rPr>
          <w:rFonts w:hint="default" w:ascii="Times New Roman" w:hAnsi="Times New Roman" w:eastAsia="仿宋_GB2312" w:cs="Times New Roman"/>
          <w:color w:val="auto"/>
          <w:kern w:val="0"/>
          <w:sz w:val="32"/>
          <w:szCs w:val="32"/>
          <w:lang w:eastAsia="zh-CN"/>
        </w:rPr>
        <w:t>，提升生活品质</w:t>
      </w:r>
      <w:r>
        <w:rPr>
          <w:rFonts w:hint="default" w:ascii="Times New Roman" w:hAnsi="Times New Roman" w:eastAsia="仿宋_GB2312" w:cs="Times New Roman"/>
          <w:color w:val="auto"/>
          <w:kern w:val="0"/>
          <w:sz w:val="32"/>
          <w:szCs w:val="32"/>
        </w:rPr>
        <w:t>，其经济效益和社会效益都将十分显著</w:t>
      </w:r>
      <w:r>
        <w:rPr>
          <w:rFonts w:hint="default" w:ascii="Times New Roman" w:hAnsi="Times New Roman" w:eastAsia="仿宋_GB2312" w:cs="Times New Roman"/>
          <w:color w:val="auto"/>
          <w:kern w:val="0"/>
          <w:sz w:val="32"/>
          <w:szCs w:val="32"/>
          <w:lang w:eastAsia="zh-CN"/>
        </w:rPr>
        <w:t>。</w:t>
      </w:r>
      <w:bookmarkStart w:id="65" w:name="_GoBack"/>
      <w:bookmarkEnd w:id="65"/>
    </w:p>
    <w:p>
      <w:pPr>
        <w:pageBreakBefore w:val="0"/>
        <w:numPr>
          <w:ilvl w:val="0"/>
          <w:numId w:val="3"/>
        </w:numPr>
        <w:kinsoku/>
        <w:wordWrap/>
        <w:overflowPunct/>
        <w:topLinePunct w:val="0"/>
        <w:bidi w:val="0"/>
        <w:spacing w:line="576" w:lineRule="exact"/>
        <w:ind w:firstLine="640" w:firstLineChars="200"/>
        <w:outlineLvl w:val="1"/>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highlight w:val="none"/>
        </w:rPr>
        <w:t>壤塘县2025年牲畜暖棚建设项目</w:t>
      </w:r>
      <w:r>
        <w:rPr>
          <w:rFonts w:hint="default" w:ascii="Times New Roman" w:hAnsi="Times New Roman" w:eastAsia="仿宋_GB2312" w:cs="Times New Roman"/>
          <w:color w:val="auto"/>
          <w:sz w:val="32"/>
          <w:szCs w:val="32"/>
          <w:lang w:eastAsia="zh-CN"/>
        </w:rPr>
        <w:t>绩效目标完成情况综述。项目全年预算数（</w:t>
      </w:r>
      <w:r>
        <w:rPr>
          <w:rFonts w:hint="default" w:ascii="Times New Roman" w:hAnsi="Times New Roman" w:eastAsia="仿宋_GB2312" w:cs="Times New Roman"/>
          <w:color w:val="auto"/>
          <w:sz w:val="32"/>
          <w:szCs w:val="32"/>
          <w:lang w:val="en-US" w:eastAsia="zh-CN"/>
        </w:rPr>
        <w:t>总投资</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36</w:t>
      </w:r>
      <w:r>
        <w:rPr>
          <w:rFonts w:hint="default" w:ascii="Times New Roman" w:hAnsi="Times New Roman" w:eastAsia="仿宋_GB2312" w:cs="Times New Roman"/>
          <w:color w:val="auto"/>
          <w:sz w:val="32"/>
          <w:szCs w:val="32"/>
          <w:lang w:eastAsia="zh-CN"/>
        </w:rPr>
        <w:t>万元，执行数为</w:t>
      </w:r>
      <w:r>
        <w:rPr>
          <w:rFonts w:hint="eastAsia" w:ascii="Times New Roman" w:hAnsi="Times New Roman" w:eastAsia="仿宋_GB2312" w:cs="Times New Roman"/>
          <w:color w:val="auto"/>
          <w:sz w:val="32"/>
          <w:szCs w:val="32"/>
          <w:lang w:val="en-US" w:eastAsia="zh-CN"/>
        </w:rPr>
        <w:t>36</w:t>
      </w:r>
      <w:r>
        <w:rPr>
          <w:rFonts w:hint="default" w:ascii="Times New Roman" w:hAnsi="Times New Roman" w:eastAsia="仿宋_GB2312" w:cs="Times New Roman"/>
          <w:color w:val="auto"/>
          <w:sz w:val="32"/>
          <w:szCs w:val="32"/>
          <w:lang w:val="en-US" w:eastAsia="zh-CN"/>
        </w:rPr>
        <w:t>万</w:t>
      </w:r>
      <w:r>
        <w:rPr>
          <w:rFonts w:hint="default" w:ascii="Times New Roman" w:hAnsi="Times New Roman" w:eastAsia="仿宋_GB2312" w:cs="Times New Roman"/>
          <w:color w:val="auto"/>
          <w:sz w:val="32"/>
          <w:szCs w:val="32"/>
          <w:lang w:eastAsia="zh-CN"/>
        </w:rPr>
        <w:t>元，完成预算的</w:t>
      </w:r>
      <w:r>
        <w:rPr>
          <w:rFonts w:hint="eastAsia" w:ascii="Times New Roman" w:hAnsi="Times New Roman" w:eastAsia="仿宋_GB2312" w:cs="Times New Roman"/>
          <w:color w:val="auto"/>
          <w:sz w:val="32"/>
          <w:szCs w:val="32"/>
          <w:lang w:val="en-US" w:eastAsia="zh-CN"/>
        </w:rPr>
        <w:t>100</w:t>
      </w:r>
      <w:r>
        <w:rPr>
          <w:rFonts w:hint="default" w:ascii="Times New Roman" w:hAnsi="Times New Roman" w:eastAsia="仿宋_GB2312" w:cs="Times New Roman"/>
          <w:color w:val="auto"/>
          <w:sz w:val="32"/>
          <w:szCs w:val="32"/>
          <w:lang w:eastAsia="zh-CN"/>
        </w:rPr>
        <w:t>%。通过项目实施，</w:t>
      </w:r>
      <w:r>
        <w:rPr>
          <w:rFonts w:hint="default" w:ascii="Times New Roman" w:hAnsi="Times New Roman" w:eastAsia="仿宋_GB2312" w:cs="Times New Roman"/>
          <w:color w:val="auto"/>
          <w:kern w:val="0"/>
          <w:sz w:val="32"/>
          <w:szCs w:val="32"/>
        </w:rPr>
        <w:t>为农牧民生产生活带来极大方便</w:t>
      </w:r>
      <w:r>
        <w:rPr>
          <w:rFonts w:hint="default" w:ascii="Times New Roman" w:hAnsi="Times New Roman" w:eastAsia="仿宋_GB2312" w:cs="Times New Roman"/>
          <w:color w:val="auto"/>
          <w:kern w:val="0"/>
          <w:sz w:val="32"/>
          <w:szCs w:val="32"/>
          <w:lang w:eastAsia="zh-CN"/>
        </w:rPr>
        <w:t>，提升生活品质</w:t>
      </w:r>
      <w:r>
        <w:rPr>
          <w:rFonts w:hint="default" w:ascii="Times New Roman" w:hAnsi="Times New Roman" w:eastAsia="仿宋_GB2312" w:cs="Times New Roman"/>
          <w:color w:val="auto"/>
          <w:kern w:val="0"/>
          <w:sz w:val="32"/>
          <w:szCs w:val="32"/>
        </w:rPr>
        <w:t>，其经济效益和社会效益都将十分显著</w:t>
      </w:r>
      <w:r>
        <w:rPr>
          <w:rFonts w:hint="default" w:ascii="Times New Roman" w:hAnsi="Times New Roman" w:eastAsia="仿宋_GB2312" w:cs="Times New Roman"/>
          <w:color w:val="auto"/>
          <w:kern w:val="0"/>
          <w:sz w:val="32"/>
          <w:szCs w:val="32"/>
          <w:lang w:eastAsia="zh-CN"/>
        </w:rPr>
        <w:t>。</w:t>
      </w:r>
    </w:p>
    <w:p>
      <w:pPr>
        <w:pageBreakBefore w:val="0"/>
        <w:numPr>
          <w:ilvl w:val="0"/>
          <w:numId w:val="3"/>
        </w:numPr>
        <w:kinsoku/>
        <w:wordWrap/>
        <w:overflowPunct/>
        <w:topLinePunct w:val="0"/>
        <w:bidi w:val="0"/>
        <w:spacing w:line="576" w:lineRule="exact"/>
        <w:ind w:firstLine="640" w:firstLineChars="200"/>
        <w:outlineLvl w:val="1"/>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highlight w:val="none"/>
        </w:rPr>
        <w:t>壤塘县蒲西乡斯跃武村2025年四川民族村寨项目</w:t>
      </w:r>
      <w:r>
        <w:rPr>
          <w:rFonts w:hint="default" w:ascii="Times New Roman" w:hAnsi="Times New Roman" w:eastAsia="仿宋_GB2312" w:cs="Times New Roman"/>
          <w:color w:val="auto"/>
          <w:sz w:val="32"/>
          <w:szCs w:val="32"/>
          <w:lang w:eastAsia="zh-CN"/>
        </w:rPr>
        <w:t>绩效目标完成情况综述。项目全年预算数（</w:t>
      </w:r>
      <w:r>
        <w:rPr>
          <w:rFonts w:hint="default" w:ascii="Times New Roman" w:hAnsi="Times New Roman" w:eastAsia="仿宋_GB2312" w:cs="Times New Roman"/>
          <w:color w:val="auto"/>
          <w:sz w:val="32"/>
          <w:szCs w:val="32"/>
          <w:lang w:val="en-US" w:eastAsia="zh-CN"/>
        </w:rPr>
        <w:t>总投资</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500</w:t>
      </w:r>
      <w:r>
        <w:rPr>
          <w:rFonts w:hint="default" w:ascii="Times New Roman" w:hAnsi="Times New Roman" w:eastAsia="仿宋_GB2312" w:cs="Times New Roman"/>
          <w:color w:val="auto"/>
          <w:sz w:val="32"/>
          <w:szCs w:val="32"/>
          <w:lang w:eastAsia="zh-CN"/>
        </w:rPr>
        <w:t>万元，执行数为</w:t>
      </w:r>
      <w:r>
        <w:rPr>
          <w:rFonts w:hint="default" w:ascii="Times New Roman" w:hAnsi="Times New Roman" w:eastAsia="仿宋_GB2312" w:cs="Times New Roman"/>
          <w:color w:val="auto"/>
          <w:sz w:val="32"/>
          <w:szCs w:val="32"/>
          <w:lang w:val="en-US" w:eastAsia="zh-CN"/>
        </w:rPr>
        <w:t>307</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518794万</w:t>
      </w:r>
      <w:r>
        <w:rPr>
          <w:rFonts w:hint="default" w:ascii="Times New Roman" w:hAnsi="Times New Roman" w:eastAsia="仿宋_GB2312" w:cs="Times New Roman"/>
          <w:color w:val="auto"/>
          <w:sz w:val="32"/>
          <w:szCs w:val="32"/>
          <w:lang w:eastAsia="zh-CN"/>
        </w:rPr>
        <w:t>元，完成预算的</w:t>
      </w:r>
      <w:r>
        <w:rPr>
          <w:rFonts w:hint="eastAsia" w:ascii="Times New Roman" w:hAnsi="Times New Roman" w:eastAsia="仿宋_GB2312" w:cs="Times New Roman"/>
          <w:color w:val="auto"/>
          <w:sz w:val="32"/>
          <w:szCs w:val="32"/>
          <w:lang w:val="en-US" w:eastAsia="zh-CN"/>
        </w:rPr>
        <w:t>61.5</w:t>
      </w:r>
      <w:r>
        <w:rPr>
          <w:rFonts w:hint="default" w:ascii="Times New Roman" w:hAnsi="Times New Roman" w:eastAsia="仿宋_GB2312" w:cs="Times New Roman"/>
          <w:color w:val="auto"/>
          <w:sz w:val="32"/>
          <w:szCs w:val="32"/>
          <w:lang w:eastAsia="zh-CN"/>
        </w:rPr>
        <w:t>%。通过项目实施，</w:t>
      </w:r>
      <w:r>
        <w:rPr>
          <w:rFonts w:hint="default" w:ascii="Times New Roman" w:hAnsi="Times New Roman" w:eastAsia="仿宋_GB2312" w:cs="Times New Roman"/>
          <w:color w:val="auto"/>
          <w:kern w:val="0"/>
          <w:sz w:val="32"/>
          <w:szCs w:val="32"/>
        </w:rPr>
        <w:t>为农牧民生产生活带来极大方便</w:t>
      </w:r>
      <w:r>
        <w:rPr>
          <w:rFonts w:hint="default" w:ascii="Times New Roman" w:hAnsi="Times New Roman" w:eastAsia="仿宋_GB2312" w:cs="Times New Roman"/>
          <w:color w:val="auto"/>
          <w:kern w:val="0"/>
          <w:sz w:val="32"/>
          <w:szCs w:val="32"/>
          <w:lang w:eastAsia="zh-CN"/>
        </w:rPr>
        <w:t>，提升生活品质</w:t>
      </w:r>
      <w:r>
        <w:rPr>
          <w:rFonts w:hint="default" w:ascii="Times New Roman" w:hAnsi="Times New Roman" w:eastAsia="仿宋_GB2312" w:cs="Times New Roman"/>
          <w:color w:val="auto"/>
          <w:kern w:val="0"/>
          <w:sz w:val="32"/>
          <w:szCs w:val="32"/>
        </w:rPr>
        <w:t>，其经济效益和社会效益都将十分显著</w:t>
      </w:r>
      <w:r>
        <w:rPr>
          <w:rFonts w:hint="default" w:ascii="Times New Roman" w:hAnsi="Times New Roman" w:eastAsia="仿宋_GB2312" w:cs="Times New Roman"/>
          <w:color w:val="auto"/>
          <w:kern w:val="0"/>
          <w:sz w:val="32"/>
          <w:szCs w:val="32"/>
          <w:lang w:eastAsia="zh-CN"/>
        </w:rPr>
        <w:t>。</w:t>
      </w:r>
    </w:p>
    <w:p>
      <w:pPr>
        <w:pageBreakBefore w:val="0"/>
        <w:numPr>
          <w:ilvl w:val="0"/>
          <w:numId w:val="3"/>
        </w:numPr>
        <w:kinsoku/>
        <w:wordWrap/>
        <w:overflowPunct/>
        <w:topLinePunct w:val="0"/>
        <w:bidi w:val="0"/>
        <w:spacing w:line="576" w:lineRule="exact"/>
        <w:ind w:firstLine="640" w:firstLineChars="200"/>
        <w:outlineLvl w:val="1"/>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highlight w:val="none"/>
        </w:rPr>
        <w:t>壤塘县蒲西乡2025年村庄基础设施补短项目</w:t>
      </w:r>
      <w:r>
        <w:rPr>
          <w:rFonts w:hint="default" w:ascii="Times New Roman" w:hAnsi="Times New Roman" w:eastAsia="仿宋_GB2312" w:cs="Times New Roman"/>
          <w:color w:val="auto"/>
          <w:sz w:val="32"/>
          <w:szCs w:val="32"/>
          <w:lang w:eastAsia="zh-CN"/>
        </w:rPr>
        <w:t>绩效目标完成情况综述。项目全年预算数（</w:t>
      </w:r>
      <w:r>
        <w:rPr>
          <w:rFonts w:hint="default" w:ascii="Times New Roman" w:hAnsi="Times New Roman" w:eastAsia="仿宋_GB2312" w:cs="Times New Roman"/>
          <w:color w:val="auto"/>
          <w:sz w:val="32"/>
          <w:szCs w:val="32"/>
          <w:lang w:val="en-US" w:eastAsia="zh-CN"/>
        </w:rPr>
        <w:t>总投资</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220</w:t>
      </w:r>
      <w:r>
        <w:rPr>
          <w:rFonts w:hint="default" w:ascii="Times New Roman" w:hAnsi="Times New Roman" w:eastAsia="仿宋_GB2312" w:cs="Times New Roman"/>
          <w:color w:val="auto"/>
          <w:sz w:val="32"/>
          <w:szCs w:val="32"/>
          <w:lang w:eastAsia="zh-CN"/>
        </w:rPr>
        <w:t>万元，执行数为</w:t>
      </w:r>
      <w:r>
        <w:rPr>
          <w:rFonts w:hint="default" w:ascii="Times New Roman" w:hAnsi="Times New Roman" w:eastAsia="仿宋_GB2312" w:cs="Times New Roman"/>
          <w:color w:val="auto"/>
          <w:sz w:val="32"/>
          <w:szCs w:val="32"/>
          <w:lang w:val="en-US" w:eastAsia="zh-CN"/>
        </w:rPr>
        <w:t>203</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327462万</w:t>
      </w:r>
      <w:r>
        <w:rPr>
          <w:rFonts w:hint="default" w:ascii="Times New Roman" w:hAnsi="Times New Roman" w:eastAsia="仿宋_GB2312" w:cs="Times New Roman"/>
          <w:color w:val="auto"/>
          <w:sz w:val="32"/>
          <w:szCs w:val="32"/>
          <w:lang w:eastAsia="zh-CN"/>
        </w:rPr>
        <w:t>元，完成预算的</w:t>
      </w:r>
      <w:r>
        <w:rPr>
          <w:rFonts w:hint="eastAsia" w:ascii="Times New Roman" w:hAnsi="Times New Roman" w:eastAsia="仿宋_GB2312" w:cs="Times New Roman"/>
          <w:color w:val="auto"/>
          <w:sz w:val="32"/>
          <w:szCs w:val="32"/>
          <w:lang w:val="en-US" w:eastAsia="zh-CN"/>
        </w:rPr>
        <w:t>92.42</w:t>
      </w:r>
      <w:r>
        <w:rPr>
          <w:rFonts w:hint="default" w:ascii="Times New Roman" w:hAnsi="Times New Roman" w:eastAsia="仿宋_GB2312" w:cs="Times New Roman"/>
          <w:color w:val="auto"/>
          <w:sz w:val="32"/>
          <w:szCs w:val="32"/>
          <w:lang w:eastAsia="zh-CN"/>
        </w:rPr>
        <w:t>%。通过项目实施，</w:t>
      </w:r>
      <w:r>
        <w:rPr>
          <w:rFonts w:hint="default" w:ascii="Times New Roman" w:hAnsi="Times New Roman" w:eastAsia="仿宋_GB2312" w:cs="Times New Roman"/>
          <w:color w:val="auto"/>
          <w:kern w:val="0"/>
          <w:sz w:val="32"/>
          <w:szCs w:val="32"/>
        </w:rPr>
        <w:t>为农牧民生产生活带来极大方便</w:t>
      </w:r>
      <w:r>
        <w:rPr>
          <w:rFonts w:hint="default" w:ascii="Times New Roman" w:hAnsi="Times New Roman" w:eastAsia="仿宋_GB2312" w:cs="Times New Roman"/>
          <w:color w:val="auto"/>
          <w:kern w:val="0"/>
          <w:sz w:val="32"/>
          <w:szCs w:val="32"/>
          <w:lang w:eastAsia="zh-CN"/>
        </w:rPr>
        <w:t>，提升生活品质</w:t>
      </w:r>
      <w:r>
        <w:rPr>
          <w:rFonts w:hint="default" w:ascii="Times New Roman" w:hAnsi="Times New Roman" w:eastAsia="仿宋_GB2312" w:cs="Times New Roman"/>
          <w:color w:val="auto"/>
          <w:kern w:val="0"/>
          <w:sz w:val="32"/>
          <w:szCs w:val="32"/>
        </w:rPr>
        <w:t>，其经济效益和社会效益都将十分显著</w:t>
      </w:r>
      <w:r>
        <w:rPr>
          <w:rFonts w:hint="default" w:ascii="Times New Roman" w:hAnsi="Times New Roman" w:eastAsia="仿宋_GB2312" w:cs="Times New Roman"/>
          <w:color w:val="auto"/>
          <w:kern w:val="0"/>
          <w:sz w:val="32"/>
          <w:szCs w:val="32"/>
          <w:lang w:eastAsia="zh-CN"/>
        </w:rPr>
        <w:t>。</w:t>
      </w:r>
    </w:p>
    <w:p>
      <w:pPr>
        <w:pageBreakBefore w:val="0"/>
        <w:numPr>
          <w:ilvl w:val="0"/>
          <w:numId w:val="3"/>
        </w:numPr>
        <w:kinsoku/>
        <w:wordWrap/>
        <w:overflowPunct/>
        <w:topLinePunct w:val="0"/>
        <w:bidi w:val="0"/>
        <w:spacing w:line="576" w:lineRule="exact"/>
        <w:ind w:firstLine="640" w:firstLineChars="200"/>
        <w:outlineLvl w:val="1"/>
        <w:rPr>
          <w:rFonts w:hint="default"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highlight w:val="none"/>
          <w:lang w:val="en-US" w:eastAsia="zh-CN"/>
        </w:rPr>
        <w:t>壤</w:t>
      </w:r>
      <w:r>
        <w:rPr>
          <w:rFonts w:hint="default" w:ascii="Times New Roman" w:hAnsi="Times New Roman" w:eastAsia="仿宋_GB2312" w:cs="Times New Roman"/>
          <w:color w:val="auto"/>
          <w:sz w:val="32"/>
          <w:szCs w:val="32"/>
          <w:highlight w:val="none"/>
        </w:rPr>
        <w:t>塘县蒲西乡斯跃武村绿色生态农牧产业发展建设项目</w:t>
      </w:r>
      <w:r>
        <w:rPr>
          <w:rFonts w:hint="default" w:ascii="Times New Roman" w:hAnsi="Times New Roman" w:eastAsia="仿宋_GB2312" w:cs="Times New Roman"/>
          <w:color w:val="auto"/>
          <w:sz w:val="32"/>
          <w:szCs w:val="32"/>
          <w:lang w:eastAsia="zh-CN"/>
        </w:rPr>
        <w:t>绩效目标完成情况综述。项目全年预算数（</w:t>
      </w:r>
      <w:r>
        <w:rPr>
          <w:rFonts w:hint="default" w:ascii="Times New Roman" w:hAnsi="Times New Roman" w:eastAsia="仿宋_GB2312" w:cs="Times New Roman"/>
          <w:color w:val="auto"/>
          <w:sz w:val="32"/>
          <w:szCs w:val="32"/>
          <w:lang w:val="en-US" w:eastAsia="zh-CN"/>
        </w:rPr>
        <w:t>总投资</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300</w:t>
      </w:r>
      <w:r>
        <w:rPr>
          <w:rFonts w:hint="default" w:ascii="Times New Roman" w:hAnsi="Times New Roman" w:eastAsia="仿宋_GB2312" w:cs="Times New Roman"/>
          <w:color w:val="auto"/>
          <w:sz w:val="32"/>
          <w:szCs w:val="32"/>
          <w:lang w:eastAsia="zh-CN"/>
        </w:rPr>
        <w:t>万元，执行数为</w:t>
      </w:r>
      <w:r>
        <w:rPr>
          <w:rFonts w:hint="eastAsia" w:ascii="Times New Roman" w:hAnsi="Times New Roman" w:eastAsia="仿宋_GB2312" w:cs="Times New Roman"/>
          <w:color w:val="auto"/>
          <w:sz w:val="32"/>
          <w:szCs w:val="32"/>
          <w:lang w:val="en-US" w:eastAsia="zh-CN"/>
        </w:rPr>
        <w:t>150.77496</w:t>
      </w:r>
      <w:r>
        <w:rPr>
          <w:rFonts w:hint="default" w:ascii="Times New Roman" w:hAnsi="Times New Roman" w:eastAsia="仿宋_GB2312" w:cs="Times New Roman"/>
          <w:color w:val="auto"/>
          <w:sz w:val="32"/>
          <w:szCs w:val="32"/>
          <w:lang w:val="en-US" w:eastAsia="zh-CN"/>
        </w:rPr>
        <w:t>万</w:t>
      </w:r>
      <w:r>
        <w:rPr>
          <w:rFonts w:hint="default" w:ascii="Times New Roman" w:hAnsi="Times New Roman" w:eastAsia="仿宋_GB2312" w:cs="Times New Roman"/>
          <w:color w:val="auto"/>
          <w:sz w:val="32"/>
          <w:szCs w:val="32"/>
          <w:lang w:eastAsia="zh-CN"/>
        </w:rPr>
        <w:t>元，完成预算的</w:t>
      </w:r>
      <w:r>
        <w:rPr>
          <w:rFonts w:hint="eastAsia" w:ascii="Times New Roman" w:hAnsi="Times New Roman" w:eastAsia="仿宋_GB2312" w:cs="Times New Roman"/>
          <w:color w:val="auto"/>
          <w:sz w:val="32"/>
          <w:szCs w:val="32"/>
          <w:lang w:val="en-US" w:eastAsia="zh-CN"/>
        </w:rPr>
        <w:t>0.50</w:t>
      </w:r>
      <w:r>
        <w:rPr>
          <w:rFonts w:hint="default" w:ascii="Times New Roman" w:hAnsi="Times New Roman" w:eastAsia="仿宋_GB2312" w:cs="Times New Roman"/>
          <w:color w:val="auto"/>
          <w:sz w:val="32"/>
          <w:szCs w:val="32"/>
          <w:lang w:eastAsia="zh-CN"/>
        </w:rPr>
        <w:t>%。通过项目实施，</w:t>
      </w:r>
      <w:r>
        <w:rPr>
          <w:rFonts w:hint="default" w:ascii="Times New Roman" w:hAnsi="Times New Roman" w:eastAsia="仿宋_GB2312" w:cs="Times New Roman"/>
          <w:color w:val="auto"/>
          <w:kern w:val="0"/>
          <w:sz w:val="32"/>
          <w:szCs w:val="32"/>
        </w:rPr>
        <w:t>为农牧民生产生活带来极大方便</w:t>
      </w:r>
      <w:r>
        <w:rPr>
          <w:rFonts w:hint="default" w:ascii="Times New Roman" w:hAnsi="Times New Roman" w:eastAsia="仿宋_GB2312" w:cs="Times New Roman"/>
          <w:color w:val="auto"/>
          <w:kern w:val="0"/>
          <w:sz w:val="32"/>
          <w:szCs w:val="32"/>
          <w:lang w:eastAsia="zh-CN"/>
        </w:rPr>
        <w:t>，提升生活品质</w:t>
      </w:r>
      <w:r>
        <w:rPr>
          <w:rFonts w:hint="default" w:ascii="Times New Roman" w:hAnsi="Times New Roman" w:eastAsia="仿宋_GB2312" w:cs="Times New Roman"/>
          <w:color w:val="auto"/>
          <w:kern w:val="0"/>
          <w:sz w:val="32"/>
          <w:szCs w:val="32"/>
        </w:rPr>
        <w:t>，其经济效益和社会效益都将十分显著</w:t>
      </w:r>
      <w:r>
        <w:rPr>
          <w:rFonts w:hint="default" w:ascii="Times New Roman" w:hAnsi="Times New Roman" w:eastAsia="仿宋_GB2312" w:cs="Times New Roman"/>
          <w:color w:val="auto"/>
          <w:kern w:val="0"/>
          <w:sz w:val="32"/>
          <w:szCs w:val="32"/>
          <w:lang w:eastAsia="zh-CN"/>
        </w:rPr>
        <w:t>。</w:t>
      </w:r>
    </w:p>
    <w:p>
      <w:pPr>
        <w:pageBreakBefore w:val="0"/>
        <w:numPr>
          <w:ilvl w:val="0"/>
          <w:numId w:val="3"/>
        </w:numPr>
        <w:kinsoku/>
        <w:wordWrap/>
        <w:overflowPunct/>
        <w:topLinePunct w:val="0"/>
        <w:bidi w:val="0"/>
        <w:spacing w:line="576" w:lineRule="exact"/>
        <w:ind w:firstLine="640" w:firstLineChars="200"/>
        <w:outlineLvl w:val="1"/>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highlight w:val="none"/>
        </w:rPr>
        <w:t>壤塘县蒲西乡宜居宜业和美乡村建设项目</w:t>
      </w:r>
      <w:r>
        <w:rPr>
          <w:rFonts w:hint="default" w:ascii="Times New Roman" w:hAnsi="Times New Roman" w:eastAsia="仿宋_GB2312" w:cs="Times New Roman"/>
          <w:color w:val="auto"/>
          <w:sz w:val="32"/>
          <w:szCs w:val="32"/>
          <w:lang w:eastAsia="zh-CN"/>
        </w:rPr>
        <w:t>绩效目标完成情况综述。项目全年预算数（</w:t>
      </w:r>
      <w:r>
        <w:rPr>
          <w:rFonts w:hint="default" w:ascii="Times New Roman" w:hAnsi="Times New Roman" w:eastAsia="仿宋_GB2312" w:cs="Times New Roman"/>
          <w:color w:val="auto"/>
          <w:sz w:val="32"/>
          <w:szCs w:val="32"/>
          <w:lang w:val="en-US" w:eastAsia="zh-CN"/>
        </w:rPr>
        <w:t>总投资</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200</w:t>
      </w:r>
      <w:r>
        <w:rPr>
          <w:rFonts w:hint="default" w:ascii="Times New Roman" w:hAnsi="Times New Roman" w:eastAsia="仿宋_GB2312" w:cs="Times New Roman"/>
          <w:color w:val="auto"/>
          <w:sz w:val="32"/>
          <w:szCs w:val="32"/>
          <w:lang w:eastAsia="zh-CN"/>
        </w:rPr>
        <w:t>万元，执行数为</w:t>
      </w:r>
      <w:r>
        <w:rPr>
          <w:rFonts w:hint="eastAsia" w:ascii="Times New Roman" w:hAnsi="Times New Roman" w:eastAsia="仿宋_GB2312" w:cs="Times New Roman"/>
          <w:color w:val="auto"/>
          <w:sz w:val="32"/>
          <w:szCs w:val="32"/>
          <w:lang w:val="en-US" w:eastAsia="zh-CN"/>
        </w:rPr>
        <w:t>172.18</w:t>
      </w:r>
      <w:r>
        <w:rPr>
          <w:rFonts w:hint="default" w:ascii="Times New Roman" w:hAnsi="Times New Roman" w:eastAsia="仿宋_GB2312" w:cs="Times New Roman"/>
          <w:color w:val="auto"/>
          <w:sz w:val="32"/>
          <w:szCs w:val="32"/>
          <w:lang w:val="en-US" w:eastAsia="zh-CN"/>
        </w:rPr>
        <w:t>万</w:t>
      </w:r>
      <w:r>
        <w:rPr>
          <w:rFonts w:hint="default" w:ascii="Times New Roman" w:hAnsi="Times New Roman" w:eastAsia="仿宋_GB2312" w:cs="Times New Roman"/>
          <w:color w:val="auto"/>
          <w:sz w:val="32"/>
          <w:szCs w:val="32"/>
          <w:lang w:eastAsia="zh-CN"/>
        </w:rPr>
        <w:t>元，完成预算的</w:t>
      </w:r>
      <w:r>
        <w:rPr>
          <w:rFonts w:hint="eastAsia" w:ascii="Times New Roman" w:hAnsi="Times New Roman" w:eastAsia="仿宋_GB2312" w:cs="Times New Roman"/>
          <w:color w:val="auto"/>
          <w:sz w:val="32"/>
          <w:szCs w:val="32"/>
          <w:lang w:val="en-US" w:eastAsia="zh-CN"/>
        </w:rPr>
        <w:t>86.09</w:t>
      </w:r>
      <w:r>
        <w:rPr>
          <w:rFonts w:hint="default" w:ascii="Times New Roman" w:hAnsi="Times New Roman" w:eastAsia="仿宋_GB2312" w:cs="Times New Roman"/>
          <w:color w:val="auto"/>
          <w:sz w:val="32"/>
          <w:szCs w:val="32"/>
          <w:lang w:eastAsia="zh-CN"/>
        </w:rPr>
        <w:t>%。通过项目实施，</w:t>
      </w:r>
      <w:r>
        <w:rPr>
          <w:rFonts w:hint="default" w:ascii="Times New Roman" w:hAnsi="Times New Roman" w:eastAsia="仿宋_GB2312" w:cs="Times New Roman"/>
          <w:color w:val="auto"/>
          <w:kern w:val="0"/>
          <w:sz w:val="32"/>
          <w:szCs w:val="32"/>
        </w:rPr>
        <w:t>为农牧民生产生活带来极大方便</w:t>
      </w:r>
      <w:r>
        <w:rPr>
          <w:rFonts w:hint="default" w:ascii="Times New Roman" w:hAnsi="Times New Roman" w:eastAsia="仿宋_GB2312" w:cs="Times New Roman"/>
          <w:color w:val="auto"/>
          <w:kern w:val="0"/>
          <w:sz w:val="32"/>
          <w:szCs w:val="32"/>
          <w:lang w:eastAsia="zh-CN"/>
        </w:rPr>
        <w:t>，提升生活品质</w:t>
      </w:r>
      <w:r>
        <w:rPr>
          <w:rFonts w:hint="default" w:ascii="Times New Roman" w:hAnsi="Times New Roman" w:eastAsia="仿宋_GB2312" w:cs="Times New Roman"/>
          <w:color w:val="auto"/>
          <w:kern w:val="0"/>
          <w:sz w:val="32"/>
          <w:szCs w:val="32"/>
        </w:rPr>
        <w:t>，其经济效益和社会效益都将十分显著</w:t>
      </w:r>
      <w:r>
        <w:rPr>
          <w:rFonts w:hint="default" w:ascii="Times New Roman" w:hAnsi="Times New Roman" w:eastAsia="仿宋_GB2312" w:cs="Times New Roman"/>
          <w:color w:val="auto"/>
          <w:kern w:val="0"/>
          <w:sz w:val="32"/>
          <w:szCs w:val="32"/>
          <w:lang w:eastAsia="zh-CN"/>
        </w:rPr>
        <w:t>。</w:t>
      </w:r>
    </w:p>
    <w:p>
      <w:pPr>
        <w:pageBreakBefore w:val="0"/>
        <w:numPr>
          <w:ilvl w:val="0"/>
          <w:numId w:val="3"/>
        </w:numPr>
        <w:kinsoku/>
        <w:wordWrap/>
        <w:overflowPunct/>
        <w:topLinePunct w:val="0"/>
        <w:bidi w:val="0"/>
        <w:spacing w:line="576" w:lineRule="exact"/>
        <w:ind w:firstLine="640" w:firstLineChars="200"/>
        <w:outlineLvl w:val="1"/>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highlight w:val="none"/>
        </w:rPr>
        <w:t>壤塘县蒲西乡2025年过境路沿线网围栏提升项目</w:t>
      </w:r>
      <w:r>
        <w:rPr>
          <w:rFonts w:hint="default" w:ascii="Times New Roman" w:hAnsi="Times New Roman" w:eastAsia="仿宋_GB2312" w:cs="Times New Roman"/>
          <w:color w:val="auto"/>
          <w:sz w:val="32"/>
          <w:szCs w:val="32"/>
          <w:lang w:eastAsia="zh-CN"/>
        </w:rPr>
        <w:t>绩效目标完成情况综述。项目全年预算数（</w:t>
      </w:r>
      <w:r>
        <w:rPr>
          <w:rFonts w:hint="default" w:ascii="Times New Roman" w:hAnsi="Times New Roman" w:eastAsia="仿宋_GB2312" w:cs="Times New Roman"/>
          <w:color w:val="auto"/>
          <w:sz w:val="32"/>
          <w:szCs w:val="32"/>
          <w:lang w:val="en-US" w:eastAsia="zh-CN"/>
        </w:rPr>
        <w:t>总投资</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80</w:t>
      </w:r>
      <w:r>
        <w:rPr>
          <w:rFonts w:hint="default" w:ascii="Times New Roman" w:hAnsi="Times New Roman" w:eastAsia="仿宋_GB2312" w:cs="Times New Roman"/>
          <w:color w:val="auto"/>
          <w:sz w:val="32"/>
          <w:szCs w:val="32"/>
          <w:lang w:eastAsia="zh-CN"/>
        </w:rPr>
        <w:t>万元，执行数为</w:t>
      </w:r>
      <w:r>
        <w:rPr>
          <w:rFonts w:hint="default" w:ascii="Times New Roman" w:hAnsi="Times New Roman" w:eastAsia="仿宋_GB2312" w:cs="Times New Roman"/>
          <w:color w:val="auto"/>
          <w:sz w:val="32"/>
          <w:szCs w:val="32"/>
          <w:lang w:val="en-US" w:eastAsia="zh-CN"/>
        </w:rPr>
        <w:t>76</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094289万</w:t>
      </w:r>
      <w:r>
        <w:rPr>
          <w:rFonts w:hint="default" w:ascii="Times New Roman" w:hAnsi="Times New Roman" w:eastAsia="仿宋_GB2312" w:cs="Times New Roman"/>
          <w:color w:val="auto"/>
          <w:sz w:val="32"/>
          <w:szCs w:val="32"/>
          <w:lang w:eastAsia="zh-CN"/>
        </w:rPr>
        <w:t>元，完成预算的</w:t>
      </w:r>
      <w:r>
        <w:rPr>
          <w:rFonts w:hint="eastAsia" w:ascii="Times New Roman" w:hAnsi="Times New Roman" w:eastAsia="仿宋_GB2312" w:cs="Times New Roman"/>
          <w:color w:val="auto"/>
          <w:sz w:val="32"/>
          <w:szCs w:val="32"/>
          <w:lang w:val="en-US" w:eastAsia="zh-CN"/>
        </w:rPr>
        <w:t>95.12</w:t>
      </w:r>
      <w:r>
        <w:rPr>
          <w:rFonts w:hint="default" w:ascii="Times New Roman" w:hAnsi="Times New Roman" w:eastAsia="仿宋_GB2312" w:cs="Times New Roman"/>
          <w:color w:val="auto"/>
          <w:sz w:val="32"/>
          <w:szCs w:val="32"/>
          <w:lang w:eastAsia="zh-CN"/>
        </w:rPr>
        <w:t>%。通过项目实施，</w:t>
      </w:r>
      <w:r>
        <w:rPr>
          <w:rFonts w:hint="default" w:ascii="Times New Roman" w:hAnsi="Times New Roman" w:eastAsia="仿宋_GB2312" w:cs="Times New Roman"/>
          <w:color w:val="auto"/>
          <w:kern w:val="0"/>
          <w:sz w:val="32"/>
          <w:szCs w:val="32"/>
        </w:rPr>
        <w:t>为农牧民生产生活带来极大方便</w:t>
      </w:r>
      <w:r>
        <w:rPr>
          <w:rFonts w:hint="default" w:ascii="Times New Roman" w:hAnsi="Times New Roman" w:eastAsia="仿宋_GB2312" w:cs="Times New Roman"/>
          <w:color w:val="auto"/>
          <w:kern w:val="0"/>
          <w:sz w:val="32"/>
          <w:szCs w:val="32"/>
          <w:lang w:eastAsia="zh-CN"/>
        </w:rPr>
        <w:t>，提升生活品质</w:t>
      </w:r>
      <w:r>
        <w:rPr>
          <w:rFonts w:hint="default" w:ascii="Times New Roman" w:hAnsi="Times New Roman" w:eastAsia="仿宋_GB2312" w:cs="Times New Roman"/>
          <w:color w:val="auto"/>
          <w:kern w:val="0"/>
          <w:sz w:val="32"/>
          <w:szCs w:val="32"/>
        </w:rPr>
        <w:t>，其经济效益和社会效益都将十分显著</w:t>
      </w:r>
      <w:r>
        <w:rPr>
          <w:rFonts w:hint="default" w:ascii="Times New Roman" w:hAnsi="Times New Roman" w:eastAsia="仿宋_GB2312" w:cs="Times New Roman"/>
          <w:color w:val="auto"/>
          <w:kern w:val="0"/>
          <w:sz w:val="32"/>
          <w:szCs w:val="32"/>
          <w:lang w:eastAsia="zh-CN"/>
        </w:rPr>
        <w:t>。</w:t>
      </w:r>
    </w:p>
    <w:p>
      <w:pPr>
        <w:pageBreakBefore w:val="0"/>
        <w:numPr>
          <w:ilvl w:val="0"/>
          <w:numId w:val="3"/>
        </w:numPr>
        <w:kinsoku/>
        <w:wordWrap/>
        <w:overflowPunct/>
        <w:topLinePunct w:val="0"/>
        <w:bidi w:val="0"/>
        <w:spacing w:line="576" w:lineRule="exact"/>
        <w:ind w:firstLine="640" w:firstLineChars="200"/>
        <w:outlineLvl w:val="1"/>
        <w:rPr>
          <w:rFonts w:hint="default"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壤塘县奶源路建设项目</w:t>
      </w:r>
      <w:r>
        <w:rPr>
          <w:rFonts w:hint="default" w:ascii="Times New Roman" w:hAnsi="Times New Roman" w:eastAsia="仿宋_GB2312" w:cs="Times New Roman"/>
          <w:color w:val="auto"/>
          <w:sz w:val="32"/>
          <w:szCs w:val="32"/>
          <w:lang w:eastAsia="zh-CN"/>
        </w:rPr>
        <w:t>绩效目标完成情况综述。项目全年预算数（</w:t>
      </w:r>
      <w:r>
        <w:rPr>
          <w:rFonts w:hint="default" w:ascii="Times New Roman" w:hAnsi="Times New Roman" w:eastAsia="仿宋_GB2312" w:cs="Times New Roman"/>
          <w:color w:val="auto"/>
          <w:sz w:val="32"/>
          <w:szCs w:val="32"/>
          <w:lang w:val="en-US" w:eastAsia="zh-CN"/>
        </w:rPr>
        <w:t>总投资</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40</w:t>
      </w:r>
      <w:r>
        <w:rPr>
          <w:rFonts w:hint="default" w:ascii="Times New Roman" w:hAnsi="Times New Roman" w:eastAsia="仿宋_GB2312" w:cs="Times New Roman"/>
          <w:color w:val="auto"/>
          <w:sz w:val="32"/>
          <w:szCs w:val="32"/>
          <w:lang w:eastAsia="zh-CN"/>
        </w:rPr>
        <w:t>万元，执行数为35</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28</w:t>
      </w:r>
      <w:r>
        <w:rPr>
          <w:rFonts w:hint="default" w:ascii="Times New Roman" w:hAnsi="Times New Roman" w:eastAsia="仿宋_GB2312" w:cs="Times New Roman"/>
          <w:color w:val="auto"/>
          <w:sz w:val="32"/>
          <w:szCs w:val="32"/>
          <w:lang w:val="en-US" w:eastAsia="zh-CN"/>
        </w:rPr>
        <w:t>万</w:t>
      </w:r>
      <w:r>
        <w:rPr>
          <w:rFonts w:hint="default" w:ascii="Times New Roman" w:hAnsi="Times New Roman" w:eastAsia="仿宋_GB2312" w:cs="Times New Roman"/>
          <w:color w:val="auto"/>
          <w:sz w:val="32"/>
          <w:szCs w:val="32"/>
          <w:lang w:eastAsia="zh-CN"/>
        </w:rPr>
        <w:t>元，完成预算的</w:t>
      </w:r>
      <w:r>
        <w:rPr>
          <w:rFonts w:hint="eastAsia" w:ascii="Times New Roman" w:hAnsi="Times New Roman" w:eastAsia="仿宋_GB2312" w:cs="Times New Roman"/>
          <w:color w:val="auto"/>
          <w:sz w:val="32"/>
          <w:szCs w:val="32"/>
          <w:lang w:val="en-US" w:eastAsia="zh-CN"/>
        </w:rPr>
        <w:t>88.2</w:t>
      </w:r>
      <w:r>
        <w:rPr>
          <w:rFonts w:hint="default" w:ascii="Times New Roman" w:hAnsi="Times New Roman" w:eastAsia="仿宋_GB2312" w:cs="Times New Roman"/>
          <w:color w:val="auto"/>
          <w:sz w:val="32"/>
          <w:szCs w:val="32"/>
          <w:lang w:eastAsia="zh-CN"/>
        </w:rPr>
        <w:t>%。通过项目实施，</w:t>
      </w:r>
      <w:r>
        <w:rPr>
          <w:rFonts w:hint="default" w:ascii="Times New Roman" w:hAnsi="Times New Roman" w:eastAsia="仿宋_GB2312" w:cs="Times New Roman"/>
          <w:color w:val="auto"/>
          <w:kern w:val="0"/>
          <w:sz w:val="32"/>
          <w:szCs w:val="32"/>
        </w:rPr>
        <w:t>为农牧民生产生活带来极大方便</w:t>
      </w:r>
      <w:r>
        <w:rPr>
          <w:rFonts w:hint="default" w:ascii="Times New Roman" w:hAnsi="Times New Roman" w:eastAsia="仿宋_GB2312" w:cs="Times New Roman"/>
          <w:color w:val="auto"/>
          <w:kern w:val="0"/>
          <w:sz w:val="32"/>
          <w:szCs w:val="32"/>
          <w:lang w:eastAsia="zh-CN"/>
        </w:rPr>
        <w:t>，提升生活品质</w:t>
      </w:r>
      <w:r>
        <w:rPr>
          <w:rFonts w:hint="default" w:ascii="Times New Roman" w:hAnsi="Times New Roman" w:eastAsia="仿宋_GB2312" w:cs="Times New Roman"/>
          <w:color w:val="auto"/>
          <w:kern w:val="0"/>
          <w:sz w:val="32"/>
          <w:szCs w:val="32"/>
        </w:rPr>
        <w:t>，其经济效益和社会效益都将十分显著</w:t>
      </w:r>
      <w:r>
        <w:rPr>
          <w:rFonts w:hint="default" w:ascii="Times New Roman" w:hAnsi="Times New Roman" w:eastAsia="仿宋_GB2312" w:cs="Times New Roman"/>
          <w:color w:val="auto"/>
          <w:kern w:val="0"/>
          <w:sz w:val="32"/>
          <w:szCs w:val="32"/>
          <w:lang w:eastAsia="zh-CN"/>
        </w:rPr>
        <w:t>。</w:t>
      </w:r>
    </w:p>
    <w:p>
      <w:pPr>
        <w:pageBreakBefore w:val="0"/>
        <w:numPr>
          <w:ilvl w:val="0"/>
          <w:numId w:val="0"/>
        </w:numPr>
        <w:kinsoku/>
        <w:wordWrap/>
        <w:overflowPunct/>
        <w:topLinePunct w:val="0"/>
        <w:bidi w:val="0"/>
        <w:spacing w:line="576" w:lineRule="exact"/>
        <w:outlineLvl w:val="1"/>
        <w:rPr>
          <w:rFonts w:hint="default" w:ascii="Times New Roman" w:hAnsi="Times New Roman" w:eastAsia="仿宋_GB2312" w:cs="Times New Roman"/>
          <w:color w:val="auto"/>
          <w:sz w:val="32"/>
          <w:szCs w:val="32"/>
          <w:lang w:eastAsia="zh-CN"/>
        </w:rPr>
      </w:pPr>
    </w:p>
    <w:p>
      <w:pPr>
        <w:rPr>
          <w:rFonts w:hint="default" w:ascii="Times New Roman" w:hAnsi="Times New Roman" w:cs="Times New Roman"/>
          <w:color w:val="auto"/>
        </w:rPr>
      </w:pPr>
    </w:p>
    <w:p>
      <w:pPr>
        <w:rPr>
          <w:rFonts w:hint="default" w:ascii="Times New Roman" w:hAnsi="Times New Roman" w:cs="Times New Roman"/>
          <w:b/>
          <w:bCs/>
          <w:color w:val="auto"/>
          <w:kern w:val="0"/>
          <w:sz w:val="36"/>
          <w:szCs w:val="36"/>
          <w:lang w:val="en-US" w:eastAsia="zh-CN" w:bidi="ar"/>
        </w:rPr>
      </w:pPr>
    </w:p>
    <w:p>
      <w:pPr>
        <w:rPr>
          <w:color w:val="auto"/>
        </w:rPr>
      </w:pPr>
      <w:r>
        <w:rPr>
          <w:rFonts w:hint="default" w:ascii="Times New Roman" w:hAnsi="Times New Roman" w:cs="Times New Roman"/>
          <w:b/>
          <w:bCs/>
          <w:color w:val="auto"/>
          <w:kern w:val="0"/>
          <w:sz w:val="36"/>
          <w:szCs w:val="36"/>
          <w:lang w:val="en-US" w:eastAsia="zh-CN" w:bidi="ar"/>
        </w:rPr>
        <w:br w:type="page"/>
      </w:r>
    </w:p>
    <w:p>
      <w:pPr>
        <w:rPr>
          <w:rFonts w:hint="eastAsia" w:eastAsia="宋体"/>
          <w:color w:val="auto"/>
          <w:lang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7" w:name="_Toc15396613"/>
      <w:bookmarkStart w:id="48"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7"/>
      <w:bookmarkEnd w:id="48"/>
    </w:p>
    <w:p>
      <w:pPr>
        <w:spacing w:line="600" w:lineRule="exact"/>
        <w:jc w:val="left"/>
        <w:rPr>
          <w:rFonts w:ascii="Times New Roman" w:hAnsi="Times New Roman"/>
          <w:b/>
          <w:color w:val="auto"/>
          <w:sz w:val="44"/>
          <w:szCs w:val="44"/>
          <w:highlight w:val="none"/>
        </w:rPr>
      </w:pPr>
    </w:p>
    <w:p>
      <w:pPr>
        <w:pStyle w:val="26"/>
        <w:spacing w:line="560" w:lineRule="exact"/>
        <w:ind w:firstLine="640" w:firstLineChars="200"/>
        <w:rPr>
          <w:rFonts w:hAnsi="仿宋"/>
          <w:sz w:val="32"/>
          <w:szCs w:val="32"/>
        </w:rPr>
      </w:pPr>
      <w:r>
        <w:rPr>
          <w:rFonts w:hAnsi="仿宋"/>
          <w:sz w:val="32"/>
          <w:szCs w:val="32"/>
        </w:rPr>
        <w:t>1.</w:t>
      </w:r>
      <w:r>
        <w:rPr>
          <w:rFonts w:hint="eastAsia" w:hAnsi="仿宋"/>
          <w:sz w:val="32"/>
          <w:szCs w:val="32"/>
        </w:rPr>
        <w:t>财政拨款收入：指单位从同级财政部门取得的财政预算资金。</w:t>
      </w:r>
    </w:p>
    <w:p>
      <w:pPr>
        <w:pStyle w:val="26"/>
        <w:spacing w:line="560" w:lineRule="exact"/>
        <w:ind w:firstLine="640" w:firstLineChars="200"/>
        <w:rPr>
          <w:rFonts w:hAnsi="仿宋"/>
          <w:sz w:val="32"/>
          <w:szCs w:val="32"/>
        </w:rPr>
      </w:pPr>
      <w:r>
        <w:rPr>
          <w:rFonts w:hAnsi="仿宋"/>
          <w:sz w:val="32"/>
          <w:szCs w:val="32"/>
        </w:rPr>
        <w:t>2.</w:t>
      </w:r>
      <w:r>
        <w:rPr>
          <w:rFonts w:hint="eastAsia" w:hAnsi="仿宋"/>
          <w:sz w:val="32"/>
          <w:szCs w:val="32"/>
        </w:rPr>
        <w:t>事业收入：指事业单位开展专业业务活动及辅助活动取得的收入。</w:t>
      </w:r>
    </w:p>
    <w:p>
      <w:pPr>
        <w:pStyle w:val="26"/>
        <w:spacing w:line="560" w:lineRule="exact"/>
        <w:ind w:firstLine="640" w:firstLineChars="200"/>
        <w:rPr>
          <w:rFonts w:hAnsi="仿宋"/>
          <w:sz w:val="32"/>
          <w:szCs w:val="32"/>
        </w:rPr>
      </w:pPr>
      <w:r>
        <w:rPr>
          <w:rFonts w:hAnsi="仿宋"/>
          <w:sz w:val="32"/>
          <w:szCs w:val="32"/>
        </w:rPr>
        <w:t>3.</w:t>
      </w:r>
      <w:r>
        <w:rPr>
          <w:rFonts w:hint="eastAsia" w:hAnsi="仿宋"/>
          <w:sz w:val="32"/>
          <w:szCs w:val="32"/>
        </w:rPr>
        <w:t>经营收入：指事业单位在专业业务活动及其辅助活动之外开展非独立核算经营活动取得的收入。</w:t>
      </w:r>
    </w:p>
    <w:p>
      <w:pPr>
        <w:pStyle w:val="26"/>
        <w:spacing w:line="560" w:lineRule="exact"/>
        <w:ind w:firstLine="640" w:firstLineChars="200"/>
        <w:rPr>
          <w:rFonts w:hAnsi="仿宋"/>
          <w:sz w:val="32"/>
          <w:szCs w:val="32"/>
        </w:rPr>
      </w:pPr>
      <w:r>
        <w:rPr>
          <w:rFonts w:hAnsi="仿宋"/>
          <w:sz w:val="32"/>
          <w:szCs w:val="32"/>
        </w:rPr>
        <w:t>4.</w:t>
      </w:r>
      <w:r>
        <w:rPr>
          <w:rFonts w:hint="eastAsia" w:hAnsi="仿宋"/>
          <w:sz w:val="32"/>
          <w:szCs w:val="32"/>
        </w:rPr>
        <w:t>其他收入：指单位取得的除上述收入以外的各项收入。</w:t>
      </w:r>
    </w:p>
    <w:p>
      <w:pPr>
        <w:pStyle w:val="26"/>
        <w:spacing w:line="560" w:lineRule="exact"/>
        <w:ind w:firstLine="640" w:firstLineChars="200"/>
        <w:rPr>
          <w:rFonts w:hAnsi="仿宋"/>
          <w:sz w:val="32"/>
          <w:szCs w:val="32"/>
        </w:rPr>
      </w:pPr>
      <w:r>
        <w:rPr>
          <w:rFonts w:hAnsi="仿宋"/>
          <w:sz w:val="32"/>
          <w:szCs w:val="32"/>
        </w:rPr>
        <w:t>5.</w:t>
      </w:r>
      <w:r>
        <w:rPr>
          <w:rFonts w:hint="eastAsia" w:hAnsi="仿宋"/>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pPr>
        <w:pStyle w:val="26"/>
        <w:spacing w:line="560" w:lineRule="exact"/>
        <w:ind w:firstLine="640" w:firstLineChars="200"/>
        <w:rPr>
          <w:rFonts w:hAnsi="仿宋"/>
          <w:sz w:val="32"/>
          <w:szCs w:val="32"/>
        </w:rPr>
      </w:pPr>
      <w:r>
        <w:rPr>
          <w:rFonts w:hAnsi="仿宋"/>
          <w:sz w:val="32"/>
          <w:szCs w:val="32"/>
        </w:rPr>
        <w:t>6.</w:t>
      </w:r>
      <w:r>
        <w:rPr>
          <w:rFonts w:hint="eastAsia" w:hAnsi="仿宋"/>
          <w:sz w:val="32"/>
          <w:szCs w:val="32"/>
        </w:rPr>
        <w:t>年初结转和结余：指以前年度尚未完成、结转到本年按有关规定继续使用的资金。</w:t>
      </w:r>
    </w:p>
    <w:p>
      <w:pPr>
        <w:pStyle w:val="26"/>
        <w:spacing w:line="560" w:lineRule="exact"/>
        <w:ind w:firstLine="640" w:firstLineChars="200"/>
        <w:rPr>
          <w:rFonts w:hAnsi="仿宋"/>
          <w:sz w:val="32"/>
          <w:szCs w:val="32"/>
        </w:rPr>
      </w:pPr>
      <w:r>
        <w:rPr>
          <w:rFonts w:hAnsi="仿宋"/>
          <w:sz w:val="32"/>
          <w:szCs w:val="32"/>
        </w:rPr>
        <w:t>7.</w:t>
      </w:r>
      <w:r>
        <w:rPr>
          <w:rFonts w:hint="eastAsia" w:hAnsi="仿宋"/>
          <w:sz w:val="32"/>
          <w:szCs w:val="32"/>
        </w:rPr>
        <w:t>结余分配：指事业单位按照事业单位会计制度的规定从非财政补助结余中分配的事业基金和职工福利基金等。</w:t>
      </w:r>
    </w:p>
    <w:p>
      <w:pPr>
        <w:pStyle w:val="26"/>
        <w:spacing w:line="560" w:lineRule="exact"/>
        <w:ind w:firstLine="640" w:firstLineChars="200"/>
        <w:rPr>
          <w:rFonts w:hint="eastAsia" w:hAnsi="仿宋"/>
          <w:sz w:val="32"/>
          <w:szCs w:val="32"/>
        </w:rPr>
      </w:pPr>
      <w:r>
        <w:rPr>
          <w:rFonts w:hAnsi="仿宋"/>
          <w:sz w:val="32"/>
          <w:szCs w:val="32"/>
        </w:rPr>
        <w:t>8</w:t>
      </w:r>
      <w:r>
        <w:rPr>
          <w:rFonts w:hint="eastAsia" w:hAnsi="仿宋"/>
          <w:sz w:val="32"/>
          <w:szCs w:val="32"/>
        </w:rPr>
        <w:t>、年末结转和结余：指单位按有关规定结转到下年或以后年度继续使用的资金。</w:t>
      </w:r>
    </w:p>
    <w:p>
      <w:pPr>
        <w:pStyle w:val="26"/>
        <w:spacing w:line="560" w:lineRule="exact"/>
        <w:ind w:firstLine="640" w:firstLineChars="200"/>
        <w:rPr>
          <w:rFonts w:hint="eastAsia" w:hAnsi="仿宋"/>
          <w:sz w:val="32"/>
          <w:szCs w:val="32"/>
        </w:rPr>
      </w:pPr>
      <w:r>
        <w:rPr>
          <w:rFonts w:hint="eastAsia" w:hAnsi="仿宋"/>
          <w:sz w:val="32"/>
          <w:szCs w:val="32"/>
        </w:rPr>
        <w:t>9.一般公共服务（类）：人大事务、政协事务等。</w:t>
      </w:r>
    </w:p>
    <w:p>
      <w:pPr>
        <w:pStyle w:val="26"/>
        <w:spacing w:line="560" w:lineRule="exact"/>
        <w:ind w:firstLine="640" w:firstLineChars="200"/>
        <w:rPr>
          <w:rFonts w:hint="eastAsia" w:hAnsi="仿宋"/>
          <w:sz w:val="32"/>
          <w:szCs w:val="32"/>
        </w:rPr>
      </w:pPr>
      <w:r>
        <w:rPr>
          <w:rFonts w:hint="eastAsia" w:hAnsi="仿宋"/>
          <w:sz w:val="32"/>
          <w:szCs w:val="32"/>
        </w:rPr>
        <w:t>10.外交（类）：外交管理事务，对外宣传。</w:t>
      </w:r>
    </w:p>
    <w:p>
      <w:pPr>
        <w:pStyle w:val="26"/>
        <w:spacing w:line="560" w:lineRule="exact"/>
        <w:ind w:firstLine="640" w:firstLineChars="200"/>
        <w:rPr>
          <w:rFonts w:hint="eastAsia" w:hAnsi="仿宋"/>
          <w:sz w:val="32"/>
          <w:szCs w:val="32"/>
        </w:rPr>
      </w:pPr>
      <w:r>
        <w:rPr>
          <w:rFonts w:hint="eastAsia" w:hAnsi="仿宋"/>
          <w:sz w:val="32"/>
          <w:szCs w:val="32"/>
        </w:rPr>
        <w:t>11.公共安全（类）：武装警察、公安、国家安全。</w:t>
      </w:r>
    </w:p>
    <w:p>
      <w:pPr>
        <w:pStyle w:val="26"/>
        <w:spacing w:line="560" w:lineRule="exact"/>
        <w:ind w:firstLine="640" w:firstLineChars="200"/>
        <w:rPr>
          <w:rFonts w:hint="eastAsia" w:hAnsi="仿宋"/>
          <w:sz w:val="32"/>
          <w:szCs w:val="32"/>
        </w:rPr>
      </w:pPr>
      <w:r>
        <w:rPr>
          <w:rFonts w:hint="eastAsia" w:hAnsi="仿宋"/>
          <w:sz w:val="32"/>
          <w:szCs w:val="32"/>
        </w:rPr>
        <w:t>12.教育（类）：教育管理事务、普通教育、其他教育支出。</w:t>
      </w:r>
    </w:p>
    <w:p>
      <w:pPr>
        <w:pStyle w:val="26"/>
        <w:spacing w:line="560" w:lineRule="exact"/>
        <w:ind w:firstLine="640" w:firstLineChars="200"/>
        <w:rPr>
          <w:rFonts w:hint="eastAsia" w:hAnsi="仿宋"/>
          <w:sz w:val="32"/>
          <w:szCs w:val="32"/>
        </w:rPr>
      </w:pPr>
      <w:r>
        <w:rPr>
          <w:rFonts w:hint="eastAsia" w:hAnsi="仿宋"/>
          <w:sz w:val="32"/>
          <w:szCs w:val="32"/>
        </w:rPr>
        <w:t>13.科学技术（类）：科学技术管理事务、基础研究、应用研究。</w:t>
      </w:r>
    </w:p>
    <w:p>
      <w:pPr>
        <w:pStyle w:val="26"/>
        <w:spacing w:line="560" w:lineRule="exact"/>
        <w:ind w:firstLine="640" w:firstLineChars="200"/>
        <w:rPr>
          <w:rFonts w:hint="eastAsia" w:hAnsi="仿宋"/>
          <w:sz w:val="32"/>
          <w:szCs w:val="32"/>
        </w:rPr>
      </w:pPr>
      <w:r>
        <w:rPr>
          <w:rFonts w:hint="eastAsia" w:hAnsi="仿宋"/>
          <w:sz w:val="32"/>
          <w:szCs w:val="32"/>
        </w:rPr>
        <w:t>14.文化体育与传媒（类）：文化和旅游、广播电视。</w:t>
      </w:r>
    </w:p>
    <w:p>
      <w:pPr>
        <w:pStyle w:val="26"/>
        <w:spacing w:line="560" w:lineRule="exact"/>
        <w:ind w:firstLine="640" w:firstLineChars="200"/>
        <w:rPr>
          <w:rFonts w:hint="eastAsia" w:hAnsi="仿宋"/>
          <w:sz w:val="32"/>
          <w:szCs w:val="32"/>
        </w:rPr>
      </w:pPr>
      <w:r>
        <w:rPr>
          <w:rFonts w:hint="eastAsia" w:hAnsi="仿宋"/>
          <w:sz w:val="32"/>
          <w:szCs w:val="32"/>
        </w:rPr>
        <w:t>15.社会保障和就业（类）：最低生活保障、抚恤、退役安置、临时救助等。</w:t>
      </w:r>
    </w:p>
    <w:p>
      <w:pPr>
        <w:pStyle w:val="26"/>
        <w:spacing w:line="560" w:lineRule="exact"/>
        <w:ind w:firstLine="640" w:firstLineChars="200"/>
        <w:rPr>
          <w:rFonts w:hint="eastAsia" w:hAnsi="仿宋"/>
          <w:sz w:val="32"/>
          <w:szCs w:val="32"/>
        </w:rPr>
      </w:pPr>
      <w:r>
        <w:rPr>
          <w:rFonts w:hint="eastAsia" w:hAnsi="仿宋"/>
          <w:sz w:val="32"/>
          <w:szCs w:val="32"/>
        </w:rPr>
        <w:t>16.医疗卫生与计划生育（类）：卫生健康管理事务、基层医疗卫生机构、公共卫生等。</w:t>
      </w:r>
    </w:p>
    <w:p>
      <w:pPr>
        <w:pStyle w:val="26"/>
        <w:spacing w:line="560" w:lineRule="exact"/>
        <w:ind w:firstLine="640" w:firstLineChars="200"/>
        <w:rPr>
          <w:rFonts w:hint="eastAsia" w:hAnsi="仿宋"/>
          <w:sz w:val="32"/>
          <w:szCs w:val="32"/>
        </w:rPr>
      </w:pPr>
      <w:r>
        <w:rPr>
          <w:rFonts w:hint="eastAsia" w:hAnsi="仿宋"/>
          <w:sz w:val="32"/>
          <w:szCs w:val="32"/>
        </w:rPr>
        <w:t>17.节能环保（类）：污染防治、自然生态保护、退耕还林、天然林保护等。</w:t>
      </w:r>
    </w:p>
    <w:p>
      <w:pPr>
        <w:pStyle w:val="26"/>
        <w:spacing w:line="560" w:lineRule="exact"/>
        <w:ind w:firstLine="640" w:firstLineChars="200"/>
        <w:rPr>
          <w:rFonts w:hint="eastAsia" w:hAnsi="仿宋"/>
          <w:sz w:val="32"/>
          <w:szCs w:val="32"/>
        </w:rPr>
      </w:pPr>
      <w:r>
        <w:rPr>
          <w:rFonts w:hint="eastAsia" w:hAnsi="仿宋"/>
          <w:sz w:val="32"/>
          <w:szCs w:val="32"/>
        </w:rPr>
        <w:t>18.城乡社区（类）：城乡社区管理服务、城乡社区公共设施、城乡社区环境卫生等。</w:t>
      </w:r>
    </w:p>
    <w:p>
      <w:pPr>
        <w:pStyle w:val="26"/>
        <w:spacing w:line="560" w:lineRule="exact"/>
        <w:ind w:firstLine="640" w:firstLineChars="200"/>
        <w:rPr>
          <w:rFonts w:hint="eastAsia" w:hAnsi="仿宋"/>
          <w:sz w:val="32"/>
          <w:szCs w:val="32"/>
        </w:rPr>
      </w:pPr>
      <w:r>
        <w:rPr>
          <w:rFonts w:hint="eastAsia" w:hAnsi="仿宋"/>
          <w:sz w:val="32"/>
          <w:szCs w:val="32"/>
        </w:rPr>
        <w:t>19.农林水（类）：农业、林业和草原、水利、扶贫、农村综合改革等。</w:t>
      </w:r>
    </w:p>
    <w:p>
      <w:pPr>
        <w:pStyle w:val="26"/>
        <w:spacing w:line="560" w:lineRule="exact"/>
        <w:ind w:firstLine="640" w:firstLineChars="200"/>
        <w:rPr>
          <w:rFonts w:hint="eastAsia" w:hAnsi="仿宋"/>
          <w:sz w:val="32"/>
          <w:szCs w:val="32"/>
        </w:rPr>
      </w:pPr>
      <w:r>
        <w:rPr>
          <w:rFonts w:hint="eastAsia" w:hAnsi="仿宋"/>
          <w:sz w:val="32"/>
          <w:szCs w:val="32"/>
        </w:rPr>
        <w:t>20.交通运输（类）：公路水路运输等。</w:t>
      </w:r>
    </w:p>
    <w:p>
      <w:pPr>
        <w:pStyle w:val="26"/>
        <w:spacing w:line="560" w:lineRule="exact"/>
        <w:ind w:firstLine="640" w:firstLineChars="200"/>
        <w:rPr>
          <w:rFonts w:hint="eastAsia" w:hAnsi="仿宋"/>
          <w:sz w:val="32"/>
          <w:szCs w:val="32"/>
        </w:rPr>
      </w:pPr>
      <w:r>
        <w:rPr>
          <w:rFonts w:hint="eastAsia" w:hAnsi="仿宋"/>
          <w:sz w:val="32"/>
          <w:szCs w:val="32"/>
        </w:rPr>
        <w:t>21.资源勘探信息等（类）：资质勘探开发、建筑业等。</w:t>
      </w:r>
    </w:p>
    <w:p>
      <w:pPr>
        <w:pStyle w:val="26"/>
        <w:spacing w:line="560" w:lineRule="exact"/>
        <w:ind w:firstLine="640" w:firstLineChars="200"/>
        <w:rPr>
          <w:rFonts w:hint="eastAsia" w:hAnsi="仿宋"/>
          <w:sz w:val="32"/>
          <w:szCs w:val="32"/>
        </w:rPr>
      </w:pPr>
      <w:r>
        <w:rPr>
          <w:rFonts w:hint="eastAsia" w:hAnsi="仿宋"/>
          <w:sz w:val="32"/>
          <w:szCs w:val="32"/>
        </w:rPr>
        <w:t>22.商业服务业（类）：商业流通事务、涉外发展服务支出等。</w:t>
      </w:r>
    </w:p>
    <w:p>
      <w:pPr>
        <w:pStyle w:val="26"/>
        <w:spacing w:line="560" w:lineRule="exact"/>
        <w:ind w:firstLine="640" w:firstLineChars="200"/>
        <w:rPr>
          <w:rFonts w:hint="eastAsia" w:hAnsi="仿宋"/>
          <w:sz w:val="32"/>
          <w:szCs w:val="32"/>
        </w:rPr>
      </w:pPr>
      <w:r>
        <w:rPr>
          <w:rFonts w:hint="eastAsia" w:hAnsi="仿宋"/>
          <w:sz w:val="32"/>
          <w:szCs w:val="32"/>
        </w:rPr>
        <w:t>23.金融（类）：金融发展支出。</w:t>
      </w:r>
    </w:p>
    <w:p>
      <w:pPr>
        <w:pStyle w:val="26"/>
        <w:spacing w:line="560" w:lineRule="exact"/>
        <w:ind w:firstLine="640" w:firstLineChars="200"/>
        <w:rPr>
          <w:rFonts w:hint="eastAsia" w:hAnsi="仿宋"/>
          <w:sz w:val="32"/>
          <w:szCs w:val="32"/>
        </w:rPr>
      </w:pPr>
      <w:r>
        <w:rPr>
          <w:rFonts w:hint="eastAsia" w:hAnsi="仿宋"/>
          <w:sz w:val="32"/>
          <w:szCs w:val="32"/>
        </w:rPr>
        <w:t>24.国土海洋气象等（类）：自然资源事务、气象事务等。</w:t>
      </w:r>
    </w:p>
    <w:p>
      <w:pPr>
        <w:pStyle w:val="26"/>
        <w:spacing w:line="560" w:lineRule="exact"/>
        <w:ind w:firstLine="640" w:firstLineChars="200"/>
        <w:rPr>
          <w:rFonts w:hint="eastAsia" w:hAnsi="仿宋"/>
          <w:sz w:val="32"/>
          <w:szCs w:val="32"/>
        </w:rPr>
      </w:pPr>
      <w:r>
        <w:rPr>
          <w:rFonts w:hint="eastAsia" w:hAnsi="仿宋"/>
          <w:sz w:val="32"/>
          <w:szCs w:val="32"/>
        </w:rPr>
        <w:t>25.住房保障（类）：住房改革支出、城乡社区住宅等。</w:t>
      </w:r>
    </w:p>
    <w:p>
      <w:pPr>
        <w:pStyle w:val="26"/>
        <w:spacing w:line="560" w:lineRule="exact"/>
        <w:ind w:firstLine="640" w:firstLineChars="200"/>
        <w:rPr>
          <w:rFonts w:hint="eastAsia" w:hAnsi="仿宋"/>
          <w:sz w:val="32"/>
          <w:szCs w:val="32"/>
        </w:rPr>
      </w:pPr>
      <w:r>
        <w:rPr>
          <w:rFonts w:hint="eastAsia" w:hAnsi="仿宋"/>
          <w:sz w:val="32"/>
          <w:szCs w:val="32"/>
        </w:rPr>
        <w:t>26.粮油物资储备（类）：粮油事务、物资事务、能源储备等。</w:t>
      </w:r>
    </w:p>
    <w:p>
      <w:pPr>
        <w:pStyle w:val="26"/>
        <w:spacing w:line="560" w:lineRule="exact"/>
        <w:ind w:firstLine="640" w:firstLineChars="200"/>
        <w:rPr>
          <w:rFonts w:hint="eastAsia" w:hAnsi="仿宋"/>
          <w:sz w:val="32"/>
          <w:szCs w:val="32"/>
        </w:rPr>
      </w:pPr>
      <w:r>
        <w:rPr>
          <w:rFonts w:hint="eastAsia" w:hAnsi="仿宋"/>
          <w:sz w:val="32"/>
          <w:szCs w:val="32"/>
        </w:rPr>
        <w:t>27.基本支出：指为保障机构正常运转、完成日常工作任务而发生的人员支出和公用支出。</w:t>
      </w:r>
    </w:p>
    <w:p>
      <w:pPr>
        <w:pStyle w:val="26"/>
        <w:spacing w:line="560" w:lineRule="exact"/>
        <w:ind w:firstLine="640" w:firstLineChars="200"/>
        <w:rPr>
          <w:rFonts w:hint="eastAsia" w:hAnsi="仿宋"/>
          <w:sz w:val="32"/>
          <w:szCs w:val="32"/>
        </w:rPr>
      </w:pPr>
      <w:r>
        <w:rPr>
          <w:rFonts w:hint="eastAsia" w:hAnsi="仿宋"/>
          <w:sz w:val="32"/>
          <w:szCs w:val="32"/>
        </w:rPr>
        <w:t xml:space="preserve">28.项目支出：指在基本支出之外为完成特定行政任务和事业发展目标所发生的支出。 </w:t>
      </w:r>
    </w:p>
    <w:p>
      <w:pPr>
        <w:pStyle w:val="26"/>
        <w:spacing w:line="560" w:lineRule="exact"/>
        <w:ind w:firstLine="640" w:firstLineChars="200"/>
        <w:rPr>
          <w:rFonts w:hint="eastAsia" w:hAnsi="仿宋"/>
          <w:sz w:val="32"/>
          <w:szCs w:val="32"/>
        </w:rPr>
      </w:pPr>
      <w:r>
        <w:rPr>
          <w:rFonts w:hint="eastAsia" w:hAnsi="仿宋"/>
          <w:sz w:val="32"/>
          <w:szCs w:val="32"/>
        </w:rPr>
        <w:t>29.经营支出：指事业单位在专业业务活动及其辅助活动之外开展非独立核算经营活动发生的支出。</w:t>
      </w:r>
    </w:p>
    <w:p>
      <w:pPr>
        <w:pStyle w:val="26"/>
        <w:spacing w:line="560" w:lineRule="exact"/>
        <w:ind w:firstLine="640" w:firstLineChars="200"/>
        <w:rPr>
          <w:rFonts w:hint="eastAsia" w:hAnsi="仿宋"/>
          <w:sz w:val="32"/>
          <w:szCs w:val="32"/>
        </w:rPr>
      </w:pPr>
      <w:r>
        <w:rPr>
          <w:rFonts w:hint="eastAsia" w:hAnsi="仿宋"/>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spacing w:line="560" w:lineRule="exact"/>
        <w:ind w:firstLine="640" w:firstLineChars="200"/>
        <w:rPr>
          <w:rFonts w:hint="eastAsia" w:hAnsi="仿宋"/>
          <w:sz w:val="32"/>
          <w:szCs w:val="32"/>
        </w:rPr>
      </w:pPr>
      <w:r>
        <w:rPr>
          <w:rFonts w:hint="eastAsia" w:hAnsi="仿宋"/>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spacing w:line="600" w:lineRule="exact"/>
        <w:jc w:val="center"/>
        <w:rPr>
          <w:rStyle w:val="28"/>
          <w:rFonts w:hint="eastAsia" w:ascii="Times New Roman" w:hAnsi="Times New Roman" w:eastAsia="黑体"/>
          <w:b w:val="0"/>
          <w:color w:val="auto"/>
          <w:highlight w:val="none"/>
          <w:lang w:eastAsia="zh-CN"/>
        </w:rPr>
      </w:pPr>
      <w:bookmarkStart w:id="49"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0" w:name="_Toc15396614"/>
      <w:r>
        <w:rPr>
          <w:rFonts w:hint="eastAsia" w:ascii="Times New Roman" w:hAnsi="Times New Roman" w:eastAsia="黑体"/>
          <w:color w:val="auto"/>
          <w:sz w:val="44"/>
          <w:szCs w:val="44"/>
          <w:highlight w:val="none"/>
        </w:rPr>
        <w:t>第四部分</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附件</w:t>
      </w:r>
      <w:bookmarkEnd w:id="50"/>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pStyle w:val="13"/>
        <w:ind w:firstLine="640"/>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Times New Roman" w:hAnsi="Times New Roman" w:eastAsia="仿宋_GB2312" w:cs="Times New Roman"/>
          <w:kern w:val="2"/>
          <w:sz w:val="32"/>
          <w:szCs w:val="32"/>
          <w:lang w:val="zh-CN" w:eastAsia="zh-CN" w:bidi="ar-SA"/>
        </w:rPr>
        <w:t>壤塘县蒲西乡人民政府下属二级单位</w:t>
      </w:r>
      <w:r>
        <w:rPr>
          <w:rFonts w:hint="eastAsia" w:ascii="Times New Roman" w:hAnsi="Times New Roman" w:eastAsia="仿宋_GB2312" w:cs="Times New Roman"/>
          <w:kern w:val="2"/>
          <w:sz w:val="32"/>
          <w:szCs w:val="32"/>
          <w:lang w:val="en-US" w:eastAsia="zh-CN" w:bidi="ar-SA"/>
        </w:rPr>
        <w:t>2</w:t>
      </w:r>
      <w:r>
        <w:rPr>
          <w:rFonts w:hint="eastAsia" w:ascii="Times New Roman" w:hAnsi="Times New Roman" w:eastAsia="仿宋_GB2312" w:cs="Times New Roman"/>
          <w:kern w:val="2"/>
          <w:sz w:val="32"/>
          <w:szCs w:val="32"/>
          <w:lang w:val="zh-CN" w:eastAsia="zh-CN" w:bidi="ar-SA"/>
        </w:rPr>
        <w:t>个，其中行政单位</w:t>
      </w:r>
      <w:r>
        <w:rPr>
          <w:rFonts w:hint="eastAsia"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zh-CN" w:eastAsia="zh-CN" w:bidi="ar-SA"/>
        </w:rPr>
        <w:t>个，参照公务员法管理的事业单位</w:t>
      </w:r>
      <w:r>
        <w:rPr>
          <w:rFonts w:hint="eastAsia"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zh-CN" w:eastAsia="zh-CN" w:bidi="ar-SA"/>
        </w:rPr>
        <w:t>个。</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 xml:space="preserve">1、执行本级人民代表大会的决议和上级国家行政机关的决定和命令，在辖区内发布决定和命令；    </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2、按照国家宪法和法律，行使对本辖区内的行政及民政事务的管理</w:t>
      </w:r>
      <w:r>
        <w:rPr>
          <w:rFonts w:hint="eastAsia" w:eastAsia="仿宋_GB2312" w:cs="Times New Roman"/>
          <w:kern w:val="2"/>
          <w:sz w:val="32"/>
          <w:szCs w:val="32"/>
          <w:lang w:val="en-US" w:eastAsia="zh-CN" w:bidi="ar-SA"/>
        </w:rPr>
        <w:t>权</w:t>
      </w:r>
      <w:r>
        <w:rPr>
          <w:rFonts w:hint="eastAsia" w:ascii="Times New Roman" w:hAnsi="Times New Roman" w:eastAsia="仿宋_GB2312" w:cs="Times New Roman"/>
          <w:kern w:val="2"/>
          <w:sz w:val="32"/>
          <w:szCs w:val="32"/>
          <w:lang w:val="zh-CN" w:eastAsia="zh-CN" w:bidi="ar-SA"/>
        </w:rPr>
        <w:t xml:space="preserve">,推进计划生育工作；    </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 xml:space="preserve">3、制定本乡的经济和社会发展规划，并组织实施；组织和领导行政经济体制改革，协调本行政区域村民委员会与各经济组织之间的关系；    </w:t>
      </w:r>
    </w:p>
    <w:p>
      <w:pPr>
        <w:keepNext w:val="0"/>
        <w:keepLines w:val="0"/>
        <w:pageBreakBefore w:val="0"/>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 xml:space="preserve">    4、组织规划乡财政管理的各项收入，管理乡范围内的各项财政支出和行政筹集、分配和使用的资金；    </w:t>
      </w:r>
    </w:p>
    <w:p>
      <w:pPr>
        <w:keepNext w:val="0"/>
        <w:keepLines w:val="0"/>
        <w:pageBreakBefore w:val="0"/>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 xml:space="preserve">    5、负责管理对外经济技术交流与合作，开展经济信息预测工作，推广科学技术成果；    </w:t>
      </w:r>
    </w:p>
    <w:p>
      <w:pPr>
        <w:keepNext w:val="0"/>
        <w:keepLines w:val="0"/>
        <w:pageBreakBefore w:val="0"/>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 xml:space="preserve">    6、对本乡各项社会建设进行宏观管理，抓好环境卫生整治工作；    </w:t>
      </w:r>
    </w:p>
    <w:p>
      <w:pPr>
        <w:keepNext w:val="0"/>
        <w:keepLines w:val="0"/>
        <w:pageBreakBefore w:val="0"/>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 xml:space="preserve">    7、加强基本农田水利建设和道路、桥梁等的建设，加强土地的统一管理、统筹规划，协助有关部门做好地质灾害的防治工作;    </w:t>
      </w:r>
    </w:p>
    <w:p>
      <w:pPr>
        <w:keepNext w:val="0"/>
        <w:keepLines w:val="0"/>
        <w:pageBreakBefore w:val="0"/>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 xml:space="preserve">    8、负责农村土地承包管理、农民负担监督管理、农村集体资产财务管理；    </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 xml:space="preserve">9、组织和开展社会主义精神文明活动，正确调解和处理人民内部矛盾，认真调解民事纠纷；    </w:t>
      </w:r>
    </w:p>
    <w:p>
      <w:pPr>
        <w:keepNext w:val="0"/>
        <w:keepLines w:val="0"/>
        <w:pageBreakBefore w:val="0"/>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 xml:space="preserve">    10、充分发挥行政职能，组织和开展本乡的文化、教育、卫生、民政和科技等工作；    </w:t>
      </w:r>
    </w:p>
    <w:p>
      <w:pPr>
        <w:keepNext w:val="0"/>
        <w:keepLines w:val="0"/>
        <w:pageBreakBefore w:val="0"/>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 xml:space="preserve">    11、根据经济发展需要，建立经济、技术咨询服务机构，向经济组织和农牧民提供全面服务。    </w:t>
      </w:r>
    </w:p>
    <w:p>
      <w:pPr>
        <w:keepNext w:val="0"/>
        <w:keepLines w:val="0"/>
        <w:pageBreakBefore w:val="0"/>
        <w:kinsoku/>
        <w:wordWrap/>
        <w:overflowPunct/>
        <w:topLinePunct w:val="0"/>
        <w:autoSpaceDE/>
        <w:autoSpaceDN/>
        <w:bidi w:val="0"/>
        <w:spacing w:line="560" w:lineRule="exact"/>
        <w:ind w:firstLine="645"/>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kern w:val="2"/>
          <w:sz w:val="32"/>
          <w:szCs w:val="32"/>
          <w:lang w:val="zh-CN" w:eastAsia="zh-CN" w:bidi="ar-SA"/>
        </w:rPr>
        <w:t>12、在乡党委的领导下做好民族宗教、寺庙的管理等工作</w:t>
      </w:r>
      <w:r>
        <w:rPr>
          <w:rFonts w:hint="eastAsia" w:ascii="Times New Roman" w:hAnsi="Times New Roman" w:eastAsia="仿宋_GB2312" w:cs="Times New Roman"/>
          <w:kern w:val="2"/>
          <w:sz w:val="32"/>
          <w:szCs w:val="32"/>
          <w:lang w:val="en-US" w:eastAsia="zh-CN" w:bidi="ar-SA"/>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Times New Roman" w:hAnsi="Times New Roman" w:eastAsia="仿宋_GB2312" w:cs="Times New Roman"/>
          <w:sz w:val="32"/>
          <w:szCs w:val="32"/>
          <w:lang w:val="en-US" w:eastAsia="zh-CN"/>
        </w:rPr>
        <w:t>蒲西乡行政编制22名，机关工勤事业编制2人，事业编制14人。2025年人员总数35名,其中:蒲西乡人民政府行政运行22人，蒲西乡便民服务中心事业运行15人。</w:t>
      </w:r>
    </w:p>
    <w:p>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hint="default" w:ascii="Times New Roman" w:hAnsi="Times New Roman" w:cs="Times New Roman"/>
          <w:szCs w:val="32"/>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壤塘县蒲西乡人民政府2026年年初预算收入1044.91万元、决算报表收入2296.48万元。</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壤塘县蒲西乡人民政府2026年年初预算支出1044.91万元、决算报表支出2296.48万元。</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en-US" w:eastAsia="zh-CN"/>
        </w:rPr>
        <w:t>壤塘县蒲西乡人民政府202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200.64万元</w:t>
      </w:r>
      <w:r>
        <w:rPr>
          <w:rFonts w:hint="default"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cs="Times New Roman"/>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1.</w:t>
      </w:r>
      <w:r>
        <w:rPr>
          <w:rFonts w:hint="eastAsia" w:ascii="楷体_GB2312" w:hAnsi="楷体_GB2312" w:eastAsia="楷体_GB2312" w:cs="楷体_GB2312"/>
          <w:color w:val="000000"/>
          <w:kern w:val="0"/>
          <w:sz w:val="32"/>
          <w:szCs w:val="32"/>
          <w:highlight w:val="none"/>
          <w:shd w:val="clear" w:color="auto" w:fill="FFFFFF"/>
          <w:lang w:val="zh-CN"/>
        </w:rPr>
        <w:t>履职效能。</w:t>
      </w:r>
      <w:r>
        <w:rPr>
          <w:rFonts w:hint="eastAsia" w:ascii="Times New Roman" w:hAnsi="Times New Roman" w:eastAsia="仿宋_GB2312" w:cs="Times New Roman"/>
          <w:color w:val="000000"/>
          <w:sz w:val="32"/>
          <w:szCs w:val="32"/>
          <w:highlight w:val="none"/>
          <w:lang w:val="zh-CN" w:eastAsia="zh-CN"/>
        </w:rPr>
        <w:t>部门整体绩效目标中选定3-5个核心职能目标，对职能目标完成效果情况绩效分析。</w:t>
      </w:r>
      <w:r>
        <w:rPr>
          <w:rFonts w:hint="eastAsia" w:ascii="Times New Roman" w:hAnsi="Times New Roman" w:eastAsia="仿宋_GB2312" w:cs="Times New Roman"/>
          <w:color w:val="000000"/>
          <w:sz w:val="32"/>
          <w:szCs w:val="32"/>
          <w:highlight w:val="none"/>
          <w:lang w:val="en-US" w:eastAsia="zh-CN"/>
        </w:rPr>
        <w:t>工资性支出中数量指标的发放（缴纳）覆盖率达到了100%，社会效益指标中足额参保障率（参保率）达到100%；日常公用经费中数量指标中科目调整次数≤5次，质量指标中预算编制准确率≤5%。</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sz w:val="32"/>
          <w:szCs w:val="32"/>
          <w:highlight w:val="none"/>
          <w:lang w:val="en-US" w:eastAsia="zh-CN"/>
        </w:rPr>
      </w:pPr>
      <w:r>
        <w:rPr>
          <w:rFonts w:hint="eastAsia" w:ascii="楷体_GB2312" w:hAnsi="楷体_GB2312" w:eastAsia="楷体_GB2312" w:cs="楷体_GB2312"/>
          <w:color w:val="000000"/>
          <w:kern w:val="0"/>
          <w:sz w:val="32"/>
          <w:szCs w:val="32"/>
          <w:highlight w:val="none"/>
          <w:shd w:val="clear" w:color="auto" w:fill="FFFFFF"/>
          <w:lang w:val="en-US" w:eastAsia="zh-CN"/>
        </w:rPr>
        <w:t>2.</w:t>
      </w:r>
      <w:r>
        <w:rPr>
          <w:rFonts w:hint="default" w:ascii="楷体_GB2312" w:hAnsi="楷体_GB2312" w:eastAsia="楷体_GB2312" w:cs="楷体_GB2312"/>
          <w:color w:val="000000"/>
          <w:kern w:val="0"/>
          <w:sz w:val="32"/>
          <w:szCs w:val="32"/>
          <w:highlight w:val="none"/>
          <w:shd w:val="clear" w:color="auto" w:fill="FFFFFF"/>
          <w:lang w:val="zh-CN"/>
        </w:rPr>
        <w:t>预算管理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ascii="Times New Roman" w:hAnsi="Times New Roman" w:eastAsia="仿宋_GB2312" w:cs="Times New Roman"/>
          <w:color w:val="000000"/>
          <w:sz w:val="32"/>
          <w:szCs w:val="32"/>
          <w:highlight w:val="none"/>
          <w:lang w:val="zh-CN" w:eastAsia="zh-CN"/>
        </w:rPr>
        <w:t>我</w:t>
      </w:r>
      <w:r>
        <w:rPr>
          <w:rFonts w:hint="eastAsia" w:ascii="Times New Roman" w:hAnsi="Times New Roman" w:eastAsia="仿宋_GB2312" w:cs="Times New Roman"/>
          <w:color w:val="000000"/>
          <w:sz w:val="32"/>
          <w:szCs w:val="32"/>
          <w:highlight w:val="none"/>
          <w:lang w:val="en-US" w:eastAsia="zh-CN"/>
        </w:rPr>
        <w:t>乡预算编制较为准确，</w:t>
      </w:r>
      <w:r>
        <w:rPr>
          <w:rFonts w:hint="eastAsia" w:eastAsia="仿宋_GB2312" w:cs="Times New Roman"/>
          <w:color w:val="000000"/>
          <w:sz w:val="32"/>
          <w:szCs w:val="32"/>
          <w:highlight w:val="none"/>
          <w:lang w:val="en-US" w:eastAsia="zh-CN"/>
        </w:rPr>
        <w:t>2025</w:t>
      </w:r>
      <w:r>
        <w:rPr>
          <w:rFonts w:hint="eastAsia" w:ascii="Times New Roman" w:hAnsi="Times New Roman" w:eastAsia="仿宋_GB2312" w:cs="Times New Roman"/>
          <w:color w:val="000000"/>
          <w:sz w:val="32"/>
          <w:szCs w:val="32"/>
          <w:highlight w:val="none"/>
          <w:lang w:val="en-US" w:eastAsia="zh-CN"/>
        </w:rPr>
        <w:t>年较</w:t>
      </w:r>
      <w:r>
        <w:rPr>
          <w:rFonts w:hint="eastAsia" w:eastAsia="仿宋_GB2312" w:cs="Times New Roman"/>
          <w:color w:val="000000"/>
          <w:sz w:val="32"/>
          <w:szCs w:val="32"/>
          <w:highlight w:val="none"/>
          <w:lang w:val="en-US" w:eastAsia="zh-CN"/>
        </w:rPr>
        <w:t>2024</w:t>
      </w:r>
      <w:r>
        <w:rPr>
          <w:rFonts w:hint="eastAsia" w:ascii="Times New Roman" w:hAnsi="Times New Roman" w:eastAsia="仿宋_GB2312" w:cs="Times New Roman"/>
          <w:color w:val="000000"/>
          <w:sz w:val="32"/>
          <w:szCs w:val="32"/>
          <w:highlight w:val="none"/>
          <w:lang w:val="en-US" w:eastAsia="zh-CN"/>
        </w:rPr>
        <w:t>年日常公用经费、人员类经费等预算更为准确；我单位</w:t>
      </w:r>
      <w:r>
        <w:rPr>
          <w:rFonts w:hint="eastAsia" w:eastAsia="仿宋_GB2312" w:cs="Times New Roman"/>
          <w:color w:val="000000"/>
          <w:sz w:val="32"/>
          <w:szCs w:val="32"/>
          <w:highlight w:val="none"/>
          <w:lang w:val="en-US" w:eastAsia="zh-CN"/>
        </w:rPr>
        <w:t>2025</w:t>
      </w:r>
      <w:r>
        <w:rPr>
          <w:rFonts w:hint="eastAsia" w:ascii="Times New Roman" w:hAnsi="Times New Roman" w:eastAsia="仿宋_GB2312" w:cs="Times New Roman"/>
          <w:color w:val="000000"/>
          <w:sz w:val="32"/>
          <w:szCs w:val="32"/>
          <w:highlight w:val="none"/>
          <w:lang w:val="en-US" w:eastAsia="zh-CN"/>
        </w:rPr>
        <w:t>年支出执行进度平均为</w:t>
      </w:r>
      <w:r>
        <w:rPr>
          <w:rFonts w:hint="eastAsia" w:eastAsia="仿宋_GB2312" w:cs="Times New Roman"/>
          <w:color w:val="000000"/>
          <w:sz w:val="32"/>
          <w:szCs w:val="32"/>
          <w:highlight w:val="none"/>
          <w:lang w:val="en-US" w:eastAsia="zh-CN"/>
        </w:rPr>
        <w:t>100</w:t>
      </w:r>
      <w:r>
        <w:rPr>
          <w:rFonts w:hint="eastAsia" w:ascii="Times New Roman" w:hAnsi="Times New Roman" w:eastAsia="仿宋_GB2312" w:cs="Times New Roman"/>
          <w:color w:val="000000"/>
          <w:sz w:val="32"/>
          <w:szCs w:val="32"/>
          <w:highlight w:val="none"/>
          <w:lang w:val="en-US" w:eastAsia="zh-CN"/>
        </w:rPr>
        <w:t>%。资金严格按照使用范围进行拨付。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000000"/>
          <w:sz w:val="32"/>
          <w:szCs w:val="32"/>
          <w:highlight w:val="none"/>
          <w:lang w:val="en-US" w:eastAsia="zh-CN"/>
        </w:rPr>
      </w:pPr>
      <w:r>
        <w:rPr>
          <w:rFonts w:hint="eastAsia" w:ascii="楷体_GB2312" w:hAnsi="楷体_GB2312" w:eastAsia="楷体_GB2312" w:cs="楷体_GB2312"/>
          <w:color w:val="000000"/>
          <w:kern w:val="0"/>
          <w:sz w:val="32"/>
          <w:szCs w:val="32"/>
          <w:highlight w:val="none"/>
          <w:shd w:val="clear" w:color="auto" w:fill="FFFFFF"/>
          <w:lang w:val="en-US" w:eastAsia="zh-CN"/>
        </w:rPr>
        <w:t>3.</w:t>
      </w:r>
      <w:r>
        <w:rPr>
          <w:rFonts w:hint="default" w:ascii="楷体_GB2312" w:hAnsi="楷体_GB2312" w:eastAsia="楷体_GB2312" w:cs="楷体_GB2312"/>
          <w:color w:val="000000"/>
          <w:kern w:val="0"/>
          <w:sz w:val="32"/>
          <w:szCs w:val="32"/>
          <w:highlight w:val="none"/>
          <w:shd w:val="clear" w:color="auto" w:fill="FFFFFF"/>
          <w:lang w:val="zh-CN"/>
        </w:rPr>
        <w:t>财务管理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ascii="Times New Roman" w:hAnsi="Times New Roman" w:eastAsia="仿宋_GB2312" w:cs="Times New Roman"/>
          <w:color w:val="000000"/>
          <w:sz w:val="32"/>
          <w:szCs w:val="32"/>
          <w:highlight w:val="none"/>
          <w:lang w:val="zh-CN" w:eastAsia="zh-CN"/>
        </w:rPr>
        <w:t>我</w:t>
      </w:r>
      <w:r>
        <w:rPr>
          <w:rFonts w:hint="eastAsia" w:ascii="Times New Roman" w:hAnsi="Times New Roman" w:eastAsia="仿宋_GB2312" w:cs="Times New Roman"/>
          <w:color w:val="000000"/>
          <w:sz w:val="32"/>
          <w:szCs w:val="32"/>
          <w:highlight w:val="none"/>
          <w:lang w:val="en-US" w:eastAsia="zh-CN"/>
        </w:rPr>
        <w:t>乡完善了</w:t>
      </w:r>
      <w:r>
        <w:rPr>
          <w:rFonts w:hint="eastAsia" w:eastAsia="仿宋_GB2312" w:cs="Times New Roman"/>
          <w:color w:val="000000"/>
          <w:sz w:val="32"/>
          <w:szCs w:val="32"/>
          <w:highlight w:val="none"/>
          <w:lang w:val="en-US" w:eastAsia="zh-CN"/>
        </w:rPr>
        <w:t>2025</w:t>
      </w:r>
      <w:r>
        <w:rPr>
          <w:rFonts w:hint="eastAsia" w:ascii="Times New Roman" w:hAnsi="Times New Roman" w:eastAsia="仿宋_GB2312" w:cs="Times New Roman"/>
          <w:color w:val="000000"/>
          <w:sz w:val="32"/>
          <w:szCs w:val="32"/>
          <w:highlight w:val="none"/>
          <w:lang w:val="en-US" w:eastAsia="zh-CN"/>
        </w:rPr>
        <w:t>年内控制度，对财务管理责任、固定资产管理、现金管理、财务报销等进行了制度规范，资金严格按照使用范围报销。</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楷体_GB2312" w:hAnsi="楷体_GB2312" w:eastAsia="楷体_GB2312" w:cs="楷体_GB2312"/>
          <w:color w:val="000000"/>
          <w:kern w:val="0"/>
          <w:sz w:val="32"/>
          <w:szCs w:val="32"/>
          <w:highlight w:val="none"/>
          <w:shd w:val="clear" w:color="auto" w:fill="FFFFFF"/>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4.</w:t>
      </w:r>
      <w:r>
        <w:rPr>
          <w:rFonts w:hint="default" w:ascii="楷体_GB2312" w:hAnsi="楷体_GB2312" w:eastAsia="楷体_GB2312" w:cs="楷体_GB2312"/>
          <w:color w:val="000000"/>
          <w:kern w:val="0"/>
          <w:sz w:val="32"/>
          <w:szCs w:val="32"/>
          <w:highlight w:val="none"/>
          <w:shd w:val="clear" w:color="auto" w:fill="FFFFFF"/>
          <w:lang w:val="zh-CN"/>
        </w:rPr>
        <w:t>资产管理</w:t>
      </w:r>
      <w:r>
        <w:rPr>
          <w:rFonts w:hint="eastAsia" w:ascii="楷体_GB2312" w:hAnsi="楷体_GB2312" w:eastAsia="楷体_GB2312" w:cs="楷体_GB2312"/>
          <w:color w:val="000000"/>
          <w:kern w:val="0"/>
          <w:sz w:val="32"/>
          <w:szCs w:val="32"/>
          <w:highlight w:val="none"/>
          <w:shd w:val="clear" w:color="auto" w:fill="FFFFFF"/>
          <w:lang w:val="zh-CN"/>
        </w:rPr>
        <w:t>。</w:t>
      </w:r>
      <w:r>
        <w:rPr>
          <w:rFonts w:hint="eastAsia" w:ascii="Times New Roman" w:hAnsi="Times New Roman" w:eastAsia="仿宋_GB2312" w:cs="Times New Roman"/>
          <w:color w:val="000000"/>
          <w:sz w:val="32"/>
          <w:szCs w:val="32"/>
          <w:highlight w:val="none"/>
          <w:lang w:val="zh-CN" w:eastAsia="zh-CN"/>
        </w:rPr>
        <w:t>我</w:t>
      </w:r>
      <w:r>
        <w:rPr>
          <w:rFonts w:hint="eastAsia" w:ascii="Times New Roman" w:hAnsi="Times New Roman" w:eastAsia="仿宋_GB2312" w:cs="Times New Roman"/>
          <w:color w:val="000000"/>
          <w:sz w:val="32"/>
          <w:szCs w:val="32"/>
          <w:highlight w:val="none"/>
          <w:lang w:val="en-US" w:eastAsia="zh-CN"/>
        </w:rPr>
        <w:t>乡</w:t>
      </w:r>
      <w:r>
        <w:rPr>
          <w:rFonts w:hint="eastAsia" w:ascii="Times New Roman" w:hAnsi="Times New Roman" w:eastAsia="仿宋_GB2312" w:cs="Times New Roman"/>
          <w:color w:val="000000"/>
          <w:sz w:val="32"/>
          <w:szCs w:val="32"/>
          <w:highlight w:val="none"/>
          <w:lang w:val="zh-CN" w:eastAsia="zh-CN"/>
        </w:rPr>
        <w:t>资产利用率</w:t>
      </w:r>
      <w:r>
        <w:rPr>
          <w:rFonts w:hint="eastAsia" w:ascii="Times New Roman" w:hAnsi="Times New Roman" w:eastAsia="仿宋_GB2312" w:cs="Times New Roman"/>
          <w:color w:val="000000"/>
          <w:sz w:val="32"/>
          <w:szCs w:val="32"/>
          <w:highlight w:val="none"/>
          <w:lang w:val="en-US" w:eastAsia="zh-CN"/>
        </w:rPr>
        <w:t>100%</w:t>
      </w:r>
      <w:r>
        <w:rPr>
          <w:rFonts w:hint="eastAsia" w:ascii="Times New Roman" w:hAnsi="Times New Roman" w:eastAsia="仿宋_GB2312" w:cs="Times New Roman"/>
          <w:color w:val="000000"/>
          <w:sz w:val="32"/>
          <w:szCs w:val="32"/>
          <w:highlight w:val="none"/>
          <w:lang w:val="zh-CN" w:eastAsia="zh-CN"/>
        </w:rPr>
        <w:t>、</w:t>
      </w:r>
      <w:r>
        <w:rPr>
          <w:rFonts w:hint="eastAsia" w:ascii="Times New Roman" w:hAnsi="Times New Roman" w:eastAsia="仿宋_GB2312" w:cs="Times New Roman"/>
          <w:color w:val="000000"/>
          <w:sz w:val="32"/>
          <w:szCs w:val="32"/>
          <w:highlight w:val="none"/>
          <w:lang w:val="en-US" w:eastAsia="zh-CN"/>
        </w:rPr>
        <w:t>无</w:t>
      </w:r>
      <w:r>
        <w:rPr>
          <w:rFonts w:hint="eastAsia" w:ascii="Times New Roman" w:hAnsi="Times New Roman" w:eastAsia="仿宋_GB2312" w:cs="Times New Roman"/>
          <w:color w:val="000000"/>
          <w:sz w:val="32"/>
          <w:szCs w:val="32"/>
          <w:highlight w:val="none"/>
          <w:lang w:val="zh-CN" w:eastAsia="zh-CN"/>
        </w:rPr>
        <w:t>资产</w:t>
      </w:r>
      <w:r>
        <w:rPr>
          <w:rFonts w:hint="eastAsia" w:ascii="Times New Roman" w:hAnsi="Times New Roman" w:eastAsia="仿宋_GB2312" w:cs="Times New Roman"/>
          <w:color w:val="000000"/>
          <w:sz w:val="32"/>
          <w:szCs w:val="32"/>
          <w:highlight w:val="none"/>
          <w:lang w:val="en-US" w:eastAsia="zh-CN"/>
        </w:rPr>
        <w:t>需进行</w:t>
      </w:r>
      <w:r>
        <w:rPr>
          <w:rFonts w:hint="eastAsia" w:ascii="Times New Roman" w:hAnsi="Times New Roman" w:eastAsia="仿宋_GB2312" w:cs="Times New Roman"/>
          <w:color w:val="000000"/>
          <w:sz w:val="32"/>
          <w:szCs w:val="32"/>
          <w:highlight w:val="none"/>
          <w:lang w:val="zh-CN" w:eastAsia="zh-CN"/>
        </w:rPr>
        <w:t>盘活。</w:t>
      </w:r>
    </w:p>
    <w:p>
      <w:pPr>
        <w:spacing w:line="600" w:lineRule="exact"/>
        <w:ind w:firstLine="640" w:firstLineChars="200"/>
        <w:rPr>
          <w:rFonts w:hint="eastAsia" w:ascii="仿宋_GB2312" w:eastAsia="仿宋_GB2312"/>
          <w:color w:val="auto"/>
          <w:sz w:val="32"/>
          <w:szCs w:val="32"/>
          <w:highlight w:val="none"/>
          <w:lang w:val="zh-CN"/>
        </w:rPr>
      </w:pPr>
      <w:r>
        <w:rPr>
          <w:rFonts w:hint="eastAsia" w:ascii="楷体_GB2312" w:hAnsi="楷体_GB2312" w:eastAsia="楷体_GB2312" w:cs="楷体_GB2312"/>
          <w:color w:val="000000"/>
          <w:kern w:val="0"/>
          <w:sz w:val="32"/>
          <w:szCs w:val="32"/>
          <w:highlight w:val="none"/>
          <w:shd w:val="clear" w:color="auto" w:fill="FFFFFF"/>
          <w:lang w:val="en-US" w:eastAsia="zh-CN"/>
        </w:rPr>
        <w:t>5.</w:t>
      </w:r>
      <w:r>
        <w:rPr>
          <w:rFonts w:hint="default" w:ascii="楷体_GB2312" w:hAnsi="楷体_GB2312" w:eastAsia="楷体_GB2312" w:cs="楷体_GB2312"/>
          <w:color w:val="000000"/>
          <w:kern w:val="0"/>
          <w:sz w:val="32"/>
          <w:szCs w:val="32"/>
          <w:highlight w:val="none"/>
          <w:shd w:val="clear" w:color="auto" w:fill="FFFFFF"/>
          <w:lang w:val="zh-CN"/>
        </w:rPr>
        <w:t>采购管理</w:t>
      </w:r>
      <w:r>
        <w:rPr>
          <w:rFonts w:hint="eastAsia" w:ascii="楷体_GB2312" w:hAnsi="楷体_GB2312" w:eastAsia="楷体_GB2312" w:cs="楷体_GB2312"/>
          <w:color w:val="000000"/>
          <w:kern w:val="0"/>
          <w:sz w:val="32"/>
          <w:szCs w:val="32"/>
          <w:highlight w:val="none"/>
          <w:shd w:val="clear" w:color="auto" w:fill="FFFFFF"/>
          <w:lang w:val="zh-CN"/>
        </w:rPr>
        <w:t>。我</w:t>
      </w:r>
      <w:r>
        <w:rPr>
          <w:rFonts w:hint="eastAsia" w:ascii="楷体_GB2312" w:hAnsi="楷体_GB2312" w:eastAsia="楷体_GB2312" w:cs="楷体_GB2312"/>
          <w:color w:val="000000"/>
          <w:kern w:val="0"/>
          <w:sz w:val="32"/>
          <w:szCs w:val="32"/>
          <w:highlight w:val="none"/>
          <w:shd w:val="clear" w:color="auto" w:fill="FFFFFF"/>
          <w:lang w:val="en-US" w:eastAsia="zh-CN"/>
        </w:rPr>
        <w:t>单位2025年</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48.86</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val="en-US" w:eastAsia="zh-CN"/>
        </w:rPr>
        <w:t>其中</w:t>
      </w:r>
      <w:r>
        <w:rPr>
          <w:rFonts w:hint="eastAsia" w:ascii="仿宋_GB2312" w:eastAsia="仿宋_GB2312"/>
          <w:color w:val="auto"/>
          <w:sz w:val="32"/>
          <w:szCs w:val="32"/>
          <w:highlight w:val="none"/>
        </w:rPr>
        <w:t>授予中小企业合同金额</w:t>
      </w:r>
      <w:r>
        <w:rPr>
          <w:rFonts w:hint="eastAsia" w:ascii="仿宋_GB2312" w:eastAsia="仿宋_GB2312"/>
          <w:color w:val="auto"/>
          <w:sz w:val="32"/>
          <w:szCs w:val="32"/>
          <w:highlight w:val="none"/>
          <w:lang w:val="en-US" w:eastAsia="zh-CN"/>
        </w:rPr>
        <w:t>48.86</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100</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，其中：授予小微企业合同金额</w:t>
      </w:r>
      <w:r>
        <w:rPr>
          <w:rFonts w:hint="eastAsia" w:ascii="仿宋_GB2312" w:eastAsia="仿宋_GB2312"/>
          <w:color w:val="auto"/>
          <w:sz w:val="32"/>
          <w:szCs w:val="32"/>
          <w:highlight w:val="none"/>
          <w:lang w:val="en-US" w:eastAsia="zh-CN"/>
        </w:rPr>
        <w:t>48.86</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100</w:t>
      </w:r>
      <w:r>
        <w:rPr>
          <w:rFonts w:ascii="仿宋_GB2312" w:eastAsia="仿宋_GB2312"/>
          <w:color w:val="auto"/>
          <w:sz w:val="32"/>
          <w:szCs w:val="32"/>
          <w:highlight w:val="none"/>
        </w:rPr>
        <w:t>%</w:t>
      </w:r>
      <w:r>
        <w:rPr>
          <w:rFonts w:hint="eastAsia" w:ascii="仿宋_GB2312" w:eastAsia="仿宋_GB2312"/>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25.13</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99.85</w:t>
      </w:r>
      <w:r>
        <w:rPr>
          <w:rFonts w:hint="default"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8</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581.75</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66.9</w:t>
      </w:r>
      <w:r>
        <w:rPr>
          <w:rFonts w:hint="default"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项目决策。围绕决策程序、目标设置、项目入库</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。围绕资金执行同向、项目调整、执行结果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目标实现。围绕目标完成、目标偏离、实现效果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adjustRightInd/>
        <w:snapToGrid/>
        <w:spacing w:after="0" w:afterLines="0" w:line="240" w:lineRule="auto"/>
        <w:ind w:firstLine="640" w:firstLineChars="200"/>
        <w:jc w:val="left"/>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eastAsia="zh-CN"/>
        </w:rPr>
        <w:t>组织</w:t>
      </w:r>
      <w:r>
        <w:rPr>
          <w:rFonts w:hint="default" w:ascii="Times New Roman" w:hAnsi="Times New Roman" w:eastAsia="仿宋_GB2312" w:cs="Times New Roman"/>
          <w:color w:val="000000"/>
          <w:sz w:val="32"/>
          <w:szCs w:val="32"/>
          <w:highlight w:val="none"/>
        </w:rPr>
        <w:t>对</w:t>
      </w:r>
      <w:r>
        <w:rPr>
          <w:rFonts w:hint="default" w:ascii="Times New Roman" w:hAnsi="Times New Roman" w:eastAsia="仿宋_GB2312" w:cs="Times New Roman"/>
          <w:color w:val="000000"/>
          <w:sz w:val="32"/>
          <w:szCs w:val="32"/>
          <w:highlight w:val="none"/>
          <w:lang w:val="en-US" w:eastAsia="zh-CN"/>
        </w:rPr>
        <w:t>202</w:t>
      </w:r>
      <w:r>
        <w:rPr>
          <w:rFonts w:hint="eastAsia" w:ascii="Times New Roman" w:hAnsi="Times New Roman" w:eastAsia="仿宋_GB2312" w:cs="Times New Roman"/>
          <w:color w:val="000000"/>
          <w:sz w:val="32"/>
          <w:szCs w:val="32"/>
          <w:highlight w:val="none"/>
          <w:lang w:val="en-US" w:eastAsia="zh-CN"/>
        </w:rPr>
        <w:t>5</w:t>
      </w:r>
      <w:r>
        <w:rPr>
          <w:rFonts w:hint="default" w:ascii="Times New Roman" w:hAnsi="Times New Roman" w:eastAsia="仿宋_GB2312" w:cs="Times New Roman"/>
          <w:color w:val="000000"/>
          <w:sz w:val="32"/>
          <w:szCs w:val="32"/>
          <w:highlight w:val="none"/>
          <w:lang w:val="en-US" w:eastAsia="zh-CN"/>
        </w:rPr>
        <w:t>年度一般公共预算、</w:t>
      </w:r>
      <w:r>
        <w:rPr>
          <w:rFonts w:hint="default" w:ascii="Times New Roman" w:hAnsi="Times New Roman" w:eastAsia="仿宋_GB2312" w:cs="Times New Roman"/>
          <w:color w:val="000000"/>
          <w:sz w:val="32"/>
          <w:szCs w:val="32"/>
          <w:highlight w:val="none"/>
          <w:lang w:eastAsia="zh-CN"/>
        </w:rPr>
        <w:t>政府性基金预算、国有资本经营预算、社会保险基金预算以及资本资产、债券资金等</w:t>
      </w:r>
      <w:r>
        <w:rPr>
          <w:rFonts w:hint="default" w:ascii="Times New Roman" w:hAnsi="Times New Roman" w:eastAsia="仿宋_GB2312" w:cs="Times New Roman"/>
          <w:color w:val="000000"/>
          <w:sz w:val="32"/>
          <w:szCs w:val="32"/>
          <w:highlight w:val="none"/>
          <w:lang w:val="en-US" w:eastAsia="zh-CN"/>
        </w:rPr>
        <w:t>全面开展绩效自评，形成蒲西乡人民政府</w:t>
      </w:r>
      <w:r>
        <w:rPr>
          <w:rFonts w:hint="default" w:ascii="Times New Roman" w:hAnsi="Times New Roman" w:eastAsia="仿宋_GB2312" w:cs="Times New Roman"/>
          <w:color w:val="000000"/>
          <w:sz w:val="32"/>
          <w:szCs w:val="32"/>
          <w:highlight w:val="none"/>
          <w:lang w:eastAsia="zh-CN"/>
        </w:rPr>
        <w:t>整体（含部门预算项目）</w:t>
      </w:r>
      <w:r>
        <w:rPr>
          <w:rFonts w:hint="default" w:ascii="Times New Roman" w:hAnsi="Times New Roman" w:eastAsia="仿宋_GB2312" w:cs="Times New Roman"/>
          <w:color w:val="000000"/>
          <w:sz w:val="32"/>
          <w:szCs w:val="32"/>
          <w:highlight w:val="none"/>
          <w:lang w:val="en-US" w:eastAsia="zh-CN"/>
        </w:rPr>
        <w:t>绩效自评报告</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auto"/>
          <w:sz w:val="32"/>
          <w:szCs w:val="32"/>
          <w:highlight w:val="none"/>
        </w:rPr>
        <w:t>壤塘县蒲西乡黑猪养殖产业补链增益项目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壤塘县2025年牲畜暖棚建设项目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壤塘县蒲西乡斯跃武村2025年四川民族村寨项目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壤塘县蒲西乡2025年村庄基础设施补短项目</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壤</w:t>
      </w:r>
      <w:r>
        <w:rPr>
          <w:rFonts w:hint="default" w:ascii="Times New Roman" w:hAnsi="Times New Roman" w:eastAsia="仿宋_GB2312" w:cs="Times New Roman"/>
          <w:color w:val="auto"/>
          <w:sz w:val="32"/>
          <w:szCs w:val="32"/>
          <w:highlight w:val="none"/>
        </w:rPr>
        <w:t>塘县蒲西乡斯跃武村绿色生态农牧产业发展建设项目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壤塘县蒲西乡宜居宜业和美乡村建设项目</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壤塘县蒲西乡2025年过境路沿线网围栏提升项目</w:t>
      </w:r>
      <w:r>
        <w:rPr>
          <w:rFonts w:hint="default" w:ascii="Times New Roman" w:hAnsi="Times New Roman" w:eastAsia="仿宋_GB2312" w:cs="Times New Roman"/>
          <w:color w:val="000000"/>
          <w:sz w:val="32"/>
          <w:szCs w:val="32"/>
          <w:highlight w:val="none"/>
          <w:lang w:val="en-US" w:eastAsia="zh-CN"/>
        </w:rPr>
        <w:t>得分为100分，绩效自评综述：</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lightGray"/>
          <w:shd w:val="clear" w:color="auto" w:fill="FFFFFF"/>
          <w:lang w:val="zh-CN" w:eastAsia="zh-CN"/>
        </w:rPr>
      </w:pPr>
    </w:p>
    <w:p>
      <w:pPr>
        <w:pStyle w:val="1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lightGray"/>
          <w:lang w:val="zh-CN" w:eastAsia="zh-CN"/>
        </w:rPr>
      </w:pPr>
    </w:p>
    <w:p>
      <w:pPr>
        <w:pStyle w:val="1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lightGray"/>
          <w:lang w:val="zh-CN" w:eastAsia="zh-CN"/>
        </w:rPr>
      </w:pPr>
    </w:p>
    <w:p>
      <w:pPr>
        <w:pStyle w:val="1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lightGray"/>
          <w:lang w:val="zh-CN" w:eastAsia="zh-CN"/>
        </w:rPr>
      </w:pPr>
    </w:p>
    <w:p>
      <w:pPr>
        <w:pStyle w:val="1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lightGray"/>
          <w:lang w:val="zh-CN" w:eastAsia="zh-CN"/>
        </w:rPr>
      </w:pPr>
    </w:p>
    <w:p>
      <w:pPr>
        <w:pStyle w:val="1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lightGray"/>
          <w:lang w:val="zh-CN" w:eastAsia="zh-CN"/>
        </w:rPr>
      </w:pPr>
    </w:p>
    <w:p>
      <w:pPr>
        <w:pStyle w:val="1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lightGray"/>
          <w:lang w:val="zh-CN" w:eastAsia="zh-CN"/>
        </w:rPr>
      </w:pPr>
    </w:p>
    <w:p>
      <w:pPr>
        <w:pStyle w:val="1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lightGray"/>
          <w:lang w:val="zh-CN" w:eastAsia="zh-CN"/>
        </w:rPr>
      </w:pPr>
    </w:p>
    <w:p>
      <w:pPr>
        <w:pStyle w:val="5"/>
        <w:rPr>
          <w:rFonts w:hint="eastAsia" w:ascii="Times New Roman" w:hAnsi="Times New Roman" w:cs="宋体"/>
          <w:color w:val="FF0000"/>
          <w:kern w:val="0"/>
          <w:sz w:val="32"/>
          <w:szCs w:val="32"/>
          <w:highlight w:val="lightGray"/>
          <w:shd w:val="clear" w:color="auto" w:fill="FFFFFF"/>
          <w:lang w:val="zh-CN"/>
        </w:rPr>
      </w:pPr>
    </w:p>
    <w:p>
      <w:pPr>
        <w:rPr>
          <w:rFonts w:hint="eastAsia" w:ascii="Times New Roman" w:hAnsi="Times New Roman" w:eastAsia="黑体" w:cs="黑体"/>
          <w:color w:val="auto"/>
          <w:sz w:val="32"/>
          <w:szCs w:val="32"/>
          <w:highlight w:val="lightGray"/>
          <w:lang w:val="en-US" w:eastAsia="zh-CN"/>
        </w:rPr>
      </w:pPr>
      <w:r>
        <w:rPr>
          <w:rFonts w:hint="eastAsia" w:ascii="Times New Roman" w:hAnsi="Times New Roman" w:eastAsia="黑体" w:cs="黑体"/>
          <w:color w:val="auto"/>
          <w:kern w:val="0"/>
          <w:sz w:val="32"/>
          <w:szCs w:val="32"/>
          <w:highlight w:val="lightGray"/>
          <w:shd w:val="clear" w:color="auto" w:fill="FFFFFF"/>
          <w:lang w:val="zh-CN"/>
        </w:rPr>
        <w:t>附件</w:t>
      </w:r>
      <w:r>
        <w:rPr>
          <w:rFonts w:hint="eastAsia" w:ascii="Times New Roman" w:hAnsi="Times New Roman" w:eastAsia="黑体" w:cs="黑体"/>
          <w:color w:val="auto"/>
          <w:kern w:val="0"/>
          <w:sz w:val="32"/>
          <w:szCs w:val="32"/>
          <w:highlight w:val="lightGray"/>
          <w:shd w:val="clear" w:color="auto" w:fill="FFFFFF"/>
          <w:lang w:val="en-US" w:eastAsia="zh-CN"/>
        </w:rPr>
        <w:t>2</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lightGray"/>
          <w:lang w:val="en-US"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壤塘县蒲西乡2025年村庄基础设施补短项目</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rPr>
        <w:t>绩效自评报告</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w:t>
      </w:r>
      <w:r>
        <w:rPr>
          <w:rFonts w:hint="eastAsia" w:ascii="Times New Roman" w:hAnsi="Times New Roman" w:eastAsia="方正小标宋简体" w:cs="方正小标宋简体"/>
          <w:b/>
          <w:color w:val="auto"/>
          <w:sz w:val="44"/>
          <w:szCs w:val="44"/>
          <w:lang w:val="en-US" w:eastAsia="zh-CN"/>
        </w:rPr>
        <w:t>衔接资金</w:t>
      </w:r>
      <w:r>
        <w:rPr>
          <w:rFonts w:hint="eastAsia" w:ascii="Times New Roman" w:hAnsi="Times New Roman" w:eastAsia="方正小标宋简体" w:cs="方正小标宋简体"/>
          <w:b/>
          <w:color w:val="auto"/>
          <w:sz w:val="44"/>
          <w:szCs w:val="44"/>
          <w:lang w:eastAsia="zh-CN"/>
        </w:rPr>
        <w:t>）</w:t>
      </w:r>
    </w:p>
    <w:p>
      <w:pPr>
        <w:widowControl w:val="0"/>
        <w:spacing w:line="240" w:lineRule="auto"/>
        <w:jc w:val="center"/>
        <w:rPr>
          <w:rFonts w:hint="eastAsia" w:ascii="Times New Roman" w:hAnsi="Times New Roman" w:eastAsia="宋体" w:cs="Times New Roman"/>
          <w:color w:val="auto"/>
          <w:kern w:val="2"/>
          <w:sz w:val="32"/>
          <w:szCs w:val="32"/>
          <w:lang w:val="en-US" w:eastAsia="zh-CN" w:bidi="ar-SA"/>
        </w:rPr>
      </w:pPr>
    </w:p>
    <w:p>
      <w:pPr>
        <w:suppressAutoHyphens/>
        <w:bidi w:val="0"/>
        <w:adjustRightInd w:val="0"/>
        <w:snapToGrid w:val="0"/>
        <w:spacing w:line="560" w:lineRule="exact"/>
        <w:ind w:firstLine="720"/>
        <w:rPr>
          <w:rFonts w:hint="eastAsia" w:ascii="Times New Roman" w:hAnsi="Times New Roman" w:eastAsia="黑体"/>
          <w:color w:val="auto"/>
          <w:sz w:val="32"/>
          <w:szCs w:val="32"/>
          <w:lang w:val="zh-CN"/>
        </w:rPr>
      </w:pPr>
      <w:r>
        <w:rPr>
          <w:rFonts w:hint="eastAsia" w:ascii="Times New Roman" w:hAnsi="Times New Roman" w:eastAsia="黑体"/>
          <w:color w:val="auto"/>
          <w:sz w:val="32"/>
          <w:szCs w:val="32"/>
        </w:rPr>
        <w:t>一、</w:t>
      </w:r>
      <w:r>
        <w:rPr>
          <w:rFonts w:hint="eastAsia" w:ascii="Times New Roman" w:hAnsi="Times New Roman" w:eastAsia="黑体"/>
          <w:color w:val="auto"/>
          <w:sz w:val="32"/>
          <w:szCs w:val="32"/>
          <w:lang w:val="zh-CN"/>
        </w:rPr>
        <w:t>项目概况</w:t>
      </w:r>
    </w:p>
    <w:p>
      <w:pPr>
        <w:numPr>
          <w:ilvl w:val="0"/>
          <w:numId w:val="4"/>
        </w:numPr>
        <w:suppressAutoHyphens/>
        <w:bidi w:val="0"/>
        <w:adjustRightInd w:val="0"/>
        <w:snapToGrid w:val="0"/>
        <w:spacing w:line="560" w:lineRule="exact"/>
        <w:ind w:firstLine="720"/>
        <w:rPr>
          <w:rFonts w:hint="eastAsia" w:ascii="Times New Roman" w:hAnsi="Times New Roman" w:eastAsia="方正仿宋_GB2312" w:cs="方正仿宋_GB2312"/>
          <w:color w:val="auto"/>
          <w:sz w:val="32"/>
          <w:szCs w:val="32"/>
          <w:lang w:eastAsia="zh-CN"/>
        </w:rPr>
      </w:pPr>
      <w:r>
        <w:rPr>
          <w:rFonts w:hint="eastAsia" w:ascii="Times New Roman" w:hAnsi="Times New Roman" w:eastAsia="方正楷体_GB2312"/>
          <w:b/>
          <w:color w:val="auto"/>
          <w:sz w:val="32"/>
          <w:szCs w:val="32"/>
          <w:lang w:val="zh-CN"/>
        </w:rPr>
        <w:t>项目资金申报及批复情况。</w:t>
      </w:r>
      <w:r>
        <w:rPr>
          <w:rFonts w:hint="eastAsia" w:ascii="Times New Roman" w:hAnsi="Times New Roman" w:eastAsia="方正仿宋_GB2312" w:cs="方正仿宋_GB2312"/>
          <w:color w:val="auto"/>
          <w:sz w:val="32"/>
          <w:szCs w:val="32"/>
          <w:lang w:eastAsia="zh-CN"/>
        </w:rPr>
        <w:t>本项目总投资</w:t>
      </w:r>
      <w:r>
        <w:rPr>
          <w:rFonts w:hint="eastAsia" w:ascii="Times New Roman" w:hAnsi="Times New Roman" w:eastAsia="方正仿宋_GB2312" w:cs="方正仿宋_GB2312"/>
          <w:color w:val="auto"/>
          <w:sz w:val="32"/>
          <w:szCs w:val="32"/>
          <w:lang w:val="en-US" w:eastAsia="zh-CN"/>
        </w:rPr>
        <w:t>220万</w:t>
      </w:r>
      <w:r>
        <w:rPr>
          <w:rFonts w:hint="eastAsia" w:ascii="Times New Roman" w:hAnsi="Times New Roman" w:eastAsia="方正仿宋_GB2312" w:cs="方正仿宋_GB2312"/>
          <w:color w:val="auto"/>
          <w:sz w:val="32"/>
          <w:szCs w:val="32"/>
          <w:lang w:eastAsia="zh-CN"/>
        </w:rPr>
        <w:t>元，资金来源为</w:t>
      </w:r>
      <w:r>
        <w:rPr>
          <w:rFonts w:hint="eastAsia" w:ascii="Times New Roman" w:hAnsi="Times New Roman" w:eastAsia="方正仿宋_GB2312" w:cs="方正仿宋_GB2312"/>
          <w:color w:val="auto"/>
          <w:sz w:val="32"/>
          <w:szCs w:val="32"/>
          <w:lang w:val="en-US" w:eastAsia="zh-CN"/>
        </w:rPr>
        <w:t>中央衔接资金220万元</w:t>
      </w:r>
      <w:r>
        <w:rPr>
          <w:rFonts w:hint="eastAsia" w:ascii="Times New Roman" w:hAnsi="Times New Roman" w:eastAsia="方正仿宋_GB2312" w:cs="方正仿宋_GB2312"/>
          <w:color w:val="auto"/>
          <w:sz w:val="32"/>
          <w:szCs w:val="32"/>
          <w:lang w:eastAsia="zh-CN"/>
        </w:rPr>
        <w:t>。</w:t>
      </w:r>
      <w:r>
        <w:rPr>
          <w:rFonts w:hint="eastAsia" w:ascii="Times New Roman" w:hAnsi="Times New Roman" w:eastAsia="方正仿宋_GB2312" w:cs="方正仿宋_GB2312"/>
          <w:color w:val="auto"/>
          <w:sz w:val="32"/>
          <w:szCs w:val="32"/>
          <w:lang w:val="en-US" w:eastAsia="zh-CN"/>
        </w:rPr>
        <w:t>各部门</w:t>
      </w:r>
      <w:r>
        <w:rPr>
          <w:rFonts w:hint="eastAsia" w:ascii="Times New Roman" w:hAnsi="Times New Roman" w:eastAsia="方正仿宋_GB2312"/>
          <w:color w:val="auto"/>
          <w:sz w:val="32"/>
          <w:szCs w:val="32"/>
          <w:lang w:val="zh-CN"/>
        </w:rPr>
        <w:t>批复</w:t>
      </w:r>
      <w:r>
        <w:rPr>
          <w:rFonts w:hint="eastAsia" w:ascii="Times New Roman" w:hAnsi="Times New Roman" w:eastAsia="方正仿宋_GB2312"/>
          <w:color w:val="auto"/>
          <w:sz w:val="32"/>
          <w:szCs w:val="32"/>
          <w:lang w:val="en-US" w:eastAsia="zh-CN"/>
        </w:rPr>
        <w:t>及</w:t>
      </w:r>
      <w:r>
        <w:rPr>
          <w:rFonts w:hint="eastAsia" w:ascii="Times New Roman" w:hAnsi="Times New Roman" w:eastAsia="方正仿宋_GB2312"/>
          <w:color w:val="auto"/>
          <w:sz w:val="32"/>
          <w:szCs w:val="32"/>
          <w:lang w:val="zh-CN"/>
        </w:rPr>
        <w:t>资金管理办法等</w:t>
      </w:r>
      <w:r>
        <w:rPr>
          <w:rFonts w:hint="eastAsia" w:ascii="Times New Roman" w:hAnsi="Times New Roman" w:eastAsia="方正仿宋_GB2312"/>
          <w:color w:val="auto"/>
          <w:sz w:val="32"/>
          <w:szCs w:val="32"/>
          <w:lang w:val="en-US" w:eastAsia="zh-CN"/>
        </w:rPr>
        <w:t>均符合相关规定。</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eastAsia="zh-CN"/>
        </w:rPr>
      </w:pPr>
      <w:r>
        <w:rPr>
          <w:rFonts w:hint="eastAsia" w:ascii="Times New Roman" w:hAnsi="Times New Roman" w:eastAsia="方正楷体_GB2312"/>
          <w:b/>
          <w:color w:val="auto"/>
          <w:sz w:val="32"/>
          <w:szCs w:val="32"/>
          <w:lang w:val="zh-CN"/>
        </w:rPr>
        <w:t>（二）项目绩效目标。</w:t>
      </w:r>
      <w:r>
        <w:rPr>
          <w:rFonts w:hint="eastAsia" w:ascii="Times New Roman" w:hAnsi="Times New Roman" w:eastAsia="方正仿宋_GB2312"/>
          <w:color w:val="auto"/>
          <w:sz w:val="32"/>
          <w:szCs w:val="32"/>
          <w:lang w:val="en-US" w:eastAsia="zh-CN"/>
        </w:rPr>
        <w:t>1.伊里村卡龙沟取水点水池维修维护，主管道改造1公里（管径25厘米），伊里村三小组勒伊寨饮水管道维修600米；2.小伊里农庄对面山体滚石治理600平方米；3.堡坎60米，护栏60米及附属设施。</w:t>
      </w:r>
    </w:p>
    <w:p>
      <w:pPr>
        <w:numPr>
          <w:ilvl w:val="0"/>
          <w:numId w:val="0"/>
        </w:numPr>
        <w:suppressAutoHyphens/>
        <w:bidi w:val="0"/>
        <w:adjustRightInd w:val="0"/>
        <w:snapToGrid w:val="0"/>
        <w:spacing w:line="560" w:lineRule="exact"/>
        <w:ind w:firstLine="642" w:firstLineChars="20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w:t>
      </w:r>
      <w:r>
        <w:rPr>
          <w:rFonts w:hint="eastAsia" w:ascii="Times New Roman" w:hAnsi="Times New Roman" w:eastAsia="方正楷体_GB2312"/>
          <w:b/>
          <w:color w:val="auto"/>
          <w:sz w:val="32"/>
          <w:szCs w:val="32"/>
          <w:lang w:val="en-US" w:eastAsia="zh-CN"/>
        </w:rPr>
        <w:t>三</w:t>
      </w:r>
      <w:r>
        <w:rPr>
          <w:rFonts w:hint="eastAsia" w:ascii="Times New Roman" w:hAnsi="Times New Roman" w:eastAsia="方正楷体_GB2312"/>
          <w:b/>
          <w:color w:val="auto"/>
          <w:sz w:val="32"/>
          <w:szCs w:val="32"/>
          <w:lang w:val="zh-CN"/>
        </w:rPr>
        <w:t>）项目资金申报相符性。</w:t>
      </w:r>
      <w:r>
        <w:rPr>
          <w:rFonts w:hint="eastAsia" w:ascii="Times New Roman" w:hAnsi="Times New Roman" w:eastAsia="方正仿宋_GB2312"/>
          <w:color w:val="auto"/>
          <w:sz w:val="32"/>
          <w:szCs w:val="32"/>
          <w:lang w:val="zh-CN"/>
        </w:rPr>
        <w:t>项目申报内容与具体实施内容相符、申报目标合理可行。</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二、项目实施及管理情况</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仿宋_GB2312"/>
          <w:color w:val="auto"/>
          <w:sz w:val="32"/>
          <w:szCs w:val="32"/>
          <w:lang w:val="zh-CN"/>
        </w:rPr>
        <w:tab/>
      </w:r>
      <w:r>
        <w:rPr>
          <w:rFonts w:hint="eastAsia" w:ascii="Times New Roman" w:hAnsi="Times New Roman" w:eastAsia="方正楷体_GB2312"/>
          <w:b/>
          <w:color w:val="auto"/>
          <w:sz w:val="32"/>
          <w:szCs w:val="32"/>
          <w:lang w:val="zh-CN"/>
        </w:rPr>
        <w:t>（一）资金计划、到位及使用情况。</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1、资金计划及到位。</w:t>
      </w:r>
      <w:r>
        <w:rPr>
          <w:rFonts w:hint="eastAsia" w:ascii="Times New Roman" w:hAnsi="Times New Roman" w:eastAsia="方正仿宋_GB2312" w:cs="方正仿宋_GB2312"/>
          <w:color w:val="auto"/>
          <w:sz w:val="32"/>
          <w:szCs w:val="32"/>
          <w:lang w:eastAsia="zh-CN"/>
        </w:rPr>
        <w:t>本项目</w:t>
      </w:r>
      <w:r>
        <w:rPr>
          <w:rFonts w:hint="eastAsia" w:ascii="Times New Roman" w:hAnsi="Times New Roman" w:eastAsia="方正仿宋_GB2312" w:cs="方正仿宋_GB2312"/>
          <w:color w:val="auto"/>
          <w:sz w:val="32"/>
          <w:szCs w:val="32"/>
          <w:lang w:val="en-US" w:eastAsia="zh-CN"/>
        </w:rPr>
        <w:t>计划</w:t>
      </w:r>
      <w:r>
        <w:rPr>
          <w:rFonts w:hint="eastAsia" w:ascii="Times New Roman" w:hAnsi="Times New Roman" w:eastAsia="方正仿宋_GB2312" w:cs="方正仿宋_GB2312"/>
          <w:color w:val="auto"/>
          <w:sz w:val="32"/>
          <w:szCs w:val="32"/>
          <w:lang w:eastAsia="zh-CN"/>
        </w:rPr>
        <w:t>投资</w:t>
      </w:r>
      <w:r>
        <w:rPr>
          <w:rFonts w:hint="eastAsia" w:ascii="Times New Roman" w:hAnsi="Times New Roman" w:eastAsia="方正仿宋_GB2312" w:cs="方正仿宋_GB2312"/>
          <w:color w:val="auto"/>
          <w:sz w:val="32"/>
          <w:szCs w:val="32"/>
          <w:lang w:val="en-US" w:eastAsia="zh-CN"/>
        </w:rPr>
        <w:t>约220万元，实际批复220万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中央衔接资金到位220万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资金到位率为100%，</w:t>
      </w:r>
      <w:r>
        <w:rPr>
          <w:rFonts w:hint="eastAsia" w:ascii="Times New Roman" w:hAnsi="Times New Roman" w:eastAsia="方正仿宋_GB2312"/>
          <w:color w:val="auto"/>
          <w:sz w:val="32"/>
          <w:szCs w:val="32"/>
          <w:lang w:val="zh-CN"/>
        </w:rPr>
        <w:t>到位及时性及配套资金筹措能力</w:t>
      </w:r>
      <w:r>
        <w:rPr>
          <w:rFonts w:hint="eastAsia" w:ascii="Times New Roman" w:hAnsi="Times New Roman" w:eastAsia="方正仿宋_GB2312"/>
          <w:color w:val="auto"/>
          <w:sz w:val="32"/>
          <w:szCs w:val="32"/>
          <w:lang w:val="en-US" w:eastAsia="zh-CN"/>
        </w:rPr>
        <w:t>符合相关文件规定。</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2、资金使用。</w:t>
      </w:r>
      <w:r>
        <w:rPr>
          <w:rFonts w:hint="eastAsia" w:ascii="Times New Roman" w:hAnsi="Times New Roman" w:eastAsia="方正仿宋_GB2312"/>
          <w:color w:val="auto"/>
          <w:sz w:val="32"/>
          <w:szCs w:val="32"/>
          <w:lang w:val="zh-CN"/>
        </w:rPr>
        <w:t>资金开支范围、标准</w:t>
      </w:r>
      <w:r>
        <w:rPr>
          <w:rFonts w:hint="eastAsia" w:ascii="Times New Roman" w:hAnsi="Times New Roman" w:eastAsia="方正仿宋_GB2312"/>
          <w:color w:val="auto"/>
          <w:sz w:val="32"/>
          <w:szCs w:val="32"/>
          <w:lang w:val="en-US" w:eastAsia="zh-CN"/>
        </w:rPr>
        <w:t>均使用于项目建设过程中，</w:t>
      </w:r>
      <w:r>
        <w:rPr>
          <w:rFonts w:hint="eastAsia" w:ascii="Times New Roman" w:hAnsi="Times New Roman" w:eastAsia="方正仿宋_GB2312"/>
          <w:color w:val="auto"/>
          <w:sz w:val="32"/>
          <w:szCs w:val="32"/>
          <w:lang w:val="zh-CN"/>
        </w:rPr>
        <w:t>支付进度</w:t>
      </w:r>
      <w:r>
        <w:rPr>
          <w:rFonts w:hint="eastAsia" w:ascii="Times New Roman" w:hAnsi="Times New Roman" w:eastAsia="方正仿宋_GB2312"/>
          <w:color w:val="auto"/>
          <w:sz w:val="32"/>
          <w:szCs w:val="32"/>
          <w:lang w:val="en-US" w:eastAsia="zh-CN"/>
        </w:rPr>
        <w:t>按照合同按期支付，</w:t>
      </w:r>
      <w:r>
        <w:rPr>
          <w:rFonts w:hint="eastAsia" w:ascii="Times New Roman" w:hAnsi="Times New Roman" w:eastAsia="方正仿宋_GB2312"/>
          <w:color w:val="auto"/>
          <w:sz w:val="32"/>
          <w:szCs w:val="32"/>
          <w:lang w:val="zh-CN"/>
        </w:rPr>
        <w:t>支付依据合规合法，资金支付与预算相符。</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（二）项目财务管理情况。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按照国家会计制度、</w:t>
      </w:r>
      <w:r>
        <w:rPr>
          <w:rFonts w:hint="eastAsia" w:ascii="Times New Roman" w:hAnsi="Times New Roman" w:eastAsia="方正仿宋_GB2312"/>
          <w:color w:val="auto"/>
          <w:sz w:val="32"/>
          <w:szCs w:val="32"/>
          <w:lang w:val="en-US" w:eastAsia="zh-CN"/>
        </w:rPr>
        <w:t>蒲西乡</w:t>
      </w:r>
      <w:r>
        <w:rPr>
          <w:rFonts w:hint="eastAsia" w:ascii="Times New Roman" w:hAnsi="Times New Roman" w:eastAsia="方正仿宋_GB2312"/>
          <w:color w:val="auto"/>
          <w:sz w:val="32"/>
          <w:szCs w:val="32"/>
          <w:lang w:val="zh-CN"/>
        </w:rPr>
        <w:t>财务管理办法的规定，依法组织会计日常核算、记账、复</w:t>
      </w:r>
      <w:r>
        <w:rPr>
          <w:rFonts w:hint="eastAsia" w:ascii="Times New Roman" w:hAnsi="Times New Roman" w:eastAsia="方正仿宋_GB2312"/>
          <w:color w:val="auto"/>
          <w:sz w:val="32"/>
          <w:szCs w:val="32"/>
          <w:lang w:val="en-US" w:eastAsia="zh-CN"/>
        </w:rPr>
        <w:t>账</w:t>
      </w:r>
      <w:r>
        <w:rPr>
          <w:rFonts w:hint="eastAsia" w:ascii="Times New Roman" w:hAnsi="Times New Roman" w:eastAsia="方正仿宋_GB2312"/>
          <w:color w:val="auto"/>
          <w:sz w:val="32"/>
          <w:szCs w:val="32"/>
          <w:lang w:val="zh-CN"/>
        </w:rPr>
        <w:t>、报账，做到手续完备，账目清楚。按期报账，登记会计账簿，编制会计报表。对照项目资金管理办法，</w:t>
      </w:r>
      <w:r>
        <w:rPr>
          <w:rFonts w:hint="eastAsia" w:ascii="Times New Roman" w:hAnsi="Times New Roman" w:eastAsia="方正仿宋_GB2312"/>
          <w:color w:val="auto"/>
          <w:sz w:val="32"/>
          <w:szCs w:val="32"/>
          <w:lang w:val="en-US" w:eastAsia="zh-CN"/>
        </w:rPr>
        <w:t>本</w:t>
      </w:r>
      <w:r>
        <w:rPr>
          <w:rFonts w:hint="eastAsia" w:ascii="Times New Roman" w:hAnsi="Times New Roman" w:eastAsia="方正仿宋_GB2312"/>
          <w:color w:val="auto"/>
          <w:sz w:val="32"/>
          <w:szCs w:val="32"/>
          <w:lang w:val="zh-CN"/>
        </w:rPr>
        <w:t>项目严格执行财务管理制度、财务处理及时、会计核算规范。</w:t>
      </w:r>
    </w:p>
    <w:p>
      <w:pPr>
        <w:numPr>
          <w:ilvl w:val="0"/>
          <w:numId w:val="4"/>
        </w:numPr>
        <w:suppressAutoHyphens/>
        <w:bidi w:val="0"/>
        <w:adjustRightInd w:val="0"/>
        <w:snapToGrid w:val="0"/>
        <w:spacing w:line="560" w:lineRule="exact"/>
        <w:ind w:left="0" w:leftChars="0" w:firstLine="720" w:firstLineChars="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项目组织实施情况。</w:t>
      </w:r>
    </w:p>
    <w:p>
      <w:pPr>
        <w:widowControl w:val="0"/>
        <w:spacing w:before="0" w:beforeAutospacing="0" w:after="0" w:afterAutospacing="0" w:line="520" w:lineRule="exact"/>
        <w:ind w:firstLine="640" w:firstLineChars="200"/>
        <w:jc w:val="both"/>
        <w:rPr>
          <w:rFonts w:hint="eastAsia" w:ascii="Times New Roman" w:hAnsi="Times New Roman" w:eastAsia="方正仿宋_GB2312" w:cs="方正仿宋_GB2312"/>
          <w:color w:val="auto"/>
          <w:kern w:val="0"/>
          <w:sz w:val="32"/>
          <w:szCs w:val="32"/>
          <w:lang w:val="en-US" w:eastAsia="zh-CN" w:bidi="ar-SA"/>
        </w:rPr>
      </w:pPr>
      <w:r>
        <w:rPr>
          <w:rFonts w:hint="eastAsia" w:ascii="Times New Roman" w:hAnsi="Times New Roman" w:eastAsia="方正仿宋_GB2312" w:cs="方正仿宋_GB2312"/>
          <w:color w:val="auto"/>
          <w:kern w:val="0"/>
          <w:sz w:val="32"/>
          <w:szCs w:val="32"/>
          <w:lang w:val="en-US" w:eastAsia="zh-CN" w:bidi="ar-SA"/>
        </w:rPr>
        <w:t>乡政府已经成立了由乡党委副书记、乡长向煜为组长，相关单位负责人为成员的《壤塘县蒲西乡2025年村庄基础设施补短项目领导小组》，领导小组分工明确，责</w:t>
      </w:r>
      <w:r>
        <w:rPr>
          <w:rFonts w:hint="eastAsia" w:ascii="Times New Roman" w:hAnsi="Times New Roman" w:eastAsia="方正仿宋_GB2312" w:cs="方正仿宋_GB2312"/>
          <w:color w:val="auto"/>
          <w:kern w:val="0"/>
          <w:sz w:val="32"/>
          <w:szCs w:val="32"/>
          <w:highlight w:val="none"/>
          <w:lang w:val="en-US" w:eastAsia="zh-CN" w:bidi="ar-SA"/>
        </w:rPr>
        <w:t>任到人，为项目的实施提供宽松的环境和组织保证。项目实施期限</w:t>
      </w:r>
      <w:r>
        <w:rPr>
          <w:rFonts w:hint="default" w:ascii="Times New Roman" w:hAnsi="Times New Roman" w:eastAsia="方正仿宋_GB2312" w:cs="Times New Roman"/>
          <w:color w:val="auto"/>
          <w:kern w:val="2"/>
          <w:sz w:val="32"/>
          <w:szCs w:val="32"/>
          <w:highlight w:val="none"/>
          <w:lang w:val="en-US" w:eastAsia="zh-CN" w:bidi="ar-SA"/>
        </w:rPr>
        <w:t>202</w:t>
      </w:r>
      <w:r>
        <w:rPr>
          <w:rFonts w:hint="eastAsia" w:ascii="Times New Roman" w:hAnsi="Times New Roman" w:eastAsia="方正仿宋_GB2312" w:cs="Times New Roman"/>
          <w:color w:val="auto"/>
          <w:kern w:val="2"/>
          <w:sz w:val="32"/>
          <w:szCs w:val="32"/>
          <w:highlight w:val="none"/>
          <w:lang w:val="en-US" w:eastAsia="zh-CN" w:bidi="ar-SA"/>
        </w:rPr>
        <w:t>4</w:t>
      </w:r>
      <w:r>
        <w:rPr>
          <w:rFonts w:hint="default" w:ascii="Times New Roman" w:hAnsi="Times New Roman" w:eastAsia="方正仿宋_GB2312" w:cs="Times New Roman"/>
          <w:color w:val="auto"/>
          <w:kern w:val="2"/>
          <w:sz w:val="32"/>
          <w:szCs w:val="32"/>
          <w:highlight w:val="none"/>
          <w:lang w:val="en-US" w:eastAsia="zh-CN" w:bidi="ar-SA"/>
        </w:rPr>
        <w:t>年</w:t>
      </w:r>
      <w:r>
        <w:rPr>
          <w:rFonts w:hint="eastAsia" w:ascii="Times New Roman" w:hAnsi="Times New Roman" w:eastAsia="方正仿宋_GB2312" w:cs="Times New Roman"/>
          <w:color w:val="auto"/>
          <w:kern w:val="2"/>
          <w:sz w:val="32"/>
          <w:szCs w:val="32"/>
          <w:highlight w:val="none"/>
          <w:lang w:val="en-US" w:eastAsia="zh-CN" w:bidi="ar-SA"/>
        </w:rPr>
        <w:t>3</w:t>
      </w:r>
      <w:r>
        <w:rPr>
          <w:rFonts w:hint="default" w:ascii="Times New Roman" w:hAnsi="Times New Roman" w:eastAsia="方正仿宋_GB2312" w:cs="Times New Roman"/>
          <w:color w:val="auto"/>
          <w:kern w:val="2"/>
          <w:sz w:val="32"/>
          <w:szCs w:val="32"/>
          <w:highlight w:val="none"/>
          <w:lang w:val="en-US" w:eastAsia="zh-CN" w:bidi="ar-SA"/>
        </w:rPr>
        <w:t>月</w:t>
      </w:r>
      <w:r>
        <w:rPr>
          <w:rFonts w:hint="eastAsia" w:ascii="Times New Roman" w:hAnsi="Times New Roman" w:eastAsia="方正仿宋_GB2312" w:cs="Times New Roman"/>
          <w:color w:val="auto"/>
          <w:kern w:val="2"/>
          <w:sz w:val="32"/>
          <w:szCs w:val="32"/>
          <w:highlight w:val="none"/>
          <w:lang w:val="en-US" w:eastAsia="zh-CN" w:bidi="ar-SA"/>
        </w:rPr>
        <w:t>-12月</w:t>
      </w:r>
      <w:r>
        <w:rPr>
          <w:rFonts w:hint="default" w:ascii="Times New Roman" w:hAnsi="Times New Roman" w:eastAsia="方正仿宋_GB2312" w:cs="Times New Roman"/>
          <w:color w:val="auto"/>
          <w:kern w:val="2"/>
          <w:sz w:val="32"/>
          <w:szCs w:val="32"/>
          <w:highlight w:val="none"/>
          <w:lang w:val="en-US" w:eastAsia="zh-CN" w:bidi="ar-SA"/>
        </w:rPr>
        <w:t>。</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黑体"/>
          <w:color w:val="auto"/>
          <w:sz w:val="32"/>
          <w:szCs w:val="32"/>
        </w:rPr>
        <w:t>三、目标完成情况</w:t>
      </w:r>
      <w:r>
        <w:rPr>
          <w:rFonts w:hint="eastAsia" w:ascii="Times New Roman" w:hAnsi="Times New Roman" w:eastAsia="方正仿宋_GB2312"/>
          <w:color w:val="auto"/>
          <w:sz w:val="32"/>
          <w:szCs w:val="32"/>
          <w:lang w:val="zh-CN"/>
        </w:rPr>
        <w:tab/>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（一）目标任务量完成情况。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en-US" w:eastAsia="zh-CN"/>
        </w:rPr>
        <w:t>1.伊里村卡龙沟取水点水池维修维护，主管道改造1公里（管径25厘米），伊里村三小组勒伊寨饮水管道维修600米；2.小伊里农庄对面山体滚石治理600平方米；3.堡坎60米，护栏60米及附属设施。</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（二）目标质量完成情况。</w:t>
      </w:r>
    </w:p>
    <w:p>
      <w:pPr>
        <w:suppressAutoHyphens/>
        <w:bidi w:val="0"/>
        <w:adjustRightInd w:val="0"/>
        <w:snapToGrid w:val="0"/>
        <w:spacing w:line="560" w:lineRule="exact"/>
        <w:ind w:firstLine="720"/>
        <w:rPr>
          <w:rFonts w:hint="default" w:ascii="Times New Roman" w:hAnsi="Times New Roman" w:eastAsia="方正楷体_GB2312"/>
          <w:color w:val="auto"/>
          <w:sz w:val="32"/>
          <w:szCs w:val="32"/>
          <w:lang w:val="en-US" w:eastAsia="zh-CN"/>
        </w:rPr>
      </w:pPr>
      <w:r>
        <w:rPr>
          <w:rFonts w:hint="eastAsia" w:ascii="Times New Roman" w:hAnsi="Times New Roman" w:eastAsia="方正仿宋_GB2312"/>
          <w:color w:val="auto"/>
          <w:sz w:val="32"/>
          <w:szCs w:val="32"/>
          <w:lang w:val="en-US" w:eastAsia="zh-CN"/>
        </w:rPr>
        <w:t>1.伊里村卡龙沟取水点水池维修维护，主管道改造1公里（管径25厘米），伊里村三小组勒伊寨饮水管道维修600米；2.小伊里农庄对面山体滚石治理600平方米；3.堡坎60米，护栏60米及附属设施。</w:t>
      </w:r>
      <w:r>
        <w:rPr>
          <w:rFonts w:hint="eastAsia" w:ascii="Times New Roman" w:hAnsi="Times New Roman" w:eastAsia="方正仿宋_GB2312" w:cs="Times New Roman"/>
          <w:color w:val="auto"/>
          <w:sz w:val="32"/>
          <w:szCs w:val="32"/>
          <w:lang w:val="zh-CN"/>
        </w:rPr>
        <w:t>完成</w:t>
      </w:r>
      <w:r>
        <w:rPr>
          <w:rFonts w:hint="eastAsia" w:ascii="Times New Roman" w:hAnsi="Times New Roman" w:eastAsia="方正仿宋_GB2312" w:cs="Times New Roman"/>
          <w:color w:val="auto"/>
          <w:sz w:val="32"/>
          <w:szCs w:val="32"/>
          <w:lang w:val="en-US" w:eastAsia="zh-CN"/>
        </w:rPr>
        <w:t>率≥99.99%。</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（三）目标进度完成情况。</w:t>
      </w:r>
    </w:p>
    <w:p>
      <w:pPr>
        <w:suppressAutoHyphens/>
        <w:bidi w:val="0"/>
        <w:adjustRightInd w:val="0"/>
        <w:snapToGrid w:val="0"/>
        <w:spacing w:line="560" w:lineRule="exact"/>
        <w:ind w:firstLine="800" w:firstLineChars="25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对照预定进度计划，</w:t>
      </w:r>
      <w:r>
        <w:rPr>
          <w:rFonts w:hint="eastAsia" w:ascii="Times New Roman" w:hAnsi="Times New Roman" w:eastAsia="方正仿宋_GB2312"/>
          <w:color w:val="auto"/>
          <w:sz w:val="32"/>
          <w:szCs w:val="32"/>
          <w:lang w:val="en-US" w:eastAsia="zh-CN"/>
        </w:rPr>
        <w:t>壤塘县蒲西乡2025年村庄基础设施补短项目</w:t>
      </w:r>
      <w:r>
        <w:rPr>
          <w:rFonts w:hint="eastAsia" w:ascii="Times New Roman" w:hAnsi="Times New Roman" w:eastAsia="方正仿宋_GB2312"/>
          <w:color w:val="auto"/>
          <w:sz w:val="32"/>
          <w:szCs w:val="32"/>
          <w:lang w:val="zh-CN"/>
        </w:rPr>
        <w:t>实际完成进度</w:t>
      </w:r>
      <w:r>
        <w:rPr>
          <w:rFonts w:hint="eastAsia" w:ascii="Times New Roman" w:hAnsi="Times New Roman" w:eastAsia="方正仿宋_GB2312" w:cs="Times New Roman"/>
          <w:color w:val="auto"/>
          <w:sz w:val="32"/>
          <w:szCs w:val="32"/>
          <w:lang w:val="en-US" w:eastAsia="zh-CN"/>
        </w:rPr>
        <w:t>率=100%。</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四、项目效益情况</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sz w:val="32"/>
          <w:szCs w:val="32"/>
        </w:rPr>
        <w:t>通过实施该项目建设，</w:t>
      </w:r>
      <w:r>
        <w:rPr>
          <w:rFonts w:hint="eastAsia" w:ascii="Times New Roman" w:hAnsi="Times New Roman" w:eastAsia="方正仿宋_GB2312" w:cs="方正仿宋_GB2312"/>
          <w:color w:val="auto"/>
          <w:sz w:val="32"/>
          <w:szCs w:val="32"/>
          <w:lang w:eastAsia="zh-CN"/>
        </w:rPr>
        <w:t>带动</w:t>
      </w:r>
      <w:r>
        <w:rPr>
          <w:rFonts w:hint="eastAsia" w:ascii="Times New Roman" w:hAnsi="Times New Roman" w:eastAsia="方正仿宋_GB2312" w:cs="方正仿宋_GB2312"/>
          <w:color w:val="auto"/>
          <w:sz w:val="32"/>
          <w:szCs w:val="32"/>
          <w:lang w:val="en-US" w:eastAsia="zh-CN"/>
        </w:rPr>
        <w:t>蒲西乡</w:t>
      </w:r>
      <w:r>
        <w:rPr>
          <w:rFonts w:hint="eastAsia" w:ascii="Times New Roman" w:hAnsi="Times New Roman" w:eastAsia="方正仿宋_GB2312" w:cs="方正仿宋_GB2312"/>
          <w:color w:val="auto"/>
          <w:sz w:val="32"/>
          <w:szCs w:val="32"/>
        </w:rPr>
        <w:t>的</w:t>
      </w:r>
      <w:r>
        <w:rPr>
          <w:rFonts w:hint="eastAsia" w:ascii="Times New Roman" w:hAnsi="Times New Roman" w:eastAsia="方正仿宋_GB2312" w:cs="方正仿宋_GB2312"/>
          <w:color w:val="auto"/>
          <w:sz w:val="32"/>
          <w:szCs w:val="32"/>
          <w:lang w:val="en-US" w:eastAsia="zh-CN"/>
        </w:rPr>
        <w:t>产业发展</w:t>
      </w:r>
      <w:r>
        <w:rPr>
          <w:rFonts w:hint="eastAsia" w:ascii="Times New Roman" w:hAnsi="Times New Roman" w:eastAsia="方正仿宋_GB2312" w:cs="方正仿宋_GB2312"/>
          <w:color w:val="auto"/>
          <w:sz w:val="32"/>
          <w:szCs w:val="32"/>
        </w:rPr>
        <w:t>，</w:t>
      </w:r>
      <w:r>
        <w:rPr>
          <w:rFonts w:hint="eastAsia" w:ascii="Times New Roman" w:hAnsi="Times New Roman" w:eastAsia="方正仿宋_GB2312" w:cs="方正仿宋_GB2312"/>
          <w:color w:val="auto"/>
          <w:kern w:val="0"/>
          <w:sz w:val="32"/>
          <w:szCs w:val="32"/>
        </w:rPr>
        <w:t>为农牧民</w:t>
      </w:r>
      <w:r>
        <w:rPr>
          <w:rFonts w:hint="eastAsia" w:ascii="Times New Roman" w:hAnsi="Times New Roman" w:eastAsia="方正仿宋_GB2312" w:cs="方正仿宋_GB2312"/>
          <w:color w:val="auto"/>
          <w:kern w:val="0"/>
          <w:sz w:val="32"/>
          <w:szCs w:val="32"/>
          <w:lang w:val="en-US" w:eastAsia="zh-CN"/>
        </w:rPr>
        <w:t>提供增收渠道</w:t>
      </w:r>
      <w:r>
        <w:rPr>
          <w:rFonts w:hint="eastAsia" w:ascii="Times New Roman" w:hAnsi="Times New Roman" w:eastAsia="方正仿宋_GB2312" w:cs="方正仿宋_GB2312"/>
          <w:color w:val="auto"/>
          <w:kern w:val="0"/>
          <w:sz w:val="32"/>
          <w:szCs w:val="32"/>
        </w:rPr>
        <w:t>，</w:t>
      </w:r>
      <w:r>
        <w:rPr>
          <w:rFonts w:hint="eastAsia" w:eastAsia="方正仿宋_GB2312" w:cs="方正仿宋_GB2312"/>
          <w:color w:val="auto"/>
          <w:kern w:val="0"/>
          <w:sz w:val="32"/>
          <w:szCs w:val="32"/>
          <w:lang w:eastAsia="zh-CN"/>
        </w:rPr>
        <w:t>增进民族团结</w:t>
      </w:r>
      <w:r>
        <w:rPr>
          <w:rFonts w:hint="eastAsia" w:ascii="Times New Roman" w:hAnsi="Times New Roman" w:eastAsia="方正仿宋_GB2312" w:cs="方正仿宋_GB2312"/>
          <w:color w:val="auto"/>
          <w:kern w:val="0"/>
          <w:sz w:val="32"/>
          <w:szCs w:val="32"/>
          <w:lang w:eastAsia="zh-CN"/>
        </w:rPr>
        <w:t>和社会发展。</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kern w:val="0"/>
          <w:sz w:val="32"/>
          <w:szCs w:val="32"/>
          <w:lang w:eastAsia="zh-CN"/>
        </w:rPr>
        <w:t>同时该项目的实施将直接带动脱贫户增收，一是在项目实施过程中我们将协调有劳动力的脱贫户积极参与到项目中去。</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olor w:val="auto"/>
          <w:sz w:val="32"/>
          <w:szCs w:val="32"/>
          <w:lang w:val="zh-CN" w:eastAsia="zh-CN"/>
        </w:rPr>
      </w:pPr>
      <w:r>
        <w:rPr>
          <w:rFonts w:hint="eastAsia" w:ascii="Times New Roman" w:hAnsi="Times New Roman" w:eastAsia="方正仿宋_GB2312" w:cs="方正仿宋_GB2312"/>
          <w:color w:val="auto"/>
          <w:kern w:val="0"/>
          <w:sz w:val="32"/>
          <w:szCs w:val="32"/>
          <w:lang w:eastAsia="zh-CN"/>
        </w:rPr>
        <w:t>该项目的实施将</w:t>
      </w:r>
      <w:r>
        <w:rPr>
          <w:rFonts w:hint="eastAsia" w:ascii="Times New Roman" w:hAnsi="Times New Roman" w:eastAsia="方正仿宋_GB2312" w:cs="方正仿宋_GB2312"/>
          <w:color w:val="auto"/>
          <w:kern w:val="0"/>
          <w:sz w:val="32"/>
          <w:szCs w:val="32"/>
        </w:rPr>
        <w:t>为农牧民生产生活带来极大方便</w:t>
      </w:r>
      <w:r>
        <w:rPr>
          <w:rFonts w:hint="eastAsia" w:ascii="Times New Roman" w:hAnsi="Times New Roman" w:eastAsia="方正仿宋_GB2312" w:cs="方正仿宋_GB2312"/>
          <w:color w:val="auto"/>
          <w:kern w:val="0"/>
          <w:sz w:val="32"/>
          <w:szCs w:val="32"/>
          <w:lang w:eastAsia="zh-CN"/>
        </w:rPr>
        <w:t>，提升生活品质</w:t>
      </w:r>
      <w:r>
        <w:rPr>
          <w:rFonts w:hint="eastAsia" w:ascii="Times New Roman" w:hAnsi="Times New Roman" w:eastAsia="方正仿宋_GB2312" w:cs="方正仿宋_GB2312"/>
          <w:color w:val="auto"/>
          <w:kern w:val="0"/>
          <w:sz w:val="32"/>
          <w:szCs w:val="32"/>
        </w:rPr>
        <w:t>，其经济效益和社会效益都将十分显著</w:t>
      </w:r>
      <w:r>
        <w:rPr>
          <w:rFonts w:hint="eastAsia" w:ascii="Times New Roman" w:hAnsi="Times New Roman" w:eastAsia="方正仿宋_GB2312" w:cs="方正仿宋_GB2312"/>
          <w:color w:val="auto"/>
          <w:kern w:val="0"/>
          <w:sz w:val="32"/>
          <w:szCs w:val="32"/>
          <w:lang w:eastAsia="zh-CN"/>
        </w:rPr>
        <w:t>。</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五、问题及建议</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en-US" w:eastAsia="zh-CN"/>
        </w:rPr>
      </w:pPr>
      <w:r>
        <w:rPr>
          <w:rFonts w:hint="eastAsia" w:ascii="Times New Roman" w:hAnsi="Times New Roman" w:eastAsia="方正楷体_GB2312"/>
          <w:b/>
          <w:color w:val="auto"/>
          <w:sz w:val="32"/>
          <w:szCs w:val="32"/>
          <w:lang w:val="zh-CN"/>
        </w:rPr>
        <w:t>（一）存在的问题。</w:t>
      </w:r>
      <w:r>
        <w:rPr>
          <w:rFonts w:hint="eastAsia" w:ascii="Times New Roman" w:hAnsi="Times New Roman" w:eastAsia="方正仿宋_GB2312" w:cs="Times New Roman"/>
          <w:color w:val="auto"/>
          <w:sz w:val="32"/>
          <w:szCs w:val="32"/>
          <w:lang w:val="en-US" w:eastAsia="zh-CN"/>
        </w:rPr>
        <w:t>无</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（二）相关建议。</w:t>
      </w:r>
      <w:r>
        <w:rPr>
          <w:rFonts w:hint="eastAsia" w:ascii="Times New Roman" w:hAnsi="Times New Roman" w:eastAsia="方正仿宋_GB2312" w:cs="Times New Roman"/>
          <w:color w:val="auto"/>
          <w:sz w:val="32"/>
          <w:szCs w:val="32"/>
          <w:lang w:val="en-US" w:eastAsia="zh-CN"/>
        </w:rPr>
        <w:t>无</w:t>
      </w: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壤塘县2025年牲畜暖棚建设项目</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rPr>
        <w:t>绩效自评报告</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w:t>
      </w:r>
      <w:r>
        <w:rPr>
          <w:rFonts w:hint="eastAsia" w:ascii="Times New Roman" w:hAnsi="Times New Roman" w:eastAsia="方正小标宋简体" w:cs="方正小标宋简体"/>
          <w:b/>
          <w:color w:val="auto"/>
          <w:sz w:val="44"/>
          <w:szCs w:val="44"/>
          <w:lang w:val="en-US" w:eastAsia="zh-CN"/>
        </w:rPr>
        <w:t>衔接资金</w:t>
      </w:r>
      <w:r>
        <w:rPr>
          <w:rFonts w:hint="eastAsia" w:ascii="Times New Roman" w:hAnsi="Times New Roman" w:eastAsia="方正小标宋简体" w:cs="方正小标宋简体"/>
          <w:b/>
          <w:color w:val="auto"/>
          <w:sz w:val="44"/>
          <w:szCs w:val="44"/>
          <w:lang w:eastAsia="zh-CN"/>
        </w:rPr>
        <w:t>）</w:t>
      </w:r>
    </w:p>
    <w:p>
      <w:pPr>
        <w:widowControl w:val="0"/>
        <w:spacing w:line="240" w:lineRule="auto"/>
        <w:jc w:val="center"/>
        <w:rPr>
          <w:rFonts w:hint="eastAsia" w:ascii="Times New Roman" w:hAnsi="Times New Roman" w:eastAsia="宋体" w:cs="Times New Roman"/>
          <w:color w:val="auto"/>
          <w:kern w:val="2"/>
          <w:sz w:val="32"/>
          <w:szCs w:val="32"/>
          <w:lang w:val="en-US" w:eastAsia="zh-CN" w:bidi="ar-SA"/>
        </w:rPr>
      </w:pPr>
    </w:p>
    <w:p>
      <w:pPr>
        <w:suppressAutoHyphens/>
        <w:bidi w:val="0"/>
        <w:adjustRightInd w:val="0"/>
        <w:snapToGrid w:val="0"/>
        <w:spacing w:line="560" w:lineRule="exact"/>
        <w:ind w:firstLine="720"/>
        <w:rPr>
          <w:rFonts w:hint="eastAsia" w:ascii="Times New Roman" w:hAnsi="Times New Roman" w:eastAsia="黑体"/>
          <w:color w:val="auto"/>
          <w:sz w:val="32"/>
          <w:szCs w:val="32"/>
          <w:lang w:val="zh-CN"/>
        </w:rPr>
      </w:pPr>
      <w:r>
        <w:rPr>
          <w:rFonts w:hint="eastAsia" w:ascii="Times New Roman" w:hAnsi="Times New Roman" w:eastAsia="黑体"/>
          <w:color w:val="auto"/>
          <w:sz w:val="32"/>
          <w:szCs w:val="32"/>
        </w:rPr>
        <w:t>一、</w:t>
      </w:r>
      <w:r>
        <w:rPr>
          <w:rFonts w:hint="eastAsia" w:ascii="Times New Roman" w:hAnsi="Times New Roman" w:eastAsia="黑体"/>
          <w:color w:val="auto"/>
          <w:sz w:val="32"/>
          <w:szCs w:val="32"/>
          <w:lang w:val="zh-CN"/>
        </w:rPr>
        <w:t>项目概况</w:t>
      </w:r>
    </w:p>
    <w:p>
      <w:pPr>
        <w:numPr>
          <w:ilvl w:val="0"/>
          <w:numId w:val="4"/>
        </w:numPr>
        <w:suppressAutoHyphens/>
        <w:bidi w:val="0"/>
        <w:adjustRightInd w:val="0"/>
        <w:snapToGrid w:val="0"/>
        <w:spacing w:line="560" w:lineRule="exact"/>
        <w:ind w:firstLine="720"/>
        <w:rPr>
          <w:rFonts w:hint="eastAsia" w:ascii="Times New Roman" w:hAnsi="Times New Roman" w:eastAsia="方正仿宋_GB2312" w:cs="方正仿宋_GB2312"/>
          <w:color w:val="auto"/>
          <w:sz w:val="32"/>
          <w:szCs w:val="32"/>
          <w:lang w:eastAsia="zh-CN"/>
        </w:rPr>
      </w:pPr>
      <w:r>
        <w:rPr>
          <w:rFonts w:hint="eastAsia" w:ascii="Times New Roman" w:hAnsi="Times New Roman" w:eastAsia="方正楷体_GB2312"/>
          <w:b/>
          <w:color w:val="auto"/>
          <w:sz w:val="32"/>
          <w:szCs w:val="32"/>
          <w:lang w:val="zh-CN"/>
        </w:rPr>
        <w:t>项目资金申报及批复情况。</w:t>
      </w:r>
      <w:r>
        <w:rPr>
          <w:rFonts w:hint="eastAsia" w:ascii="Times New Roman" w:hAnsi="Times New Roman" w:eastAsia="方正仿宋_GB2312" w:cs="方正仿宋_GB2312"/>
          <w:color w:val="auto"/>
          <w:sz w:val="32"/>
          <w:szCs w:val="32"/>
          <w:lang w:eastAsia="zh-CN"/>
        </w:rPr>
        <w:t>本项目总投资</w:t>
      </w:r>
      <w:r>
        <w:rPr>
          <w:rFonts w:hint="eastAsia" w:ascii="Times New Roman" w:hAnsi="Times New Roman" w:eastAsia="方正仿宋_GB2312" w:cs="方正仿宋_GB2312"/>
          <w:color w:val="auto"/>
          <w:sz w:val="32"/>
          <w:szCs w:val="32"/>
          <w:lang w:val="en-US" w:eastAsia="zh-CN"/>
        </w:rPr>
        <w:t>45万</w:t>
      </w:r>
      <w:r>
        <w:rPr>
          <w:rFonts w:hint="eastAsia" w:ascii="Times New Roman" w:hAnsi="Times New Roman" w:eastAsia="方正仿宋_GB2312" w:cs="方正仿宋_GB2312"/>
          <w:color w:val="auto"/>
          <w:sz w:val="32"/>
          <w:szCs w:val="32"/>
          <w:lang w:eastAsia="zh-CN"/>
        </w:rPr>
        <w:t>元，资金来源为</w:t>
      </w:r>
      <w:r>
        <w:rPr>
          <w:rFonts w:hint="eastAsia" w:ascii="Times New Roman" w:hAnsi="Times New Roman" w:eastAsia="方正仿宋_GB2312" w:cs="方正仿宋_GB2312"/>
          <w:color w:val="auto"/>
          <w:sz w:val="32"/>
          <w:szCs w:val="32"/>
          <w:lang w:val="en-US" w:eastAsia="zh-CN"/>
        </w:rPr>
        <w:t>县级衔接资金45万元</w:t>
      </w:r>
      <w:r>
        <w:rPr>
          <w:rFonts w:hint="eastAsia" w:ascii="Times New Roman" w:hAnsi="Times New Roman" w:eastAsia="方正仿宋_GB2312" w:cs="方正仿宋_GB2312"/>
          <w:color w:val="auto"/>
          <w:sz w:val="32"/>
          <w:szCs w:val="32"/>
          <w:lang w:eastAsia="zh-CN"/>
        </w:rPr>
        <w:t>。</w:t>
      </w:r>
      <w:r>
        <w:rPr>
          <w:rFonts w:hint="eastAsia" w:ascii="Times New Roman" w:hAnsi="Times New Roman" w:eastAsia="方正仿宋_GB2312" w:cs="方正仿宋_GB2312"/>
          <w:color w:val="auto"/>
          <w:sz w:val="32"/>
          <w:szCs w:val="32"/>
          <w:lang w:val="en-US" w:eastAsia="zh-CN"/>
        </w:rPr>
        <w:t>各部门</w:t>
      </w:r>
      <w:r>
        <w:rPr>
          <w:rFonts w:hint="eastAsia" w:ascii="Times New Roman" w:hAnsi="Times New Roman" w:eastAsia="方正仿宋_GB2312"/>
          <w:color w:val="auto"/>
          <w:sz w:val="32"/>
          <w:szCs w:val="32"/>
          <w:lang w:val="zh-CN"/>
        </w:rPr>
        <w:t>批复</w:t>
      </w:r>
      <w:r>
        <w:rPr>
          <w:rFonts w:hint="eastAsia" w:ascii="Times New Roman" w:hAnsi="Times New Roman" w:eastAsia="方正仿宋_GB2312"/>
          <w:color w:val="auto"/>
          <w:sz w:val="32"/>
          <w:szCs w:val="32"/>
          <w:lang w:val="en-US" w:eastAsia="zh-CN"/>
        </w:rPr>
        <w:t>及</w:t>
      </w:r>
      <w:r>
        <w:rPr>
          <w:rFonts w:hint="eastAsia" w:ascii="Times New Roman" w:hAnsi="Times New Roman" w:eastAsia="方正仿宋_GB2312"/>
          <w:color w:val="auto"/>
          <w:sz w:val="32"/>
          <w:szCs w:val="32"/>
          <w:lang w:val="zh-CN"/>
        </w:rPr>
        <w:t>资金管理办法等</w:t>
      </w:r>
      <w:r>
        <w:rPr>
          <w:rFonts w:hint="eastAsia" w:ascii="Times New Roman" w:hAnsi="Times New Roman" w:eastAsia="方正仿宋_GB2312"/>
          <w:color w:val="auto"/>
          <w:sz w:val="32"/>
          <w:szCs w:val="32"/>
          <w:lang w:val="en-US" w:eastAsia="zh-CN"/>
        </w:rPr>
        <w:t>均符合相关规定。</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eastAsia="zh-CN"/>
        </w:rPr>
      </w:pPr>
      <w:r>
        <w:rPr>
          <w:rFonts w:hint="eastAsia" w:ascii="Times New Roman" w:hAnsi="Times New Roman" w:eastAsia="方正楷体_GB2312"/>
          <w:b/>
          <w:color w:val="auto"/>
          <w:sz w:val="32"/>
          <w:szCs w:val="32"/>
          <w:lang w:val="zh-CN"/>
        </w:rPr>
        <w:t>（二）项目绩效目标。</w:t>
      </w:r>
      <w:r>
        <w:rPr>
          <w:rFonts w:hint="eastAsia" w:ascii="Times New Roman" w:hAnsi="Times New Roman" w:eastAsia="方正仿宋_GB2312"/>
          <w:color w:val="auto"/>
          <w:sz w:val="32"/>
          <w:szCs w:val="32"/>
          <w:lang w:val="en-US" w:eastAsia="zh-CN"/>
        </w:rPr>
        <w:t>新建牲畜棚圈9户，棚圈80平方米以上，配套敞圈带防疫注射栏400平方米、饲料槽4、贮草架。棚圈面积80平方米以上，每平方补贴400元，最高不超过4万元，牧户自筹20。</w:t>
      </w:r>
    </w:p>
    <w:p>
      <w:pPr>
        <w:numPr>
          <w:ilvl w:val="0"/>
          <w:numId w:val="0"/>
        </w:numPr>
        <w:suppressAutoHyphens/>
        <w:bidi w:val="0"/>
        <w:adjustRightInd w:val="0"/>
        <w:snapToGrid w:val="0"/>
        <w:spacing w:line="560" w:lineRule="exact"/>
        <w:ind w:firstLine="642" w:firstLineChars="20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w:t>
      </w:r>
      <w:r>
        <w:rPr>
          <w:rFonts w:hint="eastAsia" w:ascii="Times New Roman" w:hAnsi="Times New Roman" w:eastAsia="方正楷体_GB2312"/>
          <w:b/>
          <w:color w:val="auto"/>
          <w:sz w:val="32"/>
          <w:szCs w:val="32"/>
          <w:lang w:val="en-US" w:eastAsia="zh-CN"/>
        </w:rPr>
        <w:t>三</w:t>
      </w:r>
      <w:r>
        <w:rPr>
          <w:rFonts w:hint="eastAsia" w:ascii="Times New Roman" w:hAnsi="Times New Roman" w:eastAsia="方正楷体_GB2312"/>
          <w:b/>
          <w:color w:val="auto"/>
          <w:sz w:val="32"/>
          <w:szCs w:val="32"/>
          <w:lang w:val="zh-CN"/>
        </w:rPr>
        <w:t>）项目资金申报相符性。</w:t>
      </w:r>
      <w:r>
        <w:rPr>
          <w:rFonts w:hint="eastAsia" w:ascii="Times New Roman" w:hAnsi="Times New Roman" w:eastAsia="方正仿宋_GB2312"/>
          <w:color w:val="auto"/>
          <w:sz w:val="32"/>
          <w:szCs w:val="32"/>
          <w:lang w:val="zh-CN"/>
        </w:rPr>
        <w:t>项目申报内容与具体实施内容相符、申报目标合理可行。</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二、项目实施及管理情况</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仿宋_GB2312"/>
          <w:color w:val="auto"/>
          <w:sz w:val="32"/>
          <w:szCs w:val="32"/>
          <w:lang w:val="zh-CN"/>
        </w:rPr>
        <w:tab/>
      </w:r>
      <w:r>
        <w:rPr>
          <w:rFonts w:hint="eastAsia" w:ascii="Times New Roman" w:hAnsi="Times New Roman" w:eastAsia="方正楷体_GB2312"/>
          <w:b/>
          <w:color w:val="auto"/>
          <w:sz w:val="32"/>
          <w:szCs w:val="32"/>
          <w:lang w:val="zh-CN"/>
        </w:rPr>
        <w:t>（一）资金计划、到位及使用情况。</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1、资金计划及到位。</w:t>
      </w:r>
      <w:r>
        <w:rPr>
          <w:rFonts w:hint="eastAsia" w:ascii="Times New Roman" w:hAnsi="Times New Roman" w:eastAsia="方正仿宋_GB2312" w:cs="方正仿宋_GB2312"/>
          <w:color w:val="auto"/>
          <w:sz w:val="32"/>
          <w:szCs w:val="32"/>
          <w:lang w:eastAsia="zh-CN"/>
        </w:rPr>
        <w:t>本项目</w:t>
      </w:r>
      <w:r>
        <w:rPr>
          <w:rFonts w:hint="eastAsia" w:ascii="Times New Roman" w:hAnsi="Times New Roman" w:eastAsia="方正仿宋_GB2312" w:cs="方正仿宋_GB2312"/>
          <w:color w:val="auto"/>
          <w:sz w:val="32"/>
          <w:szCs w:val="32"/>
          <w:lang w:val="en-US" w:eastAsia="zh-CN"/>
        </w:rPr>
        <w:t>计划</w:t>
      </w:r>
      <w:r>
        <w:rPr>
          <w:rFonts w:hint="eastAsia" w:ascii="Times New Roman" w:hAnsi="Times New Roman" w:eastAsia="方正仿宋_GB2312" w:cs="方正仿宋_GB2312"/>
          <w:color w:val="auto"/>
          <w:sz w:val="32"/>
          <w:szCs w:val="32"/>
          <w:lang w:eastAsia="zh-CN"/>
        </w:rPr>
        <w:t>投资</w:t>
      </w:r>
      <w:r>
        <w:rPr>
          <w:rFonts w:hint="eastAsia" w:ascii="Times New Roman" w:hAnsi="Times New Roman" w:eastAsia="方正仿宋_GB2312" w:cs="方正仿宋_GB2312"/>
          <w:color w:val="auto"/>
          <w:sz w:val="32"/>
          <w:szCs w:val="32"/>
          <w:lang w:val="en-US" w:eastAsia="zh-CN"/>
        </w:rPr>
        <w:t>约45万元，实际批复45万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县级衔接资金到位45万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资金到位率为100%，</w:t>
      </w:r>
      <w:r>
        <w:rPr>
          <w:rFonts w:hint="eastAsia" w:ascii="Times New Roman" w:hAnsi="Times New Roman" w:eastAsia="方正仿宋_GB2312"/>
          <w:color w:val="auto"/>
          <w:sz w:val="32"/>
          <w:szCs w:val="32"/>
          <w:lang w:val="zh-CN"/>
        </w:rPr>
        <w:t>到位及时性及配套资金筹措能力</w:t>
      </w:r>
      <w:r>
        <w:rPr>
          <w:rFonts w:hint="eastAsia" w:ascii="Times New Roman" w:hAnsi="Times New Roman" w:eastAsia="方正仿宋_GB2312"/>
          <w:color w:val="auto"/>
          <w:sz w:val="32"/>
          <w:szCs w:val="32"/>
          <w:lang w:val="en-US" w:eastAsia="zh-CN"/>
        </w:rPr>
        <w:t>符合相关文件规定。</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2、资金使用。</w:t>
      </w:r>
      <w:r>
        <w:rPr>
          <w:rFonts w:hint="eastAsia" w:ascii="Times New Roman" w:hAnsi="Times New Roman" w:eastAsia="方正仿宋_GB2312"/>
          <w:color w:val="auto"/>
          <w:sz w:val="32"/>
          <w:szCs w:val="32"/>
          <w:lang w:val="zh-CN"/>
        </w:rPr>
        <w:t>资金开支范围、标准</w:t>
      </w:r>
      <w:r>
        <w:rPr>
          <w:rFonts w:hint="eastAsia" w:ascii="Times New Roman" w:hAnsi="Times New Roman" w:eastAsia="方正仿宋_GB2312"/>
          <w:color w:val="auto"/>
          <w:sz w:val="32"/>
          <w:szCs w:val="32"/>
          <w:lang w:val="en-US" w:eastAsia="zh-CN"/>
        </w:rPr>
        <w:t>均使用于项目建设过程中，</w:t>
      </w:r>
      <w:r>
        <w:rPr>
          <w:rFonts w:hint="eastAsia" w:ascii="Times New Roman" w:hAnsi="Times New Roman" w:eastAsia="方正仿宋_GB2312"/>
          <w:color w:val="auto"/>
          <w:sz w:val="32"/>
          <w:szCs w:val="32"/>
          <w:lang w:val="zh-CN"/>
        </w:rPr>
        <w:t>支付进度</w:t>
      </w:r>
      <w:r>
        <w:rPr>
          <w:rFonts w:hint="eastAsia" w:ascii="Times New Roman" w:hAnsi="Times New Roman" w:eastAsia="方正仿宋_GB2312"/>
          <w:color w:val="auto"/>
          <w:sz w:val="32"/>
          <w:szCs w:val="32"/>
          <w:lang w:val="en-US" w:eastAsia="zh-CN"/>
        </w:rPr>
        <w:t>按照合同按期支付，</w:t>
      </w:r>
      <w:r>
        <w:rPr>
          <w:rFonts w:hint="eastAsia" w:ascii="Times New Roman" w:hAnsi="Times New Roman" w:eastAsia="方正仿宋_GB2312"/>
          <w:color w:val="auto"/>
          <w:sz w:val="32"/>
          <w:szCs w:val="32"/>
          <w:lang w:val="zh-CN"/>
        </w:rPr>
        <w:t>支付依据合规合法，资金支付与预算相符。</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（二）项目财务管理情况。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按照国家会计制度、</w:t>
      </w:r>
      <w:r>
        <w:rPr>
          <w:rFonts w:hint="eastAsia" w:ascii="Times New Roman" w:hAnsi="Times New Roman" w:eastAsia="方正仿宋_GB2312"/>
          <w:color w:val="auto"/>
          <w:sz w:val="32"/>
          <w:szCs w:val="32"/>
          <w:lang w:val="en-US" w:eastAsia="zh-CN"/>
        </w:rPr>
        <w:t>蒲西乡</w:t>
      </w:r>
      <w:r>
        <w:rPr>
          <w:rFonts w:hint="eastAsia" w:ascii="Times New Roman" w:hAnsi="Times New Roman" w:eastAsia="方正仿宋_GB2312"/>
          <w:color w:val="auto"/>
          <w:sz w:val="32"/>
          <w:szCs w:val="32"/>
          <w:lang w:val="zh-CN"/>
        </w:rPr>
        <w:t>财务管理办法的规定，依法组织会计日常核算、记账、复</w:t>
      </w:r>
      <w:r>
        <w:rPr>
          <w:rFonts w:hint="eastAsia" w:ascii="Times New Roman" w:hAnsi="Times New Roman" w:eastAsia="方正仿宋_GB2312"/>
          <w:color w:val="auto"/>
          <w:sz w:val="32"/>
          <w:szCs w:val="32"/>
          <w:lang w:val="en-US" w:eastAsia="zh-CN"/>
        </w:rPr>
        <w:t>账</w:t>
      </w:r>
      <w:r>
        <w:rPr>
          <w:rFonts w:hint="eastAsia" w:ascii="Times New Roman" w:hAnsi="Times New Roman" w:eastAsia="方正仿宋_GB2312"/>
          <w:color w:val="auto"/>
          <w:sz w:val="32"/>
          <w:szCs w:val="32"/>
          <w:lang w:val="zh-CN"/>
        </w:rPr>
        <w:t>、报账，做到手续完备，账目清楚。按期报账，登记会计账簿，编制会计报表。对照项目资金管理办法，</w:t>
      </w:r>
      <w:r>
        <w:rPr>
          <w:rFonts w:hint="eastAsia" w:ascii="Times New Roman" w:hAnsi="Times New Roman" w:eastAsia="方正仿宋_GB2312"/>
          <w:color w:val="auto"/>
          <w:sz w:val="32"/>
          <w:szCs w:val="32"/>
          <w:lang w:val="en-US" w:eastAsia="zh-CN"/>
        </w:rPr>
        <w:t>本</w:t>
      </w:r>
      <w:r>
        <w:rPr>
          <w:rFonts w:hint="eastAsia" w:ascii="Times New Roman" w:hAnsi="Times New Roman" w:eastAsia="方正仿宋_GB2312"/>
          <w:color w:val="auto"/>
          <w:sz w:val="32"/>
          <w:szCs w:val="32"/>
          <w:lang w:val="zh-CN"/>
        </w:rPr>
        <w:t>项目严格执行财务管理制度、财务处理及时、会计核算规范。</w:t>
      </w:r>
    </w:p>
    <w:p>
      <w:pPr>
        <w:numPr>
          <w:ilvl w:val="0"/>
          <w:numId w:val="4"/>
        </w:numPr>
        <w:suppressAutoHyphens/>
        <w:bidi w:val="0"/>
        <w:adjustRightInd w:val="0"/>
        <w:snapToGrid w:val="0"/>
        <w:spacing w:line="560" w:lineRule="exact"/>
        <w:ind w:left="0" w:leftChars="0" w:firstLine="720" w:firstLineChars="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项目组织实施情况。</w:t>
      </w:r>
    </w:p>
    <w:p>
      <w:pPr>
        <w:widowControl w:val="0"/>
        <w:spacing w:before="0" w:beforeAutospacing="0" w:after="0" w:afterAutospacing="0" w:line="520" w:lineRule="exact"/>
        <w:ind w:firstLine="640" w:firstLineChars="200"/>
        <w:jc w:val="both"/>
        <w:rPr>
          <w:rFonts w:hint="eastAsia" w:ascii="Times New Roman" w:hAnsi="Times New Roman" w:eastAsia="方正仿宋_GB2312" w:cs="方正仿宋_GB2312"/>
          <w:color w:val="auto"/>
          <w:kern w:val="0"/>
          <w:sz w:val="32"/>
          <w:szCs w:val="32"/>
          <w:lang w:val="en-US" w:eastAsia="zh-CN" w:bidi="ar-SA"/>
        </w:rPr>
      </w:pPr>
      <w:r>
        <w:rPr>
          <w:rFonts w:hint="eastAsia" w:ascii="Times New Roman" w:hAnsi="Times New Roman" w:eastAsia="方正仿宋_GB2312" w:cs="方正仿宋_GB2312"/>
          <w:color w:val="auto"/>
          <w:kern w:val="0"/>
          <w:sz w:val="32"/>
          <w:szCs w:val="32"/>
          <w:lang w:val="en-US" w:eastAsia="zh-CN" w:bidi="ar-SA"/>
        </w:rPr>
        <w:t>乡政府已经成立了由乡党委副书记、乡长向煜为组长，相关单位负责人为成员的《壤塘县2025年牲畜暖棚建设项目领导小组》，领导小组分工明确，责</w:t>
      </w:r>
      <w:r>
        <w:rPr>
          <w:rFonts w:hint="eastAsia" w:ascii="Times New Roman" w:hAnsi="Times New Roman" w:eastAsia="方正仿宋_GB2312" w:cs="方正仿宋_GB2312"/>
          <w:color w:val="auto"/>
          <w:kern w:val="0"/>
          <w:sz w:val="32"/>
          <w:szCs w:val="32"/>
          <w:highlight w:val="none"/>
          <w:lang w:val="en-US" w:eastAsia="zh-CN" w:bidi="ar-SA"/>
        </w:rPr>
        <w:t>任到人，为项目的实施提供宽松的环境和组织保证。项目实施期限</w:t>
      </w:r>
      <w:r>
        <w:rPr>
          <w:rFonts w:hint="default" w:ascii="Times New Roman" w:hAnsi="Times New Roman" w:eastAsia="方正仿宋_GB2312" w:cs="Times New Roman"/>
          <w:color w:val="auto"/>
          <w:kern w:val="2"/>
          <w:sz w:val="32"/>
          <w:szCs w:val="32"/>
          <w:highlight w:val="none"/>
          <w:lang w:val="en-US" w:eastAsia="zh-CN" w:bidi="ar-SA"/>
        </w:rPr>
        <w:t>202</w:t>
      </w:r>
      <w:r>
        <w:rPr>
          <w:rFonts w:hint="eastAsia" w:ascii="Times New Roman" w:hAnsi="Times New Roman" w:eastAsia="方正仿宋_GB2312" w:cs="Times New Roman"/>
          <w:color w:val="auto"/>
          <w:kern w:val="2"/>
          <w:sz w:val="32"/>
          <w:szCs w:val="32"/>
          <w:highlight w:val="none"/>
          <w:lang w:val="en-US" w:eastAsia="zh-CN" w:bidi="ar-SA"/>
        </w:rPr>
        <w:t>4</w:t>
      </w:r>
      <w:r>
        <w:rPr>
          <w:rFonts w:hint="default" w:ascii="Times New Roman" w:hAnsi="Times New Roman" w:eastAsia="方正仿宋_GB2312" w:cs="Times New Roman"/>
          <w:color w:val="auto"/>
          <w:kern w:val="2"/>
          <w:sz w:val="32"/>
          <w:szCs w:val="32"/>
          <w:highlight w:val="none"/>
          <w:lang w:val="en-US" w:eastAsia="zh-CN" w:bidi="ar-SA"/>
        </w:rPr>
        <w:t>年</w:t>
      </w:r>
      <w:r>
        <w:rPr>
          <w:rFonts w:hint="eastAsia" w:ascii="Times New Roman" w:hAnsi="Times New Roman" w:eastAsia="方正仿宋_GB2312" w:cs="Times New Roman"/>
          <w:color w:val="auto"/>
          <w:kern w:val="2"/>
          <w:sz w:val="32"/>
          <w:szCs w:val="32"/>
          <w:highlight w:val="none"/>
          <w:lang w:val="en-US" w:eastAsia="zh-CN" w:bidi="ar-SA"/>
        </w:rPr>
        <w:t>3</w:t>
      </w:r>
      <w:r>
        <w:rPr>
          <w:rFonts w:hint="default" w:ascii="Times New Roman" w:hAnsi="Times New Roman" w:eastAsia="方正仿宋_GB2312" w:cs="Times New Roman"/>
          <w:color w:val="auto"/>
          <w:kern w:val="2"/>
          <w:sz w:val="32"/>
          <w:szCs w:val="32"/>
          <w:highlight w:val="none"/>
          <w:lang w:val="en-US" w:eastAsia="zh-CN" w:bidi="ar-SA"/>
        </w:rPr>
        <w:t>月</w:t>
      </w:r>
      <w:r>
        <w:rPr>
          <w:rFonts w:hint="eastAsia" w:ascii="Times New Roman" w:hAnsi="Times New Roman" w:eastAsia="方正仿宋_GB2312" w:cs="Times New Roman"/>
          <w:color w:val="auto"/>
          <w:kern w:val="2"/>
          <w:sz w:val="32"/>
          <w:szCs w:val="32"/>
          <w:highlight w:val="none"/>
          <w:lang w:val="en-US" w:eastAsia="zh-CN" w:bidi="ar-SA"/>
        </w:rPr>
        <w:t>-12月</w:t>
      </w:r>
      <w:r>
        <w:rPr>
          <w:rFonts w:hint="default" w:ascii="Times New Roman" w:hAnsi="Times New Roman" w:eastAsia="方正仿宋_GB2312" w:cs="Times New Roman"/>
          <w:color w:val="auto"/>
          <w:kern w:val="2"/>
          <w:sz w:val="32"/>
          <w:szCs w:val="32"/>
          <w:highlight w:val="none"/>
          <w:lang w:val="en-US" w:eastAsia="zh-CN" w:bidi="ar-SA"/>
        </w:rPr>
        <w:t>。</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黑体"/>
          <w:color w:val="auto"/>
          <w:sz w:val="32"/>
          <w:szCs w:val="32"/>
        </w:rPr>
        <w:t>三、目标完成情况</w:t>
      </w:r>
      <w:r>
        <w:rPr>
          <w:rFonts w:hint="eastAsia" w:ascii="Times New Roman" w:hAnsi="Times New Roman" w:eastAsia="方正仿宋_GB2312"/>
          <w:color w:val="auto"/>
          <w:sz w:val="32"/>
          <w:szCs w:val="32"/>
          <w:lang w:val="zh-CN"/>
        </w:rPr>
        <w:tab/>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（一）目标任务量完成情况。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en-US" w:eastAsia="zh-CN"/>
        </w:rPr>
        <w:t>新建牲畜棚圈9户，棚圈80平方米以上，配套敞圈带防疫注射栏400平方米、饲料槽4、贮草架。棚圈面积80平方米以上，每平方补贴400元，最高不超过4万元，牧户自筹20。</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（二）目标质量完成情况。</w:t>
      </w:r>
    </w:p>
    <w:p>
      <w:pPr>
        <w:suppressAutoHyphens/>
        <w:bidi w:val="0"/>
        <w:adjustRightInd w:val="0"/>
        <w:snapToGrid w:val="0"/>
        <w:spacing w:line="560" w:lineRule="exact"/>
        <w:ind w:firstLine="720"/>
        <w:rPr>
          <w:rFonts w:hint="default" w:ascii="Times New Roman" w:hAnsi="Times New Roman" w:eastAsia="方正楷体_GB2312"/>
          <w:color w:val="auto"/>
          <w:sz w:val="32"/>
          <w:szCs w:val="32"/>
          <w:lang w:val="en-US" w:eastAsia="zh-CN"/>
        </w:rPr>
      </w:pPr>
      <w:r>
        <w:rPr>
          <w:rFonts w:hint="eastAsia" w:ascii="Times New Roman" w:hAnsi="Times New Roman" w:eastAsia="方正仿宋_GB2312"/>
          <w:color w:val="auto"/>
          <w:sz w:val="32"/>
          <w:szCs w:val="32"/>
          <w:lang w:val="en-US" w:eastAsia="zh-CN"/>
        </w:rPr>
        <w:t>新建牲畜棚圈9户，棚圈80平方米以上，配套敞圈带防疫注射栏400平方米、饲料槽4、贮草架。棚圈面积80平方米以上，每平方补贴400元，最高不超过4万元，牧户自筹20。</w:t>
      </w:r>
      <w:r>
        <w:rPr>
          <w:rFonts w:hint="eastAsia" w:ascii="Times New Roman" w:hAnsi="Times New Roman" w:eastAsia="方正仿宋_GB2312" w:cs="Times New Roman"/>
          <w:color w:val="auto"/>
          <w:sz w:val="32"/>
          <w:szCs w:val="32"/>
          <w:lang w:val="zh-CN"/>
        </w:rPr>
        <w:t>完成</w:t>
      </w:r>
      <w:r>
        <w:rPr>
          <w:rFonts w:hint="eastAsia" w:ascii="Times New Roman" w:hAnsi="Times New Roman" w:eastAsia="方正仿宋_GB2312" w:cs="Times New Roman"/>
          <w:color w:val="auto"/>
          <w:sz w:val="32"/>
          <w:szCs w:val="32"/>
          <w:lang w:val="en-US" w:eastAsia="zh-CN"/>
        </w:rPr>
        <w:t>率≥99.99%。</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（三）目标进度完成情况。</w:t>
      </w:r>
    </w:p>
    <w:p>
      <w:pPr>
        <w:suppressAutoHyphens/>
        <w:bidi w:val="0"/>
        <w:adjustRightInd w:val="0"/>
        <w:snapToGrid w:val="0"/>
        <w:spacing w:line="560" w:lineRule="exact"/>
        <w:ind w:firstLine="800" w:firstLineChars="25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对照预定进度计划，</w:t>
      </w:r>
      <w:r>
        <w:rPr>
          <w:rFonts w:hint="eastAsia" w:ascii="Times New Roman" w:hAnsi="Times New Roman" w:eastAsia="方正仿宋_GB2312"/>
          <w:color w:val="auto"/>
          <w:sz w:val="32"/>
          <w:szCs w:val="32"/>
          <w:lang w:val="en-US" w:eastAsia="zh-CN"/>
        </w:rPr>
        <w:t>壤塘县2025年牲畜暖棚建设项目</w:t>
      </w:r>
      <w:r>
        <w:rPr>
          <w:rFonts w:hint="eastAsia" w:ascii="Times New Roman" w:hAnsi="Times New Roman" w:eastAsia="方正仿宋_GB2312"/>
          <w:color w:val="auto"/>
          <w:sz w:val="32"/>
          <w:szCs w:val="32"/>
          <w:lang w:val="zh-CN"/>
        </w:rPr>
        <w:t>实际完成进度</w:t>
      </w:r>
      <w:r>
        <w:rPr>
          <w:rFonts w:hint="eastAsia" w:ascii="Times New Roman" w:hAnsi="Times New Roman" w:eastAsia="方正仿宋_GB2312" w:cs="Times New Roman"/>
          <w:color w:val="auto"/>
          <w:sz w:val="32"/>
          <w:szCs w:val="32"/>
          <w:lang w:val="en-US" w:eastAsia="zh-CN"/>
        </w:rPr>
        <w:t>率=100%。</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四、项目效益情况</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sz w:val="32"/>
          <w:szCs w:val="32"/>
        </w:rPr>
        <w:t>通过实施该项目建设，</w:t>
      </w:r>
      <w:r>
        <w:rPr>
          <w:rFonts w:hint="eastAsia" w:ascii="Times New Roman" w:hAnsi="Times New Roman" w:eastAsia="方正仿宋_GB2312" w:cs="方正仿宋_GB2312"/>
          <w:color w:val="auto"/>
          <w:sz w:val="32"/>
          <w:szCs w:val="32"/>
          <w:lang w:eastAsia="zh-CN"/>
        </w:rPr>
        <w:t>带动</w:t>
      </w:r>
      <w:r>
        <w:rPr>
          <w:rFonts w:hint="eastAsia" w:ascii="Times New Roman" w:hAnsi="Times New Roman" w:eastAsia="方正仿宋_GB2312" w:cs="方正仿宋_GB2312"/>
          <w:color w:val="auto"/>
          <w:sz w:val="32"/>
          <w:szCs w:val="32"/>
          <w:lang w:val="en-US" w:eastAsia="zh-CN"/>
        </w:rPr>
        <w:t>蒲西乡</w:t>
      </w:r>
      <w:r>
        <w:rPr>
          <w:rFonts w:hint="eastAsia" w:ascii="Times New Roman" w:hAnsi="Times New Roman" w:eastAsia="方正仿宋_GB2312" w:cs="方正仿宋_GB2312"/>
          <w:color w:val="auto"/>
          <w:sz w:val="32"/>
          <w:szCs w:val="32"/>
        </w:rPr>
        <w:t>的</w:t>
      </w:r>
      <w:r>
        <w:rPr>
          <w:rFonts w:hint="eastAsia" w:ascii="Times New Roman" w:hAnsi="Times New Roman" w:eastAsia="方正仿宋_GB2312" w:cs="方正仿宋_GB2312"/>
          <w:color w:val="auto"/>
          <w:sz w:val="32"/>
          <w:szCs w:val="32"/>
          <w:lang w:val="en-US" w:eastAsia="zh-CN"/>
        </w:rPr>
        <w:t>产业发展</w:t>
      </w:r>
      <w:r>
        <w:rPr>
          <w:rFonts w:hint="eastAsia" w:ascii="Times New Roman" w:hAnsi="Times New Roman" w:eastAsia="方正仿宋_GB2312" w:cs="方正仿宋_GB2312"/>
          <w:color w:val="auto"/>
          <w:sz w:val="32"/>
          <w:szCs w:val="32"/>
        </w:rPr>
        <w:t>，</w:t>
      </w:r>
      <w:r>
        <w:rPr>
          <w:rFonts w:hint="eastAsia" w:ascii="Times New Roman" w:hAnsi="Times New Roman" w:eastAsia="方正仿宋_GB2312" w:cs="方正仿宋_GB2312"/>
          <w:color w:val="auto"/>
          <w:kern w:val="0"/>
          <w:sz w:val="32"/>
          <w:szCs w:val="32"/>
        </w:rPr>
        <w:t>为农牧民</w:t>
      </w:r>
      <w:r>
        <w:rPr>
          <w:rFonts w:hint="eastAsia" w:ascii="Times New Roman" w:hAnsi="Times New Roman" w:eastAsia="方正仿宋_GB2312" w:cs="方正仿宋_GB2312"/>
          <w:color w:val="auto"/>
          <w:kern w:val="0"/>
          <w:sz w:val="32"/>
          <w:szCs w:val="32"/>
          <w:lang w:val="en-US" w:eastAsia="zh-CN"/>
        </w:rPr>
        <w:t>提供增收渠道</w:t>
      </w:r>
      <w:r>
        <w:rPr>
          <w:rFonts w:hint="eastAsia" w:ascii="Times New Roman" w:hAnsi="Times New Roman" w:eastAsia="方正仿宋_GB2312" w:cs="方正仿宋_GB2312"/>
          <w:color w:val="auto"/>
          <w:kern w:val="0"/>
          <w:sz w:val="32"/>
          <w:szCs w:val="32"/>
        </w:rPr>
        <w:t>，</w:t>
      </w:r>
      <w:r>
        <w:rPr>
          <w:rFonts w:hint="eastAsia" w:eastAsia="方正仿宋_GB2312" w:cs="方正仿宋_GB2312"/>
          <w:color w:val="auto"/>
          <w:kern w:val="0"/>
          <w:sz w:val="32"/>
          <w:szCs w:val="32"/>
          <w:lang w:eastAsia="zh-CN"/>
        </w:rPr>
        <w:t>增进民族团结</w:t>
      </w:r>
      <w:r>
        <w:rPr>
          <w:rFonts w:hint="eastAsia" w:ascii="Times New Roman" w:hAnsi="Times New Roman" w:eastAsia="方正仿宋_GB2312" w:cs="方正仿宋_GB2312"/>
          <w:color w:val="auto"/>
          <w:kern w:val="0"/>
          <w:sz w:val="32"/>
          <w:szCs w:val="32"/>
          <w:lang w:eastAsia="zh-CN"/>
        </w:rPr>
        <w:t>和社会发展。</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kern w:val="0"/>
          <w:sz w:val="32"/>
          <w:szCs w:val="32"/>
          <w:lang w:eastAsia="zh-CN"/>
        </w:rPr>
        <w:t>同时该项目的实施将直接带动脱贫户增收，一是在项目实施过程中我们将协调有劳动力的脱贫户积极参与到项目中去。</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olor w:val="auto"/>
          <w:sz w:val="32"/>
          <w:szCs w:val="32"/>
          <w:lang w:val="zh-CN" w:eastAsia="zh-CN"/>
        </w:rPr>
      </w:pPr>
      <w:r>
        <w:rPr>
          <w:rFonts w:hint="eastAsia" w:ascii="Times New Roman" w:hAnsi="Times New Roman" w:eastAsia="方正仿宋_GB2312" w:cs="方正仿宋_GB2312"/>
          <w:color w:val="auto"/>
          <w:kern w:val="0"/>
          <w:sz w:val="32"/>
          <w:szCs w:val="32"/>
          <w:lang w:eastAsia="zh-CN"/>
        </w:rPr>
        <w:t>该项目的实施将</w:t>
      </w:r>
      <w:r>
        <w:rPr>
          <w:rFonts w:hint="eastAsia" w:ascii="Times New Roman" w:hAnsi="Times New Roman" w:eastAsia="方正仿宋_GB2312" w:cs="方正仿宋_GB2312"/>
          <w:color w:val="auto"/>
          <w:kern w:val="0"/>
          <w:sz w:val="32"/>
          <w:szCs w:val="32"/>
        </w:rPr>
        <w:t>为农牧民生产生活带来极大方便</w:t>
      </w:r>
      <w:r>
        <w:rPr>
          <w:rFonts w:hint="eastAsia" w:ascii="Times New Roman" w:hAnsi="Times New Roman" w:eastAsia="方正仿宋_GB2312" w:cs="方正仿宋_GB2312"/>
          <w:color w:val="auto"/>
          <w:kern w:val="0"/>
          <w:sz w:val="32"/>
          <w:szCs w:val="32"/>
          <w:lang w:eastAsia="zh-CN"/>
        </w:rPr>
        <w:t>，提升生活品质</w:t>
      </w:r>
      <w:r>
        <w:rPr>
          <w:rFonts w:hint="eastAsia" w:ascii="Times New Roman" w:hAnsi="Times New Roman" w:eastAsia="方正仿宋_GB2312" w:cs="方正仿宋_GB2312"/>
          <w:color w:val="auto"/>
          <w:kern w:val="0"/>
          <w:sz w:val="32"/>
          <w:szCs w:val="32"/>
        </w:rPr>
        <w:t>，其经济效益和社会效益都将十分显著</w:t>
      </w:r>
      <w:r>
        <w:rPr>
          <w:rFonts w:hint="eastAsia" w:ascii="Times New Roman" w:hAnsi="Times New Roman" w:eastAsia="方正仿宋_GB2312" w:cs="方正仿宋_GB2312"/>
          <w:color w:val="auto"/>
          <w:kern w:val="0"/>
          <w:sz w:val="32"/>
          <w:szCs w:val="32"/>
          <w:lang w:eastAsia="zh-CN"/>
        </w:rPr>
        <w:t>。</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五、问题及建议</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en-US" w:eastAsia="zh-CN"/>
        </w:rPr>
      </w:pPr>
      <w:r>
        <w:rPr>
          <w:rFonts w:hint="eastAsia" w:ascii="Times New Roman" w:hAnsi="Times New Roman" w:eastAsia="方正楷体_GB2312"/>
          <w:b/>
          <w:color w:val="auto"/>
          <w:sz w:val="32"/>
          <w:szCs w:val="32"/>
          <w:lang w:val="zh-CN"/>
        </w:rPr>
        <w:t>（一）存在的问题。</w:t>
      </w:r>
      <w:r>
        <w:rPr>
          <w:rFonts w:hint="eastAsia" w:ascii="Times New Roman" w:hAnsi="Times New Roman" w:eastAsia="方正仿宋_GB2312" w:cs="Times New Roman"/>
          <w:color w:val="auto"/>
          <w:sz w:val="32"/>
          <w:szCs w:val="32"/>
          <w:lang w:val="en-US" w:eastAsia="zh-CN"/>
        </w:rPr>
        <w:t>无</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（二）相关建议。</w:t>
      </w:r>
      <w:r>
        <w:rPr>
          <w:rFonts w:hint="eastAsia" w:ascii="Times New Roman" w:hAnsi="Times New Roman" w:eastAsia="方正仿宋_GB2312" w:cs="Times New Roman"/>
          <w:color w:val="auto"/>
          <w:sz w:val="32"/>
          <w:szCs w:val="32"/>
          <w:lang w:val="en-US" w:eastAsia="zh-CN"/>
        </w:rPr>
        <w:t>无</w:t>
      </w: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壤塘县蒲西乡2025年过境路沿线网围栏</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提升项目</w:t>
      </w:r>
      <w:r>
        <w:rPr>
          <w:rFonts w:hint="eastAsia" w:ascii="Times New Roman" w:hAnsi="Times New Roman" w:eastAsia="方正小标宋简体" w:cs="方正小标宋简体"/>
          <w:b/>
          <w:color w:val="auto"/>
          <w:sz w:val="44"/>
          <w:szCs w:val="44"/>
        </w:rPr>
        <w:t>绩效自评报告</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w:t>
      </w:r>
      <w:r>
        <w:rPr>
          <w:rFonts w:hint="eastAsia" w:ascii="Times New Roman" w:hAnsi="Times New Roman" w:eastAsia="方正小标宋简体" w:cs="方正小标宋简体"/>
          <w:b/>
          <w:color w:val="auto"/>
          <w:sz w:val="44"/>
          <w:szCs w:val="44"/>
          <w:lang w:val="en-US" w:eastAsia="zh-CN"/>
        </w:rPr>
        <w:t>衔接资金</w:t>
      </w:r>
      <w:r>
        <w:rPr>
          <w:rFonts w:hint="eastAsia" w:ascii="Times New Roman" w:hAnsi="Times New Roman" w:eastAsia="方正小标宋简体" w:cs="方正小标宋简体"/>
          <w:b/>
          <w:color w:val="auto"/>
          <w:sz w:val="44"/>
          <w:szCs w:val="44"/>
          <w:lang w:eastAsia="zh-CN"/>
        </w:rPr>
        <w:t>）</w:t>
      </w:r>
    </w:p>
    <w:p>
      <w:pPr>
        <w:widowControl w:val="0"/>
        <w:spacing w:line="240" w:lineRule="auto"/>
        <w:jc w:val="center"/>
        <w:rPr>
          <w:rFonts w:hint="eastAsia" w:ascii="Times New Roman" w:hAnsi="Times New Roman" w:eastAsia="宋体" w:cs="Times New Roman"/>
          <w:color w:val="auto"/>
          <w:kern w:val="2"/>
          <w:sz w:val="32"/>
          <w:szCs w:val="32"/>
          <w:lang w:val="en-US" w:eastAsia="zh-CN" w:bidi="ar-SA"/>
        </w:rPr>
      </w:pPr>
    </w:p>
    <w:p>
      <w:pPr>
        <w:suppressAutoHyphens/>
        <w:bidi w:val="0"/>
        <w:adjustRightInd w:val="0"/>
        <w:snapToGrid w:val="0"/>
        <w:spacing w:line="560" w:lineRule="exact"/>
        <w:ind w:firstLine="720"/>
        <w:rPr>
          <w:rFonts w:hint="eastAsia" w:ascii="Times New Roman" w:hAnsi="Times New Roman" w:eastAsia="黑体"/>
          <w:color w:val="auto"/>
          <w:sz w:val="32"/>
          <w:szCs w:val="32"/>
          <w:lang w:val="zh-CN"/>
        </w:rPr>
      </w:pPr>
      <w:r>
        <w:rPr>
          <w:rFonts w:hint="eastAsia" w:ascii="Times New Roman" w:hAnsi="Times New Roman" w:eastAsia="黑体"/>
          <w:color w:val="auto"/>
          <w:sz w:val="32"/>
          <w:szCs w:val="32"/>
        </w:rPr>
        <w:t>一、</w:t>
      </w:r>
      <w:r>
        <w:rPr>
          <w:rFonts w:hint="eastAsia" w:ascii="Times New Roman" w:hAnsi="Times New Roman" w:eastAsia="黑体"/>
          <w:color w:val="auto"/>
          <w:sz w:val="32"/>
          <w:szCs w:val="32"/>
          <w:lang w:val="zh-CN"/>
        </w:rPr>
        <w:t>项目概况</w:t>
      </w:r>
    </w:p>
    <w:p>
      <w:pPr>
        <w:numPr>
          <w:ilvl w:val="0"/>
          <w:numId w:val="4"/>
        </w:numPr>
        <w:suppressAutoHyphens/>
        <w:bidi w:val="0"/>
        <w:adjustRightInd w:val="0"/>
        <w:snapToGrid w:val="0"/>
        <w:spacing w:line="560" w:lineRule="exact"/>
        <w:ind w:firstLine="720"/>
        <w:rPr>
          <w:rFonts w:hint="eastAsia" w:ascii="Times New Roman" w:hAnsi="Times New Roman" w:eastAsia="方正仿宋_GB2312" w:cs="方正仿宋_GB2312"/>
          <w:color w:val="auto"/>
          <w:sz w:val="32"/>
          <w:szCs w:val="32"/>
          <w:lang w:eastAsia="zh-CN"/>
        </w:rPr>
      </w:pPr>
      <w:r>
        <w:rPr>
          <w:rFonts w:hint="eastAsia" w:ascii="Times New Roman" w:hAnsi="Times New Roman" w:eastAsia="方正楷体_GB2312"/>
          <w:b/>
          <w:color w:val="auto"/>
          <w:sz w:val="32"/>
          <w:szCs w:val="32"/>
          <w:lang w:val="zh-CN"/>
        </w:rPr>
        <w:t>项目资金申报及批复情况。</w:t>
      </w:r>
      <w:r>
        <w:rPr>
          <w:rFonts w:hint="eastAsia" w:ascii="Times New Roman" w:hAnsi="Times New Roman" w:eastAsia="方正仿宋_GB2312" w:cs="方正仿宋_GB2312"/>
          <w:color w:val="auto"/>
          <w:sz w:val="32"/>
          <w:szCs w:val="32"/>
          <w:lang w:eastAsia="zh-CN"/>
        </w:rPr>
        <w:t>本项目总投资</w:t>
      </w:r>
      <w:r>
        <w:rPr>
          <w:rFonts w:hint="eastAsia" w:ascii="Times New Roman" w:hAnsi="Times New Roman" w:eastAsia="方正仿宋_GB2312" w:cs="方正仿宋_GB2312"/>
          <w:color w:val="auto"/>
          <w:sz w:val="32"/>
          <w:szCs w:val="32"/>
          <w:lang w:val="en-US" w:eastAsia="zh-CN"/>
        </w:rPr>
        <w:t>80万</w:t>
      </w:r>
      <w:r>
        <w:rPr>
          <w:rFonts w:hint="eastAsia" w:ascii="Times New Roman" w:hAnsi="Times New Roman" w:eastAsia="方正仿宋_GB2312" w:cs="方正仿宋_GB2312"/>
          <w:color w:val="auto"/>
          <w:sz w:val="32"/>
          <w:szCs w:val="32"/>
          <w:lang w:eastAsia="zh-CN"/>
        </w:rPr>
        <w:t>元，资金来源为</w:t>
      </w:r>
      <w:r>
        <w:rPr>
          <w:rFonts w:hint="eastAsia" w:ascii="Times New Roman" w:hAnsi="Times New Roman" w:eastAsia="方正仿宋_GB2312" w:cs="方正仿宋_GB2312"/>
          <w:color w:val="auto"/>
          <w:sz w:val="32"/>
          <w:szCs w:val="32"/>
          <w:lang w:val="en-US" w:eastAsia="zh-CN"/>
        </w:rPr>
        <w:t>县级衔接资金80万元</w:t>
      </w:r>
      <w:r>
        <w:rPr>
          <w:rFonts w:hint="eastAsia" w:ascii="Times New Roman" w:hAnsi="Times New Roman" w:eastAsia="方正仿宋_GB2312" w:cs="方正仿宋_GB2312"/>
          <w:color w:val="auto"/>
          <w:sz w:val="32"/>
          <w:szCs w:val="32"/>
          <w:lang w:eastAsia="zh-CN"/>
        </w:rPr>
        <w:t>。</w:t>
      </w:r>
      <w:r>
        <w:rPr>
          <w:rFonts w:hint="eastAsia" w:ascii="Times New Roman" w:hAnsi="Times New Roman" w:eastAsia="方正仿宋_GB2312" w:cs="方正仿宋_GB2312"/>
          <w:color w:val="auto"/>
          <w:sz w:val="32"/>
          <w:szCs w:val="32"/>
          <w:lang w:val="en-US" w:eastAsia="zh-CN"/>
        </w:rPr>
        <w:t>各部门</w:t>
      </w:r>
      <w:r>
        <w:rPr>
          <w:rFonts w:hint="eastAsia" w:ascii="Times New Roman" w:hAnsi="Times New Roman" w:eastAsia="方正仿宋_GB2312"/>
          <w:color w:val="auto"/>
          <w:sz w:val="32"/>
          <w:szCs w:val="32"/>
          <w:lang w:val="zh-CN"/>
        </w:rPr>
        <w:t>批复</w:t>
      </w:r>
      <w:r>
        <w:rPr>
          <w:rFonts w:hint="eastAsia" w:ascii="Times New Roman" w:hAnsi="Times New Roman" w:eastAsia="方正仿宋_GB2312"/>
          <w:color w:val="auto"/>
          <w:sz w:val="32"/>
          <w:szCs w:val="32"/>
          <w:lang w:val="en-US" w:eastAsia="zh-CN"/>
        </w:rPr>
        <w:t>及</w:t>
      </w:r>
      <w:r>
        <w:rPr>
          <w:rFonts w:hint="eastAsia" w:ascii="Times New Roman" w:hAnsi="Times New Roman" w:eastAsia="方正仿宋_GB2312"/>
          <w:color w:val="auto"/>
          <w:sz w:val="32"/>
          <w:szCs w:val="32"/>
          <w:lang w:val="zh-CN"/>
        </w:rPr>
        <w:t>资金管理办法等</w:t>
      </w:r>
      <w:r>
        <w:rPr>
          <w:rFonts w:hint="eastAsia" w:ascii="Times New Roman" w:hAnsi="Times New Roman" w:eastAsia="方正仿宋_GB2312"/>
          <w:color w:val="auto"/>
          <w:sz w:val="32"/>
          <w:szCs w:val="32"/>
          <w:lang w:val="en-US" w:eastAsia="zh-CN"/>
        </w:rPr>
        <w:t>均符合相关规定。</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eastAsia="zh-CN"/>
        </w:rPr>
      </w:pPr>
      <w:r>
        <w:rPr>
          <w:rFonts w:hint="eastAsia" w:ascii="Times New Roman" w:hAnsi="Times New Roman" w:eastAsia="方正楷体_GB2312"/>
          <w:b/>
          <w:color w:val="auto"/>
          <w:sz w:val="32"/>
          <w:szCs w:val="32"/>
          <w:lang w:val="zh-CN"/>
        </w:rPr>
        <w:t>（二）项目绩效目标。</w:t>
      </w:r>
      <w:r>
        <w:rPr>
          <w:rFonts w:hint="eastAsia" w:ascii="Times New Roman" w:hAnsi="Times New Roman" w:eastAsia="方正仿宋_GB2312"/>
          <w:color w:val="auto"/>
          <w:sz w:val="32"/>
          <w:szCs w:val="32"/>
          <w:lang w:val="en-US" w:eastAsia="zh-CN"/>
        </w:rPr>
        <w:t>完成新建网围栏10公里。</w:t>
      </w:r>
    </w:p>
    <w:p>
      <w:pPr>
        <w:numPr>
          <w:ilvl w:val="0"/>
          <w:numId w:val="0"/>
        </w:numPr>
        <w:suppressAutoHyphens/>
        <w:bidi w:val="0"/>
        <w:adjustRightInd w:val="0"/>
        <w:snapToGrid w:val="0"/>
        <w:spacing w:line="560" w:lineRule="exact"/>
        <w:ind w:firstLine="642" w:firstLineChars="20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w:t>
      </w:r>
      <w:r>
        <w:rPr>
          <w:rFonts w:hint="eastAsia" w:ascii="Times New Roman" w:hAnsi="Times New Roman" w:eastAsia="方正楷体_GB2312"/>
          <w:b/>
          <w:color w:val="auto"/>
          <w:sz w:val="32"/>
          <w:szCs w:val="32"/>
          <w:lang w:val="en-US" w:eastAsia="zh-CN"/>
        </w:rPr>
        <w:t>三</w:t>
      </w:r>
      <w:r>
        <w:rPr>
          <w:rFonts w:hint="eastAsia" w:ascii="Times New Roman" w:hAnsi="Times New Roman" w:eastAsia="方正楷体_GB2312"/>
          <w:b/>
          <w:color w:val="auto"/>
          <w:sz w:val="32"/>
          <w:szCs w:val="32"/>
          <w:lang w:val="zh-CN"/>
        </w:rPr>
        <w:t>）项目资金申报相符性。</w:t>
      </w:r>
      <w:r>
        <w:rPr>
          <w:rFonts w:hint="eastAsia" w:ascii="Times New Roman" w:hAnsi="Times New Roman" w:eastAsia="方正仿宋_GB2312"/>
          <w:color w:val="auto"/>
          <w:sz w:val="32"/>
          <w:szCs w:val="32"/>
          <w:lang w:val="zh-CN"/>
        </w:rPr>
        <w:t>项目申报内容与具体实施内容相符、申报目标合理可行。</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二、项目实施及管理情况</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仿宋_GB2312"/>
          <w:color w:val="auto"/>
          <w:sz w:val="32"/>
          <w:szCs w:val="32"/>
          <w:lang w:val="zh-CN"/>
        </w:rPr>
        <w:tab/>
      </w:r>
      <w:r>
        <w:rPr>
          <w:rFonts w:hint="eastAsia" w:ascii="Times New Roman" w:hAnsi="Times New Roman" w:eastAsia="方正楷体_GB2312"/>
          <w:b/>
          <w:color w:val="auto"/>
          <w:sz w:val="32"/>
          <w:szCs w:val="32"/>
          <w:lang w:val="zh-CN"/>
        </w:rPr>
        <w:t>（一）资金计划、到位及使用情况。</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1、资金计划及到位。</w:t>
      </w:r>
      <w:r>
        <w:rPr>
          <w:rFonts w:hint="eastAsia" w:ascii="Times New Roman" w:hAnsi="Times New Roman" w:eastAsia="方正仿宋_GB2312" w:cs="方正仿宋_GB2312"/>
          <w:color w:val="auto"/>
          <w:sz w:val="32"/>
          <w:szCs w:val="32"/>
          <w:lang w:eastAsia="zh-CN"/>
        </w:rPr>
        <w:t>本项目</w:t>
      </w:r>
      <w:r>
        <w:rPr>
          <w:rFonts w:hint="eastAsia" w:ascii="Times New Roman" w:hAnsi="Times New Roman" w:eastAsia="方正仿宋_GB2312" w:cs="方正仿宋_GB2312"/>
          <w:color w:val="auto"/>
          <w:sz w:val="32"/>
          <w:szCs w:val="32"/>
          <w:lang w:val="en-US" w:eastAsia="zh-CN"/>
        </w:rPr>
        <w:t>计划</w:t>
      </w:r>
      <w:r>
        <w:rPr>
          <w:rFonts w:hint="eastAsia" w:ascii="Times New Roman" w:hAnsi="Times New Roman" w:eastAsia="方正仿宋_GB2312" w:cs="方正仿宋_GB2312"/>
          <w:color w:val="auto"/>
          <w:sz w:val="32"/>
          <w:szCs w:val="32"/>
          <w:lang w:eastAsia="zh-CN"/>
        </w:rPr>
        <w:t>投资</w:t>
      </w:r>
      <w:r>
        <w:rPr>
          <w:rFonts w:hint="eastAsia" w:ascii="Times New Roman" w:hAnsi="Times New Roman" w:eastAsia="方正仿宋_GB2312" w:cs="方正仿宋_GB2312"/>
          <w:color w:val="auto"/>
          <w:sz w:val="32"/>
          <w:szCs w:val="32"/>
          <w:lang w:val="en-US" w:eastAsia="zh-CN"/>
        </w:rPr>
        <w:t>约80万元，实际批复80万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县级衔接资金到位80万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资金到位率为100%，</w:t>
      </w:r>
      <w:r>
        <w:rPr>
          <w:rFonts w:hint="eastAsia" w:ascii="Times New Roman" w:hAnsi="Times New Roman" w:eastAsia="方正仿宋_GB2312"/>
          <w:color w:val="auto"/>
          <w:sz w:val="32"/>
          <w:szCs w:val="32"/>
          <w:lang w:val="zh-CN"/>
        </w:rPr>
        <w:t>到位及时性及配套资金筹措能力</w:t>
      </w:r>
      <w:r>
        <w:rPr>
          <w:rFonts w:hint="eastAsia" w:ascii="Times New Roman" w:hAnsi="Times New Roman" w:eastAsia="方正仿宋_GB2312"/>
          <w:color w:val="auto"/>
          <w:sz w:val="32"/>
          <w:szCs w:val="32"/>
          <w:lang w:val="en-US" w:eastAsia="zh-CN"/>
        </w:rPr>
        <w:t>符合相关文件规定。</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2、资金使用。</w:t>
      </w:r>
      <w:r>
        <w:rPr>
          <w:rFonts w:hint="eastAsia" w:ascii="Times New Roman" w:hAnsi="Times New Roman" w:eastAsia="方正仿宋_GB2312"/>
          <w:color w:val="auto"/>
          <w:sz w:val="32"/>
          <w:szCs w:val="32"/>
          <w:lang w:val="zh-CN"/>
        </w:rPr>
        <w:t>资金开支范围、标准</w:t>
      </w:r>
      <w:r>
        <w:rPr>
          <w:rFonts w:hint="eastAsia" w:ascii="Times New Roman" w:hAnsi="Times New Roman" w:eastAsia="方正仿宋_GB2312"/>
          <w:color w:val="auto"/>
          <w:sz w:val="32"/>
          <w:szCs w:val="32"/>
          <w:lang w:val="en-US" w:eastAsia="zh-CN"/>
        </w:rPr>
        <w:t>均使用于项目建设过程中，</w:t>
      </w:r>
      <w:r>
        <w:rPr>
          <w:rFonts w:hint="eastAsia" w:ascii="Times New Roman" w:hAnsi="Times New Roman" w:eastAsia="方正仿宋_GB2312"/>
          <w:color w:val="auto"/>
          <w:sz w:val="32"/>
          <w:szCs w:val="32"/>
          <w:lang w:val="zh-CN"/>
        </w:rPr>
        <w:t>支付进度</w:t>
      </w:r>
      <w:r>
        <w:rPr>
          <w:rFonts w:hint="eastAsia" w:ascii="Times New Roman" w:hAnsi="Times New Roman" w:eastAsia="方正仿宋_GB2312"/>
          <w:color w:val="auto"/>
          <w:sz w:val="32"/>
          <w:szCs w:val="32"/>
          <w:lang w:val="en-US" w:eastAsia="zh-CN"/>
        </w:rPr>
        <w:t>按照合同按期支付，</w:t>
      </w:r>
      <w:r>
        <w:rPr>
          <w:rFonts w:hint="eastAsia" w:ascii="Times New Roman" w:hAnsi="Times New Roman" w:eastAsia="方正仿宋_GB2312"/>
          <w:color w:val="auto"/>
          <w:sz w:val="32"/>
          <w:szCs w:val="32"/>
          <w:lang w:val="zh-CN"/>
        </w:rPr>
        <w:t>支付依据合规合法，资金支付与预算相符。</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（二）项目财务管理情况。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按照国家会计制度、</w:t>
      </w:r>
      <w:r>
        <w:rPr>
          <w:rFonts w:hint="eastAsia" w:ascii="Times New Roman" w:hAnsi="Times New Roman" w:eastAsia="方正仿宋_GB2312"/>
          <w:color w:val="auto"/>
          <w:sz w:val="32"/>
          <w:szCs w:val="32"/>
          <w:lang w:val="en-US" w:eastAsia="zh-CN"/>
        </w:rPr>
        <w:t>蒲西乡</w:t>
      </w:r>
      <w:r>
        <w:rPr>
          <w:rFonts w:hint="eastAsia" w:ascii="Times New Roman" w:hAnsi="Times New Roman" w:eastAsia="方正仿宋_GB2312"/>
          <w:color w:val="auto"/>
          <w:sz w:val="32"/>
          <w:szCs w:val="32"/>
          <w:lang w:val="zh-CN"/>
        </w:rPr>
        <w:t>财务管理办法的规定，依法组织会计日常核算、记账、复</w:t>
      </w:r>
      <w:r>
        <w:rPr>
          <w:rFonts w:hint="eastAsia" w:ascii="Times New Roman" w:hAnsi="Times New Roman" w:eastAsia="方正仿宋_GB2312"/>
          <w:color w:val="auto"/>
          <w:sz w:val="32"/>
          <w:szCs w:val="32"/>
          <w:lang w:val="en-US" w:eastAsia="zh-CN"/>
        </w:rPr>
        <w:t>账</w:t>
      </w:r>
      <w:r>
        <w:rPr>
          <w:rFonts w:hint="eastAsia" w:ascii="Times New Roman" w:hAnsi="Times New Roman" w:eastAsia="方正仿宋_GB2312"/>
          <w:color w:val="auto"/>
          <w:sz w:val="32"/>
          <w:szCs w:val="32"/>
          <w:lang w:val="zh-CN"/>
        </w:rPr>
        <w:t>、报账，做到手续完备，账目清楚。按期报账，登记会计账簿，编制会计报表。对照项目资金管理办法，</w:t>
      </w:r>
      <w:r>
        <w:rPr>
          <w:rFonts w:hint="eastAsia" w:ascii="Times New Roman" w:hAnsi="Times New Roman" w:eastAsia="方正仿宋_GB2312"/>
          <w:color w:val="auto"/>
          <w:sz w:val="32"/>
          <w:szCs w:val="32"/>
          <w:lang w:val="en-US" w:eastAsia="zh-CN"/>
        </w:rPr>
        <w:t>本</w:t>
      </w:r>
      <w:r>
        <w:rPr>
          <w:rFonts w:hint="eastAsia" w:ascii="Times New Roman" w:hAnsi="Times New Roman" w:eastAsia="方正仿宋_GB2312"/>
          <w:color w:val="auto"/>
          <w:sz w:val="32"/>
          <w:szCs w:val="32"/>
          <w:lang w:val="zh-CN"/>
        </w:rPr>
        <w:t>项目严格执行财务管理制度、财务处理及时、会计核算规范。</w:t>
      </w:r>
    </w:p>
    <w:p>
      <w:pPr>
        <w:numPr>
          <w:ilvl w:val="0"/>
          <w:numId w:val="4"/>
        </w:numPr>
        <w:suppressAutoHyphens/>
        <w:bidi w:val="0"/>
        <w:adjustRightInd w:val="0"/>
        <w:snapToGrid w:val="0"/>
        <w:spacing w:line="560" w:lineRule="exact"/>
        <w:ind w:left="0" w:leftChars="0" w:firstLine="720" w:firstLineChars="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项目组织实施情况。</w:t>
      </w:r>
    </w:p>
    <w:p>
      <w:pPr>
        <w:widowControl w:val="0"/>
        <w:spacing w:before="0" w:beforeAutospacing="0" w:after="0" w:afterAutospacing="0" w:line="520" w:lineRule="exact"/>
        <w:ind w:firstLine="640" w:firstLineChars="200"/>
        <w:jc w:val="both"/>
        <w:rPr>
          <w:rFonts w:hint="eastAsia" w:ascii="Times New Roman" w:hAnsi="Times New Roman" w:eastAsia="方正仿宋_GB2312" w:cs="方正仿宋_GB2312"/>
          <w:color w:val="auto"/>
          <w:kern w:val="0"/>
          <w:sz w:val="32"/>
          <w:szCs w:val="32"/>
          <w:lang w:val="en-US" w:eastAsia="zh-CN" w:bidi="ar-SA"/>
        </w:rPr>
      </w:pPr>
      <w:r>
        <w:rPr>
          <w:rFonts w:hint="eastAsia" w:ascii="Times New Roman" w:hAnsi="Times New Roman" w:eastAsia="方正仿宋_GB2312" w:cs="方正仿宋_GB2312"/>
          <w:color w:val="auto"/>
          <w:kern w:val="0"/>
          <w:sz w:val="32"/>
          <w:szCs w:val="32"/>
          <w:lang w:val="en-US" w:eastAsia="zh-CN" w:bidi="ar-SA"/>
        </w:rPr>
        <w:t>乡政府已经成立了由乡党委副书记、乡长向煜为组长，相关单位负责人为成员的《壤塘县2025年牲畜暖棚建设项目领导小组》，领导小组分工明确，责</w:t>
      </w:r>
      <w:r>
        <w:rPr>
          <w:rFonts w:hint="eastAsia" w:ascii="Times New Roman" w:hAnsi="Times New Roman" w:eastAsia="方正仿宋_GB2312" w:cs="方正仿宋_GB2312"/>
          <w:color w:val="auto"/>
          <w:kern w:val="0"/>
          <w:sz w:val="32"/>
          <w:szCs w:val="32"/>
          <w:highlight w:val="none"/>
          <w:lang w:val="en-US" w:eastAsia="zh-CN" w:bidi="ar-SA"/>
        </w:rPr>
        <w:t>任到人，为项目的实施提供宽松的环境和组织保证。项目实施期限</w:t>
      </w:r>
      <w:r>
        <w:rPr>
          <w:rFonts w:hint="default" w:ascii="Times New Roman" w:hAnsi="Times New Roman" w:eastAsia="方正仿宋_GB2312" w:cs="Times New Roman"/>
          <w:color w:val="auto"/>
          <w:kern w:val="2"/>
          <w:sz w:val="32"/>
          <w:szCs w:val="32"/>
          <w:highlight w:val="none"/>
          <w:lang w:val="en-US" w:eastAsia="zh-CN" w:bidi="ar-SA"/>
        </w:rPr>
        <w:t>202</w:t>
      </w:r>
      <w:r>
        <w:rPr>
          <w:rFonts w:hint="eastAsia" w:ascii="Times New Roman" w:hAnsi="Times New Roman" w:eastAsia="方正仿宋_GB2312" w:cs="Times New Roman"/>
          <w:color w:val="auto"/>
          <w:kern w:val="2"/>
          <w:sz w:val="32"/>
          <w:szCs w:val="32"/>
          <w:highlight w:val="none"/>
          <w:lang w:val="en-US" w:eastAsia="zh-CN" w:bidi="ar-SA"/>
        </w:rPr>
        <w:t>4</w:t>
      </w:r>
      <w:r>
        <w:rPr>
          <w:rFonts w:hint="default" w:ascii="Times New Roman" w:hAnsi="Times New Roman" w:eastAsia="方正仿宋_GB2312" w:cs="Times New Roman"/>
          <w:color w:val="auto"/>
          <w:kern w:val="2"/>
          <w:sz w:val="32"/>
          <w:szCs w:val="32"/>
          <w:highlight w:val="none"/>
          <w:lang w:val="en-US" w:eastAsia="zh-CN" w:bidi="ar-SA"/>
        </w:rPr>
        <w:t>年</w:t>
      </w:r>
      <w:r>
        <w:rPr>
          <w:rFonts w:hint="eastAsia" w:ascii="Times New Roman" w:hAnsi="Times New Roman" w:eastAsia="方正仿宋_GB2312" w:cs="Times New Roman"/>
          <w:color w:val="auto"/>
          <w:kern w:val="2"/>
          <w:sz w:val="32"/>
          <w:szCs w:val="32"/>
          <w:highlight w:val="none"/>
          <w:lang w:val="en-US" w:eastAsia="zh-CN" w:bidi="ar-SA"/>
        </w:rPr>
        <w:t>3</w:t>
      </w:r>
      <w:r>
        <w:rPr>
          <w:rFonts w:hint="default" w:ascii="Times New Roman" w:hAnsi="Times New Roman" w:eastAsia="方正仿宋_GB2312" w:cs="Times New Roman"/>
          <w:color w:val="auto"/>
          <w:kern w:val="2"/>
          <w:sz w:val="32"/>
          <w:szCs w:val="32"/>
          <w:highlight w:val="none"/>
          <w:lang w:val="en-US" w:eastAsia="zh-CN" w:bidi="ar-SA"/>
        </w:rPr>
        <w:t>月</w:t>
      </w:r>
      <w:r>
        <w:rPr>
          <w:rFonts w:hint="eastAsia" w:ascii="Times New Roman" w:hAnsi="Times New Roman" w:eastAsia="方正仿宋_GB2312" w:cs="Times New Roman"/>
          <w:color w:val="auto"/>
          <w:kern w:val="2"/>
          <w:sz w:val="32"/>
          <w:szCs w:val="32"/>
          <w:highlight w:val="none"/>
          <w:lang w:val="en-US" w:eastAsia="zh-CN" w:bidi="ar-SA"/>
        </w:rPr>
        <w:t>-12月</w:t>
      </w:r>
      <w:r>
        <w:rPr>
          <w:rFonts w:hint="default" w:ascii="Times New Roman" w:hAnsi="Times New Roman" w:eastAsia="方正仿宋_GB2312" w:cs="Times New Roman"/>
          <w:color w:val="auto"/>
          <w:kern w:val="2"/>
          <w:sz w:val="32"/>
          <w:szCs w:val="32"/>
          <w:highlight w:val="none"/>
          <w:lang w:val="en-US" w:eastAsia="zh-CN" w:bidi="ar-SA"/>
        </w:rPr>
        <w:t>。</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黑体"/>
          <w:color w:val="auto"/>
          <w:sz w:val="32"/>
          <w:szCs w:val="32"/>
        </w:rPr>
        <w:t>三、目标完成情况</w:t>
      </w:r>
      <w:r>
        <w:rPr>
          <w:rFonts w:hint="eastAsia" w:ascii="Times New Roman" w:hAnsi="Times New Roman" w:eastAsia="方正仿宋_GB2312"/>
          <w:color w:val="auto"/>
          <w:sz w:val="32"/>
          <w:szCs w:val="32"/>
          <w:lang w:val="zh-CN"/>
        </w:rPr>
        <w:tab/>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（一）目标任务量完成情况。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en-US" w:eastAsia="zh-CN"/>
        </w:rPr>
        <w:t>完成新建网围栏10公里。</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（二）目标质量完成情况。</w:t>
      </w:r>
    </w:p>
    <w:p>
      <w:pPr>
        <w:suppressAutoHyphens/>
        <w:bidi w:val="0"/>
        <w:adjustRightInd w:val="0"/>
        <w:snapToGrid w:val="0"/>
        <w:spacing w:line="560" w:lineRule="exact"/>
        <w:ind w:firstLine="720"/>
        <w:rPr>
          <w:rFonts w:hint="default" w:ascii="Times New Roman" w:hAnsi="Times New Roman" w:eastAsia="方正楷体_GB2312"/>
          <w:color w:val="auto"/>
          <w:sz w:val="32"/>
          <w:szCs w:val="32"/>
          <w:lang w:val="en-US" w:eastAsia="zh-CN"/>
        </w:rPr>
      </w:pPr>
      <w:r>
        <w:rPr>
          <w:rFonts w:hint="eastAsia" w:ascii="Times New Roman" w:hAnsi="Times New Roman" w:eastAsia="方正仿宋_GB2312"/>
          <w:color w:val="auto"/>
          <w:sz w:val="32"/>
          <w:szCs w:val="32"/>
          <w:lang w:val="en-US" w:eastAsia="zh-CN"/>
        </w:rPr>
        <w:t>完成新建网围栏10公里。</w:t>
      </w:r>
      <w:r>
        <w:rPr>
          <w:rFonts w:hint="eastAsia" w:ascii="Times New Roman" w:hAnsi="Times New Roman" w:eastAsia="方正仿宋_GB2312" w:cs="Times New Roman"/>
          <w:color w:val="auto"/>
          <w:sz w:val="32"/>
          <w:szCs w:val="32"/>
          <w:lang w:val="zh-CN"/>
        </w:rPr>
        <w:t>完成</w:t>
      </w:r>
      <w:r>
        <w:rPr>
          <w:rFonts w:hint="eastAsia" w:ascii="Times New Roman" w:hAnsi="Times New Roman" w:eastAsia="方正仿宋_GB2312" w:cs="Times New Roman"/>
          <w:color w:val="auto"/>
          <w:sz w:val="32"/>
          <w:szCs w:val="32"/>
          <w:lang w:val="en-US" w:eastAsia="zh-CN"/>
        </w:rPr>
        <w:t>率≥99.99%。</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（三）目标进度完成情况。</w:t>
      </w:r>
    </w:p>
    <w:p>
      <w:pPr>
        <w:suppressAutoHyphens/>
        <w:bidi w:val="0"/>
        <w:adjustRightInd w:val="0"/>
        <w:snapToGrid w:val="0"/>
        <w:spacing w:line="560" w:lineRule="exact"/>
        <w:ind w:firstLine="800" w:firstLineChars="25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对照预定进度计划，</w:t>
      </w:r>
      <w:r>
        <w:rPr>
          <w:rFonts w:hint="eastAsia" w:ascii="Times New Roman" w:hAnsi="Times New Roman" w:eastAsia="方正仿宋_GB2312"/>
          <w:color w:val="auto"/>
          <w:sz w:val="32"/>
          <w:szCs w:val="32"/>
          <w:lang w:val="en-US" w:eastAsia="zh-CN"/>
        </w:rPr>
        <w:t>壤塘县2025年牲畜暖棚建设项目</w:t>
      </w:r>
      <w:r>
        <w:rPr>
          <w:rFonts w:hint="eastAsia" w:ascii="Times New Roman" w:hAnsi="Times New Roman" w:eastAsia="方正仿宋_GB2312"/>
          <w:color w:val="auto"/>
          <w:sz w:val="32"/>
          <w:szCs w:val="32"/>
          <w:lang w:val="zh-CN"/>
        </w:rPr>
        <w:t>实际完成进度</w:t>
      </w:r>
      <w:r>
        <w:rPr>
          <w:rFonts w:hint="eastAsia" w:ascii="Times New Roman" w:hAnsi="Times New Roman" w:eastAsia="方正仿宋_GB2312" w:cs="Times New Roman"/>
          <w:color w:val="auto"/>
          <w:sz w:val="32"/>
          <w:szCs w:val="32"/>
          <w:lang w:val="en-US" w:eastAsia="zh-CN"/>
        </w:rPr>
        <w:t>率=100%。</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四、项目效益情况</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sz w:val="32"/>
          <w:szCs w:val="32"/>
        </w:rPr>
        <w:t>通过实施该项目建设，</w:t>
      </w:r>
      <w:r>
        <w:rPr>
          <w:rFonts w:hint="eastAsia" w:ascii="Times New Roman" w:hAnsi="Times New Roman" w:eastAsia="方正仿宋_GB2312" w:cs="方正仿宋_GB2312"/>
          <w:color w:val="auto"/>
          <w:sz w:val="32"/>
          <w:szCs w:val="32"/>
          <w:lang w:eastAsia="zh-CN"/>
        </w:rPr>
        <w:t>带动</w:t>
      </w:r>
      <w:r>
        <w:rPr>
          <w:rFonts w:hint="eastAsia" w:ascii="Times New Roman" w:hAnsi="Times New Roman" w:eastAsia="方正仿宋_GB2312" w:cs="方正仿宋_GB2312"/>
          <w:color w:val="auto"/>
          <w:sz w:val="32"/>
          <w:szCs w:val="32"/>
          <w:lang w:val="en-US" w:eastAsia="zh-CN"/>
        </w:rPr>
        <w:t>蒲西乡</w:t>
      </w:r>
      <w:r>
        <w:rPr>
          <w:rFonts w:hint="eastAsia" w:ascii="Times New Roman" w:hAnsi="Times New Roman" w:eastAsia="方正仿宋_GB2312" w:cs="方正仿宋_GB2312"/>
          <w:color w:val="auto"/>
          <w:sz w:val="32"/>
          <w:szCs w:val="32"/>
        </w:rPr>
        <w:t>的</w:t>
      </w:r>
      <w:r>
        <w:rPr>
          <w:rFonts w:hint="eastAsia" w:ascii="Times New Roman" w:hAnsi="Times New Roman" w:eastAsia="方正仿宋_GB2312" w:cs="方正仿宋_GB2312"/>
          <w:color w:val="auto"/>
          <w:sz w:val="32"/>
          <w:szCs w:val="32"/>
          <w:lang w:val="en-US" w:eastAsia="zh-CN"/>
        </w:rPr>
        <w:t>产业发展</w:t>
      </w:r>
      <w:r>
        <w:rPr>
          <w:rFonts w:hint="eastAsia" w:ascii="Times New Roman" w:hAnsi="Times New Roman" w:eastAsia="方正仿宋_GB2312" w:cs="方正仿宋_GB2312"/>
          <w:color w:val="auto"/>
          <w:sz w:val="32"/>
          <w:szCs w:val="32"/>
        </w:rPr>
        <w:t>，</w:t>
      </w:r>
      <w:r>
        <w:rPr>
          <w:rFonts w:hint="eastAsia" w:ascii="Times New Roman" w:hAnsi="Times New Roman" w:eastAsia="方正仿宋_GB2312" w:cs="方正仿宋_GB2312"/>
          <w:color w:val="auto"/>
          <w:kern w:val="0"/>
          <w:sz w:val="32"/>
          <w:szCs w:val="32"/>
        </w:rPr>
        <w:t>为农牧民</w:t>
      </w:r>
      <w:r>
        <w:rPr>
          <w:rFonts w:hint="eastAsia" w:ascii="Times New Roman" w:hAnsi="Times New Roman" w:eastAsia="方正仿宋_GB2312" w:cs="方正仿宋_GB2312"/>
          <w:color w:val="auto"/>
          <w:kern w:val="0"/>
          <w:sz w:val="32"/>
          <w:szCs w:val="32"/>
          <w:lang w:val="en-US" w:eastAsia="zh-CN"/>
        </w:rPr>
        <w:t>提供增收渠道</w:t>
      </w:r>
      <w:r>
        <w:rPr>
          <w:rFonts w:hint="eastAsia" w:ascii="Times New Roman" w:hAnsi="Times New Roman" w:eastAsia="方正仿宋_GB2312" w:cs="方正仿宋_GB2312"/>
          <w:color w:val="auto"/>
          <w:kern w:val="0"/>
          <w:sz w:val="32"/>
          <w:szCs w:val="32"/>
        </w:rPr>
        <w:t>，</w:t>
      </w:r>
      <w:r>
        <w:rPr>
          <w:rFonts w:hint="eastAsia" w:eastAsia="方正仿宋_GB2312" w:cs="方正仿宋_GB2312"/>
          <w:color w:val="auto"/>
          <w:kern w:val="0"/>
          <w:sz w:val="32"/>
          <w:szCs w:val="32"/>
          <w:lang w:eastAsia="zh-CN"/>
        </w:rPr>
        <w:t>增进民族团结</w:t>
      </w:r>
      <w:r>
        <w:rPr>
          <w:rFonts w:hint="eastAsia" w:ascii="Times New Roman" w:hAnsi="Times New Roman" w:eastAsia="方正仿宋_GB2312" w:cs="方正仿宋_GB2312"/>
          <w:color w:val="auto"/>
          <w:kern w:val="0"/>
          <w:sz w:val="32"/>
          <w:szCs w:val="32"/>
          <w:lang w:eastAsia="zh-CN"/>
        </w:rPr>
        <w:t>和社会发展。</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kern w:val="0"/>
          <w:sz w:val="32"/>
          <w:szCs w:val="32"/>
          <w:lang w:eastAsia="zh-CN"/>
        </w:rPr>
        <w:t>同时该项目的实施将直接带动脱贫户增收，一是在项目实施过程中我们将协调有劳动力的脱贫户积极参与到项目中去。</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olor w:val="auto"/>
          <w:sz w:val="32"/>
          <w:szCs w:val="32"/>
          <w:lang w:val="zh-CN" w:eastAsia="zh-CN"/>
        </w:rPr>
      </w:pPr>
      <w:r>
        <w:rPr>
          <w:rFonts w:hint="eastAsia" w:ascii="Times New Roman" w:hAnsi="Times New Roman" w:eastAsia="方正仿宋_GB2312" w:cs="方正仿宋_GB2312"/>
          <w:color w:val="auto"/>
          <w:kern w:val="0"/>
          <w:sz w:val="32"/>
          <w:szCs w:val="32"/>
          <w:lang w:eastAsia="zh-CN"/>
        </w:rPr>
        <w:t>该项目的实施将</w:t>
      </w:r>
      <w:r>
        <w:rPr>
          <w:rFonts w:hint="eastAsia" w:ascii="Times New Roman" w:hAnsi="Times New Roman" w:eastAsia="方正仿宋_GB2312" w:cs="方正仿宋_GB2312"/>
          <w:color w:val="auto"/>
          <w:kern w:val="0"/>
          <w:sz w:val="32"/>
          <w:szCs w:val="32"/>
        </w:rPr>
        <w:t>为农牧民生产生活带来极大方便</w:t>
      </w:r>
      <w:r>
        <w:rPr>
          <w:rFonts w:hint="eastAsia" w:ascii="Times New Roman" w:hAnsi="Times New Roman" w:eastAsia="方正仿宋_GB2312" w:cs="方正仿宋_GB2312"/>
          <w:color w:val="auto"/>
          <w:kern w:val="0"/>
          <w:sz w:val="32"/>
          <w:szCs w:val="32"/>
          <w:lang w:eastAsia="zh-CN"/>
        </w:rPr>
        <w:t>，提升生活品质</w:t>
      </w:r>
      <w:r>
        <w:rPr>
          <w:rFonts w:hint="eastAsia" w:ascii="Times New Roman" w:hAnsi="Times New Roman" w:eastAsia="方正仿宋_GB2312" w:cs="方正仿宋_GB2312"/>
          <w:color w:val="auto"/>
          <w:kern w:val="0"/>
          <w:sz w:val="32"/>
          <w:szCs w:val="32"/>
        </w:rPr>
        <w:t>，其经济效益和社会效益都将十分显著</w:t>
      </w:r>
      <w:r>
        <w:rPr>
          <w:rFonts w:hint="eastAsia" w:ascii="Times New Roman" w:hAnsi="Times New Roman" w:eastAsia="方正仿宋_GB2312" w:cs="方正仿宋_GB2312"/>
          <w:color w:val="auto"/>
          <w:kern w:val="0"/>
          <w:sz w:val="32"/>
          <w:szCs w:val="32"/>
          <w:lang w:eastAsia="zh-CN"/>
        </w:rPr>
        <w:t>。</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五、问题及建议</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en-US" w:eastAsia="zh-CN"/>
        </w:rPr>
      </w:pPr>
      <w:r>
        <w:rPr>
          <w:rFonts w:hint="eastAsia" w:ascii="Times New Roman" w:hAnsi="Times New Roman" w:eastAsia="方正楷体_GB2312"/>
          <w:b/>
          <w:color w:val="auto"/>
          <w:sz w:val="32"/>
          <w:szCs w:val="32"/>
          <w:lang w:val="zh-CN"/>
        </w:rPr>
        <w:t>（一）存在的问题。</w:t>
      </w:r>
      <w:r>
        <w:rPr>
          <w:rFonts w:hint="eastAsia" w:ascii="Times New Roman" w:hAnsi="Times New Roman" w:eastAsia="方正仿宋_GB2312" w:cs="Times New Roman"/>
          <w:color w:val="auto"/>
          <w:sz w:val="32"/>
          <w:szCs w:val="32"/>
          <w:lang w:val="en-US" w:eastAsia="zh-CN"/>
        </w:rPr>
        <w:t>无</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（二）相关建议。</w:t>
      </w:r>
      <w:r>
        <w:rPr>
          <w:rFonts w:hint="eastAsia" w:ascii="Times New Roman" w:hAnsi="Times New Roman" w:eastAsia="方正仿宋_GB2312" w:cs="Times New Roman"/>
          <w:color w:val="auto"/>
          <w:sz w:val="32"/>
          <w:szCs w:val="32"/>
          <w:lang w:val="en-US" w:eastAsia="zh-CN"/>
        </w:rPr>
        <w:t>无</w:t>
      </w: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壤塘县蒲西乡2025年奶源路建设项目</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rPr>
        <w:t>绩效自评报告</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w:t>
      </w:r>
      <w:r>
        <w:rPr>
          <w:rFonts w:hint="eastAsia" w:ascii="Times New Roman" w:hAnsi="Times New Roman" w:eastAsia="方正小标宋简体" w:cs="方正小标宋简体"/>
          <w:b/>
          <w:color w:val="auto"/>
          <w:sz w:val="44"/>
          <w:szCs w:val="44"/>
          <w:lang w:val="en-US" w:eastAsia="zh-CN"/>
        </w:rPr>
        <w:t>衔接资金</w:t>
      </w:r>
      <w:r>
        <w:rPr>
          <w:rFonts w:hint="eastAsia" w:ascii="Times New Roman" w:hAnsi="Times New Roman" w:eastAsia="方正小标宋简体" w:cs="方正小标宋简体"/>
          <w:b/>
          <w:color w:val="auto"/>
          <w:sz w:val="44"/>
          <w:szCs w:val="44"/>
          <w:lang w:eastAsia="zh-CN"/>
        </w:rPr>
        <w:t>）</w:t>
      </w:r>
    </w:p>
    <w:p>
      <w:pPr>
        <w:widowControl w:val="0"/>
        <w:spacing w:line="240" w:lineRule="auto"/>
        <w:jc w:val="center"/>
        <w:rPr>
          <w:rFonts w:hint="eastAsia" w:ascii="Times New Roman" w:hAnsi="Times New Roman" w:eastAsia="宋体" w:cs="Times New Roman"/>
          <w:color w:val="auto"/>
          <w:kern w:val="2"/>
          <w:sz w:val="32"/>
          <w:szCs w:val="32"/>
          <w:lang w:val="en-US" w:eastAsia="zh-CN" w:bidi="ar-SA"/>
        </w:rPr>
      </w:pPr>
    </w:p>
    <w:p>
      <w:pPr>
        <w:suppressAutoHyphens/>
        <w:bidi w:val="0"/>
        <w:adjustRightInd w:val="0"/>
        <w:snapToGrid w:val="0"/>
        <w:spacing w:line="560" w:lineRule="exact"/>
        <w:ind w:firstLine="720"/>
        <w:rPr>
          <w:rFonts w:hint="eastAsia" w:ascii="Times New Roman" w:hAnsi="Times New Roman" w:eastAsia="黑体"/>
          <w:color w:val="auto"/>
          <w:sz w:val="32"/>
          <w:szCs w:val="32"/>
          <w:lang w:val="zh-CN"/>
        </w:rPr>
      </w:pPr>
      <w:r>
        <w:rPr>
          <w:rFonts w:hint="eastAsia" w:ascii="Times New Roman" w:hAnsi="Times New Roman" w:eastAsia="黑体"/>
          <w:color w:val="auto"/>
          <w:sz w:val="32"/>
          <w:szCs w:val="32"/>
        </w:rPr>
        <w:t>一、</w:t>
      </w:r>
      <w:r>
        <w:rPr>
          <w:rFonts w:hint="eastAsia" w:ascii="Times New Roman" w:hAnsi="Times New Roman" w:eastAsia="黑体"/>
          <w:color w:val="auto"/>
          <w:sz w:val="32"/>
          <w:szCs w:val="32"/>
          <w:lang w:val="zh-CN"/>
        </w:rPr>
        <w:t>项目概况</w:t>
      </w:r>
    </w:p>
    <w:p>
      <w:pPr>
        <w:numPr>
          <w:ilvl w:val="0"/>
          <w:numId w:val="4"/>
        </w:numPr>
        <w:suppressAutoHyphens/>
        <w:bidi w:val="0"/>
        <w:adjustRightInd w:val="0"/>
        <w:snapToGrid w:val="0"/>
        <w:spacing w:line="560" w:lineRule="exact"/>
        <w:ind w:firstLine="720"/>
        <w:rPr>
          <w:rFonts w:hint="eastAsia" w:ascii="Times New Roman" w:hAnsi="Times New Roman" w:eastAsia="方正仿宋_GB2312" w:cs="方正仿宋_GB2312"/>
          <w:color w:val="auto"/>
          <w:sz w:val="32"/>
          <w:szCs w:val="32"/>
          <w:lang w:eastAsia="zh-CN"/>
        </w:rPr>
      </w:pPr>
      <w:r>
        <w:rPr>
          <w:rFonts w:hint="eastAsia" w:ascii="Times New Roman" w:hAnsi="Times New Roman" w:eastAsia="方正楷体_GB2312"/>
          <w:b/>
          <w:color w:val="auto"/>
          <w:sz w:val="32"/>
          <w:szCs w:val="32"/>
          <w:lang w:val="zh-CN"/>
        </w:rPr>
        <w:t>项目资金申报及批复情况。</w:t>
      </w:r>
      <w:r>
        <w:rPr>
          <w:rFonts w:hint="eastAsia" w:ascii="Times New Roman" w:hAnsi="Times New Roman" w:eastAsia="方正仿宋_GB2312" w:cs="方正仿宋_GB2312"/>
          <w:color w:val="auto"/>
          <w:sz w:val="32"/>
          <w:szCs w:val="32"/>
          <w:lang w:eastAsia="zh-CN"/>
        </w:rPr>
        <w:t>本项目总投资</w:t>
      </w:r>
      <w:r>
        <w:rPr>
          <w:rFonts w:hint="eastAsia" w:ascii="Times New Roman" w:hAnsi="Times New Roman" w:eastAsia="方正仿宋_GB2312" w:cs="方正仿宋_GB2312"/>
          <w:color w:val="auto"/>
          <w:sz w:val="32"/>
          <w:szCs w:val="32"/>
          <w:lang w:val="en-US" w:eastAsia="zh-CN"/>
        </w:rPr>
        <w:t>40万</w:t>
      </w:r>
      <w:r>
        <w:rPr>
          <w:rFonts w:hint="eastAsia" w:ascii="Times New Roman" w:hAnsi="Times New Roman" w:eastAsia="方正仿宋_GB2312" w:cs="方正仿宋_GB2312"/>
          <w:color w:val="auto"/>
          <w:sz w:val="32"/>
          <w:szCs w:val="32"/>
          <w:lang w:eastAsia="zh-CN"/>
        </w:rPr>
        <w:t>元，资金来源为</w:t>
      </w:r>
      <w:r>
        <w:rPr>
          <w:rFonts w:hint="eastAsia" w:ascii="Times New Roman" w:hAnsi="Times New Roman" w:eastAsia="方正仿宋_GB2312" w:cs="方正仿宋_GB2312"/>
          <w:color w:val="auto"/>
          <w:sz w:val="32"/>
          <w:szCs w:val="32"/>
          <w:lang w:val="en-US" w:eastAsia="zh-CN"/>
        </w:rPr>
        <w:t>县级衔接资金40万元</w:t>
      </w:r>
      <w:r>
        <w:rPr>
          <w:rFonts w:hint="eastAsia" w:ascii="Times New Roman" w:hAnsi="Times New Roman" w:eastAsia="方正仿宋_GB2312" w:cs="方正仿宋_GB2312"/>
          <w:color w:val="auto"/>
          <w:sz w:val="32"/>
          <w:szCs w:val="32"/>
          <w:lang w:eastAsia="zh-CN"/>
        </w:rPr>
        <w:t>。</w:t>
      </w:r>
      <w:r>
        <w:rPr>
          <w:rFonts w:hint="eastAsia" w:ascii="Times New Roman" w:hAnsi="Times New Roman" w:eastAsia="方正仿宋_GB2312" w:cs="方正仿宋_GB2312"/>
          <w:color w:val="auto"/>
          <w:sz w:val="32"/>
          <w:szCs w:val="32"/>
          <w:lang w:val="en-US" w:eastAsia="zh-CN"/>
        </w:rPr>
        <w:t>各部门</w:t>
      </w:r>
      <w:r>
        <w:rPr>
          <w:rFonts w:hint="eastAsia" w:ascii="Times New Roman" w:hAnsi="Times New Roman" w:eastAsia="方正仿宋_GB2312"/>
          <w:color w:val="auto"/>
          <w:sz w:val="32"/>
          <w:szCs w:val="32"/>
          <w:lang w:val="zh-CN"/>
        </w:rPr>
        <w:t>批复</w:t>
      </w:r>
      <w:r>
        <w:rPr>
          <w:rFonts w:hint="eastAsia" w:ascii="Times New Roman" w:hAnsi="Times New Roman" w:eastAsia="方正仿宋_GB2312"/>
          <w:color w:val="auto"/>
          <w:sz w:val="32"/>
          <w:szCs w:val="32"/>
          <w:lang w:val="en-US" w:eastAsia="zh-CN"/>
        </w:rPr>
        <w:t>及</w:t>
      </w:r>
      <w:r>
        <w:rPr>
          <w:rFonts w:hint="eastAsia" w:ascii="Times New Roman" w:hAnsi="Times New Roman" w:eastAsia="方正仿宋_GB2312"/>
          <w:color w:val="auto"/>
          <w:sz w:val="32"/>
          <w:szCs w:val="32"/>
          <w:lang w:val="zh-CN"/>
        </w:rPr>
        <w:t>资金管理办法等</w:t>
      </w:r>
      <w:r>
        <w:rPr>
          <w:rFonts w:hint="eastAsia" w:ascii="Times New Roman" w:hAnsi="Times New Roman" w:eastAsia="方正仿宋_GB2312"/>
          <w:color w:val="auto"/>
          <w:sz w:val="32"/>
          <w:szCs w:val="32"/>
          <w:lang w:val="en-US" w:eastAsia="zh-CN"/>
        </w:rPr>
        <w:t>均符合相关规定。</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eastAsia="zh-CN"/>
        </w:rPr>
      </w:pPr>
      <w:r>
        <w:rPr>
          <w:rFonts w:hint="eastAsia" w:ascii="Times New Roman" w:hAnsi="Times New Roman" w:eastAsia="方正楷体_GB2312"/>
          <w:b/>
          <w:color w:val="auto"/>
          <w:sz w:val="32"/>
          <w:szCs w:val="32"/>
          <w:lang w:val="zh-CN"/>
        </w:rPr>
        <w:t>（二）项目绩效目标。</w:t>
      </w:r>
      <w:r>
        <w:rPr>
          <w:rFonts w:hint="eastAsia" w:ascii="Times New Roman" w:hAnsi="Times New Roman" w:eastAsia="方正仿宋_GB2312"/>
          <w:color w:val="auto"/>
          <w:sz w:val="32"/>
          <w:szCs w:val="32"/>
          <w:lang w:val="en-US" w:eastAsia="zh-CN"/>
        </w:rPr>
        <w:t>维修维护奶源路20公里，配套涵管等设施。</w:t>
      </w:r>
    </w:p>
    <w:p>
      <w:pPr>
        <w:numPr>
          <w:ilvl w:val="0"/>
          <w:numId w:val="0"/>
        </w:numPr>
        <w:suppressAutoHyphens/>
        <w:bidi w:val="0"/>
        <w:adjustRightInd w:val="0"/>
        <w:snapToGrid w:val="0"/>
        <w:spacing w:line="560" w:lineRule="exact"/>
        <w:ind w:firstLine="642" w:firstLineChars="20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w:t>
      </w:r>
      <w:r>
        <w:rPr>
          <w:rFonts w:hint="eastAsia" w:ascii="Times New Roman" w:hAnsi="Times New Roman" w:eastAsia="方正楷体_GB2312"/>
          <w:b/>
          <w:color w:val="auto"/>
          <w:sz w:val="32"/>
          <w:szCs w:val="32"/>
          <w:lang w:val="en-US" w:eastAsia="zh-CN"/>
        </w:rPr>
        <w:t>三</w:t>
      </w:r>
      <w:r>
        <w:rPr>
          <w:rFonts w:hint="eastAsia" w:ascii="Times New Roman" w:hAnsi="Times New Roman" w:eastAsia="方正楷体_GB2312"/>
          <w:b/>
          <w:color w:val="auto"/>
          <w:sz w:val="32"/>
          <w:szCs w:val="32"/>
          <w:lang w:val="zh-CN"/>
        </w:rPr>
        <w:t>）项目资金申报相符性。</w:t>
      </w:r>
      <w:r>
        <w:rPr>
          <w:rFonts w:hint="eastAsia" w:ascii="Times New Roman" w:hAnsi="Times New Roman" w:eastAsia="方正仿宋_GB2312"/>
          <w:color w:val="auto"/>
          <w:sz w:val="32"/>
          <w:szCs w:val="32"/>
          <w:lang w:val="zh-CN"/>
        </w:rPr>
        <w:t>项目申报内容与具体实施内容相符、申报目标合理可行。</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二、项目实施及管理情况</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仿宋_GB2312"/>
          <w:color w:val="auto"/>
          <w:sz w:val="32"/>
          <w:szCs w:val="32"/>
          <w:lang w:val="zh-CN"/>
        </w:rPr>
        <w:tab/>
      </w:r>
      <w:r>
        <w:rPr>
          <w:rFonts w:hint="eastAsia" w:ascii="Times New Roman" w:hAnsi="Times New Roman" w:eastAsia="方正楷体_GB2312"/>
          <w:b/>
          <w:color w:val="auto"/>
          <w:sz w:val="32"/>
          <w:szCs w:val="32"/>
          <w:lang w:val="zh-CN"/>
        </w:rPr>
        <w:t>（一）资金计划、到位及使用情况。</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1、资金计划及到位。</w:t>
      </w:r>
      <w:r>
        <w:rPr>
          <w:rFonts w:hint="eastAsia" w:ascii="Times New Roman" w:hAnsi="Times New Roman" w:eastAsia="方正仿宋_GB2312" w:cs="方正仿宋_GB2312"/>
          <w:color w:val="auto"/>
          <w:sz w:val="32"/>
          <w:szCs w:val="32"/>
          <w:lang w:eastAsia="zh-CN"/>
        </w:rPr>
        <w:t>本项目</w:t>
      </w:r>
      <w:r>
        <w:rPr>
          <w:rFonts w:hint="eastAsia" w:ascii="Times New Roman" w:hAnsi="Times New Roman" w:eastAsia="方正仿宋_GB2312" w:cs="方正仿宋_GB2312"/>
          <w:color w:val="auto"/>
          <w:sz w:val="32"/>
          <w:szCs w:val="32"/>
          <w:lang w:val="en-US" w:eastAsia="zh-CN"/>
        </w:rPr>
        <w:t>计划</w:t>
      </w:r>
      <w:r>
        <w:rPr>
          <w:rFonts w:hint="eastAsia" w:ascii="Times New Roman" w:hAnsi="Times New Roman" w:eastAsia="方正仿宋_GB2312" w:cs="方正仿宋_GB2312"/>
          <w:color w:val="auto"/>
          <w:sz w:val="32"/>
          <w:szCs w:val="32"/>
          <w:lang w:eastAsia="zh-CN"/>
        </w:rPr>
        <w:t>投资</w:t>
      </w:r>
      <w:r>
        <w:rPr>
          <w:rFonts w:hint="eastAsia" w:ascii="Times New Roman" w:hAnsi="Times New Roman" w:eastAsia="方正仿宋_GB2312" w:cs="方正仿宋_GB2312"/>
          <w:color w:val="auto"/>
          <w:sz w:val="32"/>
          <w:szCs w:val="32"/>
          <w:lang w:val="en-US" w:eastAsia="zh-CN"/>
        </w:rPr>
        <w:t>约40万元，实际批复40万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县级衔接资金到位40万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资金到位率为100%，</w:t>
      </w:r>
      <w:r>
        <w:rPr>
          <w:rFonts w:hint="eastAsia" w:ascii="Times New Roman" w:hAnsi="Times New Roman" w:eastAsia="方正仿宋_GB2312"/>
          <w:color w:val="auto"/>
          <w:sz w:val="32"/>
          <w:szCs w:val="32"/>
          <w:lang w:val="zh-CN"/>
        </w:rPr>
        <w:t>到位及时性及配套资金筹措能力</w:t>
      </w:r>
      <w:r>
        <w:rPr>
          <w:rFonts w:hint="eastAsia" w:ascii="Times New Roman" w:hAnsi="Times New Roman" w:eastAsia="方正仿宋_GB2312"/>
          <w:color w:val="auto"/>
          <w:sz w:val="32"/>
          <w:szCs w:val="32"/>
          <w:lang w:val="en-US" w:eastAsia="zh-CN"/>
        </w:rPr>
        <w:t>符合相关文件规定。</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2、资金使用。</w:t>
      </w:r>
      <w:r>
        <w:rPr>
          <w:rFonts w:hint="eastAsia" w:ascii="Times New Roman" w:hAnsi="Times New Roman" w:eastAsia="方正仿宋_GB2312"/>
          <w:color w:val="auto"/>
          <w:sz w:val="32"/>
          <w:szCs w:val="32"/>
          <w:lang w:val="zh-CN"/>
        </w:rPr>
        <w:t>资金开支范围、标准</w:t>
      </w:r>
      <w:r>
        <w:rPr>
          <w:rFonts w:hint="eastAsia" w:ascii="Times New Roman" w:hAnsi="Times New Roman" w:eastAsia="方正仿宋_GB2312"/>
          <w:color w:val="auto"/>
          <w:sz w:val="32"/>
          <w:szCs w:val="32"/>
          <w:lang w:val="en-US" w:eastAsia="zh-CN"/>
        </w:rPr>
        <w:t>均使用于项目建设过程中，</w:t>
      </w:r>
      <w:r>
        <w:rPr>
          <w:rFonts w:hint="eastAsia" w:ascii="Times New Roman" w:hAnsi="Times New Roman" w:eastAsia="方正仿宋_GB2312"/>
          <w:color w:val="auto"/>
          <w:sz w:val="32"/>
          <w:szCs w:val="32"/>
          <w:lang w:val="zh-CN"/>
        </w:rPr>
        <w:t>支付进度</w:t>
      </w:r>
      <w:r>
        <w:rPr>
          <w:rFonts w:hint="eastAsia" w:ascii="Times New Roman" w:hAnsi="Times New Roman" w:eastAsia="方正仿宋_GB2312"/>
          <w:color w:val="auto"/>
          <w:sz w:val="32"/>
          <w:szCs w:val="32"/>
          <w:lang w:val="en-US" w:eastAsia="zh-CN"/>
        </w:rPr>
        <w:t>按照合同按期支付，</w:t>
      </w:r>
      <w:r>
        <w:rPr>
          <w:rFonts w:hint="eastAsia" w:ascii="Times New Roman" w:hAnsi="Times New Roman" w:eastAsia="方正仿宋_GB2312"/>
          <w:color w:val="auto"/>
          <w:sz w:val="32"/>
          <w:szCs w:val="32"/>
          <w:lang w:val="zh-CN"/>
        </w:rPr>
        <w:t>支付依据合规合法，资金支付与预算相符。</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（二）项目财务管理情况。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按照国家会计制度、</w:t>
      </w:r>
      <w:r>
        <w:rPr>
          <w:rFonts w:hint="eastAsia" w:ascii="Times New Roman" w:hAnsi="Times New Roman" w:eastAsia="方正仿宋_GB2312"/>
          <w:color w:val="auto"/>
          <w:sz w:val="32"/>
          <w:szCs w:val="32"/>
          <w:lang w:val="en-US" w:eastAsia="zh-CN"/>
        </w:rPr>
        <w:t>蒲西乡</w:t>
      </w:r>
      <w:r>
        <w:rPr>
          <w:rFonts w:hint="eastAsia" w:ascii="Times New Roman" w:hAnsi="Times New Roman" w:eastAsia="方正仿宋_GB2312"/>
          <w:color w:val="auto"/>
          <w:sz w:val="32"/>
          <w:szCs w:val="32"/>
          <w:lang w:val="zh-CN"/>
        </w:rPr>
        <w:t>财务管理办法的规定，依法组织会计日常核算、记账、复</w:t>
      </w:r>
      <w:r>
        <w:rPr>
          <w:rFonts w:hint="eastAsia" w:ascii="Times New Roman" w:hAnsi="Times New Roman" w:eastAsia="方正仿宋_GB2312"/>
          <w:color w:val="auto"/>
          <w:sz w:val="32"/>
          <w:szCs w:val="32"/>
          <w:lang w:val="en-US" w:eastAsia="zh-CN"/>
        </w:rPr>
        <w:t>账</w:t>
      </w:r>
      <w:r>
        <w:rPr>
          <w:rFonts w:hint="eastAsia" w:ascii="Times New Roman" w:hAnsi="Times New Roman" w:eastAsia="方正仿宋_GB2312"/>
          <w:color w:val="auto"/>
          <w:sz w:val="32"/>
          <w:szCs w:val="32"/>
          <w:lang w:val="zh-CN"/>
        </w:rPr>
        <w:t>、报账，做到手续完备，账目清楚。按期报账，登记会计账簿，编制会计报表。对照项目资金管理办法，</w:t>
      </w:r>
      <w:r>
        <w:rPr>
          <w:rFonts w:hint="eastAsia" w:ascii="Times New Roman" w:hAnsi="Times New Roman" w:eastAsia="方正仿宋_GB2312"/>
          <w:color w:val="auto"/>
          <w:sz w:val="32"/>
          <w:szCs w:val="32"/>
          <w:lang w:val="en-US" w:eastAsia="zh-CN"/>
        </w:rPr>
        <w:t>本</w:t>
      </w:r>
      <w:r>
        <w:rPr>
          <w:rFonts w:hint="eastAsia" w:ascii="Times New Roman" w:hAnsi="Times New Roman" w:eastAsia="方正仿宋_GB2312"/>
          <w:color w:val="auto"/>
          <w:sz w:val="32"/>
          <w:szCs w:val="32"/>
          <w:lang w:val="zh-CN"/>
        </w:rPr>
        <w:t>项目严格执行财务管理制度、财务处理及时、会计核算规范。</w:t>
      </w:r>
    </w:p>
    <w:p>
      <w:pPr>
        <w:numPr>
          <w:ilvl w:val="0"/>
          <w:numId w:val="4"/>
        </w:numPr>
        <w:suppressAutoHyphens/>
        <w:bidi w:val="0"/>
        <w:adjustRightInd w:val="0"/>
        <w:snapToGrid w:val="0"/>
        <w:spacing w:line="560" w:lineRule="exact"/>
        <w:ind w:left="0" w:leftChars="0" w:firstLine="720" w:firstLineChars="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项目组织实施情况。</w:t>
      </w:r>
    </w:p>
    <w:p>
      <w:pPr>
        <w:widowControl w:val="0"/>
        <w:spacing w:before="0" w:beforeAutospacing="0" w:after="0" w:afterAutospacing="0" w:line="520" w:lineRule="exact"/>
        <w:ind w:firstLine="640" w:firstLineChars="200"/>
        <w:jc w:val="both"/>
        <w:rPr>
          <w:rFonts w:hint="eastAsia" w:ascii="Times New Roman" w:hAnsi="Times New Roman" w:eastAsia="方正仿宋_GB2312" w:cs="方正仿宋_GB2312"/>
          <w:color w:val="auto"/>
          <w:kern w:val="0"/>
          <w:sz w:val="32"/>
          <w:szCs w:val="32"/>
          <w:lang w:val="en-US" w:eastAsia="zh-CN" w:bidi="ar-SA"/>
        </w:rPr>
      </w:pPr>
      <w:r>
        <w:rPr>
          <w:rFonts w:hint="eastAsia" w:ascii="Times New Roman" w:hAnsi="Times New Roman" w:eastAsia="方正仿宋_GB2312" w:cs="方正仿宋_GB2312"/>
          <w:color w:val="auto"/>
          <w:kern w:val="0"/>
          <w:sz w:val="32"/>
          <w:szCs w:val="32"/>
          <w:lang w:val="en-US" w:eastAsia="zh-CN" w:bidi="ar-SA"/>
        </w:rPr>
        <w:t>乡政府已经成立了由乡党委副书记、乡长向煜为组长，相关单位负责人为成员的《壤塘县蒲西乡2025年奶源路建设项目领导小组》，领导小组分工明确，责</w:t>
      </w:r>
      <w:r>
        <w:rPr>
          <w:rFonts w:hint="eastAsia" w:ascii="Times New Roman" w:hAnsi="Times New Roman" w:eastAsia="方正仿宋_GB2312" w:cs="方正仿宋_GB2312"/>
          <w:color w:val="auto"/>
          <w:kern w:val="0"/>
          <w:sz w:val="32"/>
          <w:szCs w:val="32"/>
          <w:highlight w:val="none"/>
          <w:lang w:val="en-US" w:eastAsia="zh-CN" w:bidi="ar-SA"/>
        </w:rPr>
        <w:t>任到人，为项目的实施提供宽松的环境和组织保证。项目实施期限</w:t>
      </w:r>
      <w:r>
        <w:rPr>
          <w:rFonts w:hint="default" w:ascii="Times New Roman" w:hAnsi="Times New Roman" w:eastAsia="方正仿宋_GB2312" w:cs="Times New Roman"/>
          <w:color w:val="auto"/>
          <w:kern w:val="2"/>
          <w:sz w:val="32"/>
          <w:szCs w:val="32"/>
          <w:highlight w:val="none"/>
          <w:lang w:val="en-US" w:eastAsia="zh-CN" w:bidi="ar-SA"/>
        </w:rPr>
        <w:t>202</w:t>
      </w:r>
      <w:r>
        <w:rPr>
          <w:rFonts w:hint="eastAsia" w:ascii="Times New Roman" w:hAnsi="Times New Roman" w:eastAsia="方正仿宋_GB2312" w:cs="Times New Roman"/>
          <w:color w:val="auto"/>
          <w:kern w:val="2"/>
          <w:sz w:val="32"/>
          <w:szCs w:val="32"/>
          <w:highlight w:val="none"/>
          <w:lang w:val="en-US" w:eastAsia="zh-CN" w:bidi="ar-SA"/>
        </w:rPr>
        <w:t>4</w:t>
      </w:r>
      <w:r>
        <w:rPr>
          <w:rFonts w:hint="default" w:ascii="Times New Roman" w:hAnsi="Times New Roman" w:eastAsia="方正仿宋_GB2312" w:cs="Times New Roman"/>
          <w:color w:val="auto"/>
          <w:kern w:val="2"/>
          <w:sz w:val="32"/>
          <w:szCs w:val="32"/>
          <w:highlight w:val="none"/>
          <w:lang w:val="en-US" w:eastAsia="zh-CN" w:bidi="ar-SA"/>
        </w:rPr>
        <w:t>年</w:t>
      </w:r>
      <w:r>
        <w:rPr>
          <w:rFonts w:hint="eastAsia" w:ascii="Times New Roman" w:hAnsi="Times New Roman" w:eastAsia="方正仿宋_GB2312" w:cs="Times New Roman"/>
          <w:color w:val="auto"/>
          <w:kern w:val="2"/>
          <w:sz w:val="32"/>
          <w:szCs w:val="32"/>
          <w:highlight w:val="none"/>
          <w:lang w:val="en-US" w:eastAsia="zh-CN" w:bidi="ar-SA"/>
        </w:rPr>
        <w:t>3</w:t>
      </w:r>
      <w:r>
        <w:rPr>
          <w:rFonts w:hint="default" w:ascii="Times New Roman" w:hAnsi="Times New Roman" w:eastAsia="方正仿宋_GB2312" w:cs="Times New Roman"/>
          <w:color w:val="auto"/>
          <w:kern w:val="2"/>
          <w:sz w:val="32"/>
          <w:szCs w:val="32"/>
          <w:highlight w:val="none"/>
          <w:lang w:val="en-US" w:eastAsia="zh-CN" w:bidi="ar-SA"/>
        </w:rPr>
        <w:t>月</w:t>
      </w:r>
      <w:r>
        <w:rPr>
          <w:rFonts w:hint="eastAsia" w:ascii="Times New Roman" w:hAnsi="Times New Roman" w:eastAsia="方正仿宋_GB2312" w:cs="Times New Roman"/>
          <w:color w:val="auto"/>
          <w:kern w:val="2"/>
          <w:sz w:val="32"/>
          <w:szCs w:val="32"/>
          <w:highlight w:val="none"/>
          <w:lang w:val="en-US" w:eastAsia="zh-CN" w:bidi="ar-SA"/>
        </w:rPr>
        <w:t>-12月</w:t>
      </w:r>
      <w:r>
        <w:rPr>
          <w:rFonts w:hint="default" w:ascii="Times New Roman" w:hAnsi="Times New Roman" w:eastAsia="方正仿宋_GB2312" w:cs="Times New Roman"/>
          <w:color w:val="auto"/>
          <w:kern w:val="2"/>
          <w:sz w:val="32"/>
          <w:szCs w:val="32"/>
          <w:highlight w:val="none"/>
          <w:lang w:val="en-US" w:eastAsia="zh-CN" w:bidi="ar-SA"/>
        </w:rPr>
        <w:t>。</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黑体"/>
          <w:color w:val="auto"/>
          <w:sz w:val="32"/>
          <w:szCs w:val="32"/>
        </w:rPr>
        <w:t>三、目标完成情况</w:t>
      </w:r>
      <w:r>
        <w:rPr>
          <w:rFonts w:hint="eastAsia" w:ascii="Times New Roman" w:hAnsi="Times New Roman" w:eastAsia="方正仿宋_GB2312"/>
          <w:color w:val="auto"/>
          <w:sz w:val="32"/>
          <w:szCs w:val="32"/>
          <w:lang w:val="zh-CN"/>
        </w:rPr>
        <w:tab/>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（一）目标任务量完成情况。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en-US" w:eastAsia="zh-CN"/>
        </w:rPr>
        <w:t>维修维护奶源路20公里，配套涵管等设施。</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（二）目标质量完成情况。</w:t>
      </w:r>
    </w:p>
    <w:p>
      <w:pPr>
        <w:suppressAutoHyphens/>
        <w:bidi w:val="0"/>
        <w:adjustRightInd w:val="0"/>
        <w:snapToGrid w:val="0"/>
        <w:spacing w:line="560" w:lineRule="exact"/>
        <w:ind w:firstLine="720"/>
        <w:rPr>
          <w:rFonts w:hint="default" w:ascii="Times New Roman" w:hAnsi="Times New Roman" w:eastAsia="方正楷体_GB2312"/>
          <w:color w:val="auto"/>
          <w:sz w:val="32"/>
          <w:szCs w:val="32"/>
          <w:lang w:val="en-US" w:eastAsia="zh-CN"/>
        </w:rPr>
      </w:pPr>
      <w:r>
        <w:rPr>
          <w:rFonts w:hint="eastAsia" w:ascii="Times New Roman" w:hAnsi="Times New Roman" w:eastAsia="方正仿宋_GB2312"/>
          <w:color w:val="auto"/>
          <w:sz w:val="32"/>
          <w:szCs w:val="32"/>
          <w:lang w:val="en-US" w:eastAsia="zh-CN"/>
        </w:rPr>
        <w:t>维修维护奶源路20公里，配套涵管等设施。</w:t>
      </w:r>
      <w:r>
        <w:rPr>
          <w:rFonts w:hint="eastAsia" w:ascii="Times New Roman" w:hAnsi="Times New Roman" w:eastAsia="方正仿宋_GB2312" w:cs="Times New Roman"/>
          <w:color w:val="auto"/>
          <w:sz w:val="32"/>
          <w:szCs w:val="32"/>
          <w:lang w:val="zh-CN"/>
        </w:rPr>
        <w:t>完成</w:t>
      </w:r>
      <w:r>
        <w:rPr>
          <w:rFonts w:hint="eastAsia" w:ascii="Times New Roman" w:hAnsi="Times New Roman" w:eastAsia="方正仿宋_GB2312" w:cs="Times New Roman"/>
          <w:color w:val="auto"/>
          <w:sz w:val="32"/>
          <w:szCs w:val="32"/>
          <w:lang w:val="en-US" w:eastAsia="zh-CN"/>
        </w:rPr>
        <w:t>率≥99.99%。</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（三）目标进度完成情况。</w:t>
      </w:r>
    </w:p>
    <w:p>
      <w:pPr>
        <w:suppressAutoHyphens/>
        <w:bidi w:val="0"/>
        <w:adjustRightInd w:val="0"/>
        <w:snapToGrid w:val="0"/>
        <w:spacing w:line="560" w:lineRule="exact"/>
        <w:ind w:firstLine="800" w:firstLineChars="25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对照预定进度计划，</w:t>
      </w:r>
      <w:r>
        <w:rPr>
          <w:rFonts w:hint="eastAsia" w:ascii="Times New Roman" w:hAnsi="Times New Roman" w:eastAsia="方正仿宋_GB2312"/>
          <w:color w:val="auto"/>
          <w:sz w:val="32"/>
          <w:szCs w:val="32"/>
          <w:lang w:val="en-US" w:eastAsia="zh-CN"/>
        </w:rPr>
        <w:t>壤塘县蒲西乡2025年奶源路建设项目</w:t>
      </w:r>
      <w:r>
        <w:rPr>
          <w:rFonts w:hint="eastAsia" w:ascii="Times New Roman" w:hAnsi="Times New Roman" w:eastAsia="方正仿宋_GB2312"/>
          <w:color w:val="auto"/>
          <w:sz w:val="32"/>
          <w:szCs w:val="32"/>
          <w:lang w:val="zh-CN"/>
        </w:rPr>
        <w:t>实际完成进度</w:t>
      </w:r>
      <w:r>
        <w:rPr>
          <w:rFonts w:hint="eastAsia" w:ascii="Times New Roman" w:hAnsi="Times New Roman" w:eastAsia="方正仿宋_GB2312" w:cs="Times New Roman"/>
          <w:color w:val="auto"/>
          <w:sz w:val="32"/>
          <w:szCs w:val="32"/>
          <w:lang w:val="en-US" w:eastAsia="zh-CN"/>
        </w:rPr>
        <w:t>率=100%。</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四、项目效益情况</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sz w:val="32"/>
          <w:szCs w:val="32"/>
        </w:rPr>
        <w:t>通过实施该项目建设，</w:t>
      </w:r>
      <w:r>
        <w:rPr>
          <w:rFonts w:hint="eastAsia" w:ascii="Times New Roman" w:hAnsi="Times New Roman" w:eastAsia="方正仿宋_GB2312" w:cs="方正仿宋_GB2312"/>
          <w:color w:val="auto"/>
          <w:sz w:val="32"/>
          <w:szCs w:val="32"/>
          <w:lang w:eastAsia="zh-CN"/>
        </w:rPr>
        <w:t>带动</w:t>
      </w:r>
      <w:r>
        <w:rPr>
          <w:rFonts w:hint="eastAsia" w:ascii="Times New Roman" w:hAnsi="Times New Roman" w:eastAsia="方正仿宋_GB2312" w:cs="方正仿宋_GB2312"/>
          <w:color w:val="auto"/>
          <w:sz w:val="32"/>
          <w:szCs w:val="32"/>
          <w:lang w:val="en-US" w:eastAsia="zh-CN"/>
        </w:rPr>
        <w:t>蒲西乡</w:t>
      </w:r>
      <w:r>
        <w:rPr>
          <w:rFonts w:hint="eastAsia" w:ascii="Times New Roman" w:hAnsi="Times New Roman" w:eastAsia="方正仿宋_GB2312" w:cs="方正仿宋_GB2312"/>
          <w:color w:val="auto"/>
          <w:sz w:val="32"/>
          <w:szCs w:val="32"/>
        </w:rPr>
        <w:t>的</w:t>
      </w:r>
      <w:r>
        <w:rPr>
          <w:rFonts w:hint="eastAsia" w:ascii="Times New Roman" w:hAnsi="Times New Roman" w:eastAsia="方正仿宋_GB2312" w:cs="方正仿宋_GB2312"/>
          <w:color w:val="auto"/>
          <w:sz w:val="32"/>
          <w:szCs w:val="32"/>
          <w:lang w:val="en-US" w:eastAsia="zh-CN"/>
        </w:rPr>
        <w:t>产业发展</w:t>
      </w:r>
      <w:r>
        <w:rPr>
          <w:rFonts w:hint="eastAsia" w:ascii="Times New Roman" w:hAnsi="Times New Roman" w:eastAsia="方正仿宋_GB2312" w:cs="方正仿宋_GB2312"/>
          <w:color w:val="auto"/>
          <w:sz w:val="32"/>
          <w:szCs w:val="32"/>
        </w:rPr>
        <w:t>，</w:t>
      </w:r>
      <w:r>
        <w:rPr>
          <w:rFonts w:hint="eastAsia" w:ascii="Times New Roman" w:hAnsi="Times New Roman" w:eastAsia="方正仿宋_GB2312" w:cs="方正仿宋_GB2312"/>
          <w:color w:val="auto"/>
          <w:kern w:val="0"/>
          <w:sz w:val="32"/>
          <w:szCs w:val="32"/>
        </w:rPr>
        <w:t>为农牧民</w:t>
      </w:r>
      <w:r>
        <w:rPr>
          <w:rFonts w:hint="eastAsia" w:ascii="Times New Roman" w:hAnsi="Times New Roman" w:eastAsia="方正仿宋_GB2312" w:cs="方正仿宋_GB2312"/>
          <w:color w:val="auto"/>
          <w:kern w:val="0"/>
          <w:sz w:val="32"/>
          <w:szCs w:val="32"/>
          <w:lang w:val="en-US" w:eastAsia="zh-CN"/>
        </w:rPr>
        <w:t>提供增收渠道</w:t>
      </w:r>
      <w:r>
        <w:rPr>
          <w:rFonts w:hint="eastAsia" w:ascii="Times New Roman" w:hAnsi="Times New Roman" w:eastAsia="方正仿宋_GB2312" w:cs="方正仿宋_GB2312"/>
          <w:color w:val="auto"/>
          <w:kern w:val="0"/>
          <w:sz w:val="32"/>
          <w:szCs w:val="32"/>
        </w:rPr>
        <w:t>，</w:t>
      </w:r>
      <w:r>
        <w:rPr>
          <w:rFonts w:hint="eastAsia" w:eastAsia="方正仿宋_GB2312" w:cs="方正仿宋_GB2312"/>
          <w:color w:val="auto"/>
          <w:kern w:val="0"/>
          <w:sz w:val="32"/>
          <w:szCs w:val="32"/>
          <w:lang w:eastAsia="zh-CN"/>
        </w:rPr>
        <w:t>增进民族团结</w:t>
      </w:r>
      <w:r>
        <w:rPr>
          <w:rFonts w:hint="eastAsia" w:ascii="Times New Roman" w:hAnsi="Times New Roman" w:eastAsia="方正仿宋_GB2312" w:cs="方正仿宋_GB2312"/>
          <w:color w:val="auto"/>
          <w:kern w:val="0"/>
          <w:sz w:val="32"/>
          <w:szCs w:val="32"/>
          <w:lang w:eastAsia="zh-CN"/>
        </w:rPr>
        <w:t>和社会发展。</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kern w:val="0"/>
          <w:sz w:val="32"/>
          <w:szCs w:val="32"/>
          <w:lang w:eastAsia="zh-CN"/>
        </w:rPr>
        <w:t>同时该项目的实施将直接带动脱贫户增收，一是在项目实施过程中我们将协调有劳动力的脱贫户积极参与到项目中去。</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olor w:val="auto"/>
          <w:sz w:val="32"/>
          <w:szCs w:val="32"/>
          <w:lang w:val="zh-CN" w:eastAsia="zh-CN"/>
        </w:rPr>
      </w:pPr>
      <w:r>
        <w:rPr>
          <w:rFonts w:hint="eastAsia" w:ascii="Times New Roman" w:hAnsi="Times New Roman" w:eastAsia="方正仿宋_GB2312" w:cs="方正仿宋_GB2312"/>
          <w:color w:val="auto"/>
          <w:kern w:val="0"/>
          <w:sz w:val="32"/>
          <w:szCs w:val="32"/>
          <w:lang w:eastAsia="zh-CN"/>
        </w:rPr>
        <w:t>该项目的实施将</w:t>
      </w:r>
      <w:r>
        <w:rPr>
          <w:rFonts w:hint="eastAsia" w:ascii="Times New Roman" w:hAnsi="Times New Roman" w:eastAsia="方正仿宋_GB2312" w:cs="方正仿宋_GB2312"/>
          <w:color w:val="auto"/>
          <w:kern w:val="0"/>
          <w:sz w:val="32"/>
          <w:szCs w:val="32"/>
        </w:rPr>
        <w:t>为农牧民生产生活带来极大方便</w:t>
      </w:r>
      <w:r>
        <w:rPr>
          <w:rFonts w:hint="eastAsia" w:ascii="Times New Roman" w:hAnsi="Times New Roman" w:eastAsia="方正仿宋_GB2312" w:cs="方正仿宋_GB2312"/>
          <w:color w:val="auto"/>
          <w:kern w:val="0"/>
          <w:sz w:val="32"/>
          <w:szCs w:val="32"/>
          <w:lang w:eastAsia="zh-CN"/>
        </w:rPr>
        <w:t>，提升生活品质</w:t>
      </w:r>
      <w:r>
        <w:rPr>
          <w:rFonts w:hint="eastAsia" w:ascii="Times New Roman" w:hAnsi="Times New Roman" w:eastAsia="方正仿宋_GB2312" w:cs="方正仿宋_GB2312"/>
          <w:color w:val="auto"/>
          <w:kern w:val="0"/>
          <w:sz w:val="32"/>
          <w:szCs w:val="32"/>
        </w:rPr>
        <w:t>，其经济效益和社会效益都将十分显著</w:t>
      </w:r>
      <w:r>
        <w:rPr>
          <w:rFonts w:hint="eastAsia" w:ascii="Times New Roman" w:hAnsi="Times New Roman" w:eastAsia="方正仿宋_GB2312" w:cs="方正仿宋_GB2312"/>
          <w:color w:val="auto"/>
          <w:kern w:val="0"/>
          <w:sz w:val="32"/>
          <w:szCs w:val="32"/>
          <w:lang w:eastAsia="zh-CN"/>
        </w:rPr>
        <w:t>。</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五、问题及建议</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en-US" w:eastAsia="zh-CN"/>
        </w:rPr>
      </w:pPr>
      <w:r>
        <w:rPr>
          <w:rFonts w:hint="eastAsia" w:ascii="Times New Roman" w:hAnsi="Times New Roman" w:eastAsia="方正楷体_GB2312"/>
          <w:b/>
          <w:color w:val="auto"/>
          <w:sz w:val="32"/>
          <w:szCs w:val="32"/>
          <w:lang w:val="zh-CN"/>
        </w:rPr>
        <w:t>（一）存在的问题。</w:t>
      </w:r>
      <w:r>
        <w:rPr>
          <w:rFonts w:hint="eastAsia" w:ascii="Times New Roman" w:hAnsi="Times New Roman" w:eastAsia="方正仿宋_GB2312" w:cs="Times New Roman"/>
          <w:color w:val="auto"/>
          <w:sz w:val="32"/>
          <w:szCs w:val="32"/>
          <w:lang w:val="en-US" w:eastAsia="zh-CN"/>
        </w:rPr>
        <w:t>无</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（二）相关建议。</w:t>
      </w:r>
      <w:r>
        <w:rPr>
          <w:rFonts w:hint="eastAsia" w:ascii="Times New Roman" w:hAnsi="Times New Roman" w:eastAsia="方正仿宋_GB2312" w:cs="Times New Roman"/>
          <w:color w:val="auto"/>
          <w:sz w:val="32"/>
          <w:szCs w:val="32"/>
          <w:lang w:val="en-US" w:eastAsia="zh-CN"/>
        </w:rPr>
        <w:t>无</w:t>
      </w: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壤塘县蒲西乡黑猪养殖产业补链增益项目</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rPr>
        <w:t>绩效自评报告</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w:t>
      </w:r>
      <w:r>
        <w:rPr>
          <w:rFonts w:hint="eastAsia" w:ascii="Times New Roman" w:hAnsi="Times New Roman" w:eastAsia="方正小标宋简体" w:cs="方正小标宋简体"/>
          <w:b/>
          <w:color w:val="auto"/>
          <w:sz w:val="44"/>
          <w:szCs w:val="44"/>
          <w:lang w:val="en-US" w:eastAsia="zh-CN"/>
        </w:rPr>
        <w:t>衔接资金</w:t>
      </w:r>
      <w:r>
        <w:rPr>
          <w:rFonts w:hint="eastAsia" w:ascii="Times New Roman" w:hAnsi="Times New Roman" w:eastAsia="方正小标宋简体" w:cs="方正小标宋简体"/>
          <w:b/>
          <w:color w:val="auto"/>
          <w:sz w:val="44"/>
          <w:szCs w:val="44"/>
          <w:lang w:eastAsia="zh-CN"/>
        </w:rPr>
        <w:t>）</w:t>
      </w:r>
    </w:p>
    <w:p>
      <w:pPr>
        <w:widowControl w:val="0"/>
        <w:spacing w:line="240" w:lineRule="auto"/>
        <w:jc w:val="center"/>
        <w:rPr>
          <w:rFonts w:hint="eastAsia" w:ascii="Times New Roman" w:hAnsi="Times New Roman" w:eastAsia="宋体" w:cs="Times New Roman"/>
          <w:color w:val="auto"/>
          <w:kern w:val="2"/>
          <w:sz w:val="32"/>
          <w:szCs w:val="32"/>
          <w:lang w:val="en-US" w:eastAsia="zh-CN" w:bidi="ar-SA"/>
        </w:rPr>
      </w:pPr>
    </w:p>
    <w:p>
      <w:pPr>
        <w:suppressAutoHyphens/>
        <w:bidi w:val="0"/>
        <w:adjustRightInd w:val="0"/>
        <w:snapToGrid w:val="0"/>
        <w:spacing w:line="560" w:lineRule="exact"/>
        <w:ind w:firstLine="720"/>
        <w:rPr>
          <w:rFonts w:hint="eastAsia" w:ascii="Times New Roman" w:hAnsi="Times New Roman" w:eastAsia="黑体"/>
          <w:color w:val="auto"/>
          <w:sz w:val="32"/>
          <w:szCs w:val="32"/>
          <w:lang w:val="zh-CN"/>
        </w:rPr>
      </w:pPr>
      <w:r>
        <w:rPr>
          <w:rFonts w:hint="eastAsia" w:ascii="Times New Roman" w:hAnsi="Times New Roman" w:eastAsia="黑体"/>
          <w:color w:val="auto"/>
          <w:sz w:val="32"/>
          <w:szCs w:val="32"/>
        </w:rPr>
        <w:t>一、</w:t>
      </w:r>
      <w:r>
        <w:rPr>
          <w:rFonts w:hint="eastAsia" w:ascii="Times New Roman" w:hAnsi="Times New Roman" w:eastAsia="黑体"/>
          <w:color w:val="auto"/>
          <w:sz w:val="32"/>
          <w:szCs w:val="32"/>
          <w:lang w:val="zh-CN"/>
        </w:rPr>
        <w:t>项目概况</w:t>
      </w:r>
    </w:p>
    <w:p>
      <w:pPr>
        <w:numPr>
          <w:ilvl w:val="0"/>
          <w:numId w:val="4"/>
        </w:numPr>
        <w:suppressAutoHyphens/>
        <w:bidi w:val="0"/>
        <w:adjustRightInd w:val="0"/>
        <w:snapToGrid w:val="0"/>
        <w:spacing w:line="560" w:lineRule="exact"/>
        <w:ind w:firstLine="720"/>
        <w:rPr>
          <w:rFonts w:hint="eastAsia" w:ascii="Times New Roman" w:hAnsi="Times New Roman" w:eastAsia="方正仿宋_GB2312" w:cs="方正仿宋_GB2312"/>
          <w:color w:val="auto"/>
          <w:sz w:val="32"/>
          <w:szCs w:val="32"/>
          <w:lang w:eastAsia="zh-CN"/>
        </w:rPr>
      </w:pPr>
      <w:r>
        <w:rPr>
          <w:rFonts w:hint="eastAsia" w:ascii="Times New Roman" w:hAnsi="Times New Roman" w:eastAsia="方正楷体_GB2312"/>
          <w:b/>
          <w:color w:val="auto"/>
          <w:sz w:val="32"/>
          <w:szCs w:val="32"/>
          <w:lang w:val="zh-CN"/>
        </w:rPr>
        <w:t>项目资金申报及批复情况。</w:t>
      </w:r>
      <w:r>
        <w:rPr>
          <w:rFonts w:hint="eastAsia" w:ascii="Times New Roman" w:hAnsi="Times New Roman" w:eastAsia="方正仿宋_GB2312" w:cs="方正仿宋_GB2312"/>
          <w:color w:val="auto"/>
          <w:sz w:val="32"/>
          <w:szCs w:val="32"/>
          <w:lang w:eastAsia="zh-CN"/>
        </w:rPr>
        <w:t>本项目总投资</w:t>
      </w:r>
      <w:r>
        <w:rPr>
          <w:rFonts w:hint="eastAsia" w:ascii="Times New Roman" w:hAnsi="Times New Roman" w:eastAsia="方正仿宋_GB2312" w:cs="方正仿宋_GB2312"/>
          <w:color w:val="auto"/>
          <w:sz w:val="32"/>
          <w:szCs w:val="32"/>
          <w:lang w:val="en-US" w:eastAsia="zh-CN"/>
        </w:rPr>
        <w:t>50万</w:t>
      </w:r>
      <w:r>
        <w:rPr>
          <w:rFonts w:hint="eastAsia" w:ascii="Times New Roman" w:hAnsi="Times New Roman" w:eastAsia="方正仿宋_GB2312" w:cs="方正仿宋_GB2312"/>
          <w:color w:val="auto"/>
          <w:sz w:val="32"/>
          <w:szCs w:val="32"/>
          <w:lang w:eastAsia="zh-CN"/>
        </w:rPr>
        <w:t>元，资金来源为</w:t>
      </w:r>
      <w:r>
        <w:rPr>
          <w:rFonts w:hint="eastAsia" w:ascii="Times New Roman" w:hAnsi="Times New Roman" w:eastAsia="方正仿宋_GB2312" w:cs="方正仿宋_GB2312"/>
          <w:color w:val="auto"/>
          <w:sz w:val="32"/>
          <w:szCs w:val="32"/>
          <w:lang w:val="en-US" w:eastAsia="zh-CN"/>
        </w:rPr>
        <w:t>中央衔接资金50万元</w:t>
      </w:r>
      <w:r>
        <w:rPr>
          <w:rFonts w:hint="eastAsia" w:ascii="Times New Roman" w:hAnsi="Times New Roman" w:eastAsia="方正仿宋_GB2312" w:cs="方正仿宋_GB2312"/>
          <w:color w:val="auto"/>
          <w:sz w:val="32"/>
          <w:szCs w:val="32"/>
          <w:lang w:eastAsia="zh-CN"/>
        </w:rPr>
        <w:t>。</w:t>
      </w:r>
      <w:r>
        <w:rPr>
          <w:rFonts w:hint="eastAsia" w:ascii="Times New Roman" w:hAnsi="Times New Roman" w:eastAsia="方正仿宋_GB2312" w:cs="方正仿宋_GB2312"/>
          <w:color w:val="auto"/>
          <w:sz w:val="32"/>
          <w:szCs w:val="32"/>
          <w:lang w:val="en-US" w:eastAsia="zh-CN"/>
        </w:rPr>
        <w:t>各部门</w:t>
      </w:r>
      <w:r>
        <w:rPr>
          <w:rFonts w:hint="eastAsia" w:ascii="Times New Roman" w:hAnsi="Times New Roman" w:eastAsia="方正仿宋_GB2312"/>
          <w:color w:val="auto"/>
          <w:sz w:val="32"/>
          <w:szCs w:val="32"/>
          <w:lang w:val="zh-CN"/>
        </w:rPr>
        <w:t>批复</w:t>
      </w:r>
      <w:r>
        <w:rPr>
          <w:rFonts w:hint="eastAsia" w:ascii="Times New Roman" w:hAnsi="Times New Roman" w:eastAsia="方正仿宋_GB2312"/>
          <w:color w:val="auto"/>
          <w:sz w:val="32"/>
          <w:szCs w:val="32"/>
          <w:lang w:val="en-US" w:eastAsia="zh-CN"/>
        </w:rPr>
        <w:t>及</w:t>
      </w:r>
      <w:r>
        <w:rPr>
          <w:rFonts w:hint="eastAsia" w:ascii="Times New Roman" w:hAnsi="Times New Roman" w:eastAsia="方正仿宋_GB2312"/>
          <w:color w:val="auto"/>
          <w:sz w:val="32"/>
          <w:szCs w:val="32"/>
          <w:lang w:val="zh-CN"/>
        </w:rPr>
        <w:t>资金管理办法等</w:t>
      </w:r>
      <w:r>
        <w:rPr>
          <w:rFonts w:hint="eastAsia" w:ascii="Times New Roman" w:hAnsi="Times New Roman" w:eastAsia="方正仿宋_GB2312"/>
          <w:color w:val="auto"/>
          <w:sz w:val="32"/>
          <w:szCs w:val="32"/>
          <w:lang w:val="en-US" w:eastAsia="zh-CN"/>
        </w:rPr>
        <w:t>均符合相关规定。</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eastAsia="zh-CN"/>
        </w:rPr>
      </w:pPr>
      <w:r>
        <w:rPr>
          <w:rFonts w:hint="eastAsia" w:ascii="Times New Roman" w:hAnsi="Times New Roman" w:eastAsia="方正楷体_GB2312"/>
          <w:b/>
          <w:color w:val="auto"/>
          <w:sz w:val="32"/>
          <w:szCs w:val="32"/>
          <w:lang w:val="zh-CN"/>
        </w:rPr>
        <w:t>（二）项目绩效目标。</w:t>
      </w:r>
      <w:r>
        <w:rPr>
          <w:rFonts w:hint="eastAsia" w:ascii="Times New Roman" w:hAnsi="Times New Roman" w:eastAsia="方正仿宋_GB2312"/>
          <w:color w:val="auto"/>
          <w:sz w:val="32"/>
          <w:szCs w:val="32"/>
          <w:lang w:val="en-US" w:eastAsia="zh-CN"/>
        </w:rPr>
        <w:t>1.吸粪车包牌上户保险4轮3立方；3.干粪收集棚钢结构含基础20平方；4.尿液收集净化池40立方；5.大门消毒设备；6.设施维护场地规整硬化；7.吸粪泵；8.大粪搅拌泵。</w:t>
      </w:r>
    </w:p>
    <w:p>
      <w:pPr>
        <w:numPr>
          <w:ilvl w:val="0"/>
          <w:numId w:val="0"/>
        </w:numPr>
        <w:suppressAutoHyphens/>
        <w:bidi w:val="0"/>
        <w:adjustRightInd w:val="0"/>
        <w:snapToGrid w:val="0"/>
        <w:spacing w:line="560" w:lineRule="exact"/>
        <w:ind w:firstLine="642" w:firstLineChars="20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w:t>
      </w:r>
      <w:r>
        <w:rPr>
          <w:rFonts w:hint="eastAsia" w:ascii="Times New Roman" w:hAnsi="Times New Roman" w:eastAsia="方正楷体_GB2312"/>
          <w:b/>
          <w:color w:val="auto"/>
          <w:sz w:val="32"/>
          <w:szCs w:val="32"/>
          <w:lang w:val="en-US" w:eastAsia="zh-CN"/>
        </w:rPr>
        <w:t>三</w:t>
      </w:r>
      <w:r>
        <w:rPr>
          <w:rFonts w:hint="eastAsia" w:ascii="Times New Roman" w:hAnsi="Times New Roman" w:eastAsia="方正楷体_GB2312"/>
          <w:b/>
          <w:color w:val="auto"/>
          <w:sz w:val="32"/>
          <w:szCs w:val="32"/>
          <w:lang w:val="zh-CN"/>
        </w:rPr>
        <w:t>）项目资金申报相符性。</w:t>
      </w:r>
      <w:r>
        <w:rPr>
          <w:rFonts w:hint="eastAsia" w:ascii="Times New Roman" w:hAnsi="Times New Roman" w:eastAsia="方正仿宋_GB2312"/>
          <w:color w:val="auto"/>
          <w:sz w:val="32"/>
          <w:szCs w:val="32"/>
          <w:lang w:val="zh-CN"/>
        </w:rPr>
        <w:t>项目申报内容与具体实施内容相符、申报目标合理可行。</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二、项目实施及管理情况</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仿宋_GB2312"/>
          <w:color w:val="auto"/>
          <w:sz w:val="32"/>
          <w:szCs w:val="32"/>
          <w:lang w:val="zh-CN"/>
        </w:rPr>
        <w:tab/>
      </w:r>
      <w:r>
        <w:rPr>
          <w:rFonts w:hint="eastAsia" w:ascii="Times New Roman" w:hAnsi="Times New Roman" w:eastAsia="方正楷体_GB2312"/>
          <w:b/>
          <w:color w:val="auto"/>
          <w:sz w:val="32"/>
          <w:szCs w:val="32"/>
          <w:lang w:val="zh-CN"/>
        </w:rPr>
        <w:t>（一）资金计划、到位及使用情况。</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1、资金计划及到位。</w:t>
      </w:r>
      <w:r>
        <w:rPr>
          <w:rFonts w:hint="eastAsia" w:ascii="Times New Roman" w:hAnsi="Times New Roman" w:eastAsia="方正仿宋_GB2312" w:cs="方正仿宋_GB2312"/>
          <w:color w:val="auto"/>
          <w:sz w:val="32"/>
          <w:szCs w:val="32"/>
          <w:lang w:eastAsia="zh-CN"/>
        </w:rPr>
        <w:t>本项目</w:t>
      </w:r>
      <w:r>
        <w:rPr>
          <w:rFonts w:hint="eastAsia" w:ascii="Times New Roman" w:hAnsi="Times New Roman" w:eastAsia="方正仿宋_GB2312" w:cs="方正仿宋_GB2312"/>
          <w:color w:val="auto"/>
          <w:sz w:val="32"/>
          <w:szCs w:val="32"/>
          <w:lang w:val="en-US" w:eastAsia="zh-CN"/>
        </w:rPr>
        <w:t>计划</w:t>
      </w:r>
      <w:r>
        <w:rPr>
          <w:rFonts w:hint="eastAsia" w:ascii="Times New Roman" w:hAnsi="Times New Roman" w:eastAsia="方正仿宋_GB2312" w:cs="方正仿宋_GB2312"/>
          <w:color w:val="auto"/>
          <w:sz w:val="32"/>
          <w:szCs w:val="32"/>
          <w:lang w:eastAsia="zh-CN"/>
        </w:rPr>
        <w:t>投资</w:t>
      </w:r>
      <w:r>
        <w:rPr>
          <w:rFonts w:hint="eastAsia" w:ascii="Times New Roman" w:hAnsi="Times New Roman" w:eastAsia="方正仿宋_GB2312" w:cs="方正仿宋_GB2312"/>
          <w:color w:val="auto"/>
          <w:sz w:val="32"/>
          <w:szCs w:val="32"/>
          <w:lang w:val="en-US" w:eastAsia="zh-CN"/>
        </w:rPr>
        <w:t>约50万元，实际批复50万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中央衔接资金到位50万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资金到位率为100%，</w:t>
      </w:r>
      <w:r>
        <w:rPr>
          <w:rFonts w:hint="eastAsia" w:ascii="Times New Roman" w:hAnsi="Times New Roman" w:eastAsia="方正仿宋_GB2312"/>
          <w:color w:val="auto"/>
          <w:sz w:val="32"/>
          <w:szCs w:val="32"/>
          <w:lang w:val="zh-CN"/>
        </w:rPr>
        <w:t>到位及时性及配套资金筹措能力</w:t>
      </w:r>
      <w:r>
        <w:rPr>
          <w:rFonts w:hint="eastAsia" w:ascii="Times New Roman" w:hAnsi="Times New Roman" w:eastAsia="方正仿宋_GB2312"/>
          <w:color w:val="auto"/>
          <w:sz w:val="32"/>
          <w:szCs w:val="32"/>
          <w:lang w:val="en-US" w:eastAsia="zh-CN"/>
        </w:rPr>
        <w:t>符合相关文件规定。</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2、资金使用。</w:t>
      </w:r>
      <w:r>
        <w:rPr>
          <w:rFonts w:hint="eastAsia" w:ascii="Times New Roman" w:hAnsi="Times New Roman" w:eastAsia="方正仿宋_GB2312"/>
          <w:color w:val="auto"/>
          <w:sz w:val="32"/>
          <w:szCs w:val="32"/>
          <w:lang w:val="zh-CN"/>
        </w:rPr>
        <w:t>资金开支范围、标准</w:t>
      </w:r>
      <w:r>
        <w:rPr>
          <w:rFonts w:hint="eastAsia" w:ascii="Times New Roman" w:hAnsi="Times New Roman" w:eastAsia="方正仿宋_GB2312"/>
          <w:color w:val="auto"/>
          <w:sz w:val="32"/>
          <w:szCs w:val="32"/>
          <w:lang w:val="en-US" w:eastAsia="zh-CN"/>
        </w:rPr>
        <w:t>均使用于项目建设过程中，</w:t>
      </w:r>
      <w:r>
        <w:rPr>
          <w:rFonts w:hint="eastAsia" w:ascii="Times New Roman" w:hAnsi="Times New Roman" w:eastAsia="方正仿宋_GB2312"/>
          <w:color w:val="auto"/>
          <w:sz w:val="32"/>
          <w:szCs w:val="32"/>
          <w:lang w:val="zh-CN"/>
        </w:rPr>
        <w:t>支付进度</w:t>
      </w:r>
      <w:r>
        <w:rPr>
          <w:rFonts w:hint="eastAsia" w:ascii="Times New Roman" w:hAnsi="Times New Roman" w:eastAsia="方正仿宋_GB2312"/>
          <w:color w:val="auto"/>
          <w:sz w:val="32"/>
          <w:szCs w:val="32"/>
          <w:lang w:val="en-US" w:eastAsia="zh-CN"/>
        </w:rPr>
        <w:t>按照合同按期支付，</w:t>
      </w:r>
      <w:r>
        <w:rPr>
          <w:rFonts w:hint="eastAsia" w:ascii="Times New Roman" w:hAnsi="Times New Roman" w:eastAsia="方正仿宋_GB2312"/>
          <w:color w:val="auto"/>
          <w:sz w:val="32"/>
          <w:szCs w:val="32"/>
          <w:lang w:val="zh-CN"/>
        </w:rPr>
        <w:t>支付依据合规合法，资金支付与预算相符。</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（二）项目财务管理情况。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按照国家会计制度、</w:t>
      </w:r>
      <w:r>
        <w:rPr>
          <w:rFonts w:hint="eastAsia" w:ascii="Times New Roman" w:hAnsi="Times New Roman" w:eastAsia="方正仿宋_GB2312"/>
          <w:color w:val="auto"/>
          <w:sz w:val="32"/>
          <w:szCs w:val="32"/>
          <w:lang w:val="en-US" w:eastAsia="zh-CN"/>
        </w:rPr>
        <w:t>蒲西乡</w:t>
      </w:r>
      <w:r>
        <w:rPr>
          <w:rFonts w:hint="eastAsia" w:ascii="Times New Roman" w:hAnsi="Times New Roman" w:eastAsia="方正仿宋_GB2312"/>
          <w:color w:val="auto"/>
          <w:sz w:val="32"/>
          <w:szCs w:val="32"/>
          <w:lang w:val="zh-CN"/>
        </w:rPr>
        <w:t>财务管理办法的规定，依法组织会计日常核算、记账、复</w:t>
      </w:r>
      <w:r>
        <w:rPr>
          <w:rFonts w:hint="eastAsia" w:ascii="Times New Roman" w:hAnsi="Times New Roman" w:eastAsia="方正仿宋_GB2312"/>
          <w:color w:val="auto"/>
          <w:sz w:val="32"/>
          <w:szCs w:val="32"/>
          <w:lang w:val="en-US" w:eastAsia="zh-CN"/>
        </w:rPr>
        <w:t>账</w:t>
      </w:r>
      <w:r>
        <w:rPr>
          <w:rFonts w:hint="eastAsia" w:ascii="Times New Roman" w:hAnsi="Times New Roman" w:eastAsia="方正仿宋_GB2312"/>
          <w:color w:val="auto"/>
          <w:sz w:val="32"/>
          <w:szCs w:val="32"/>
          <w:lang w:val="zh-CN"/>
        </w:rPr>
        <w:t>、报账，做到手续完备，账目清楚。按期报账，登记会计账簿，编制会计报表。对照项目资金管理办法，</w:t>
      </w:r>
      <w:r>
        <w:rPr>
          <w:rFonts w:hint="eastAsia" w:ascii="Times New Roman" w:hAnsi="Times New Roman" w:eastAsia="方正仿宋_GB2312"/>
          <w:color w:val="auto"/>
          <w:sz w:val="32"/>
          <w:szCs w:val="32"/>
          <w:lang w:val="en-US" w:eastAsia="zh-CN"/>
        </w:rPr>
        <w:t>本</w:t>
      </w:r>
      <w:r>
        <w:rPr>
          <w:rFonts w:hint="eastAsia" w:ascii="Times New Roman" w:hAnsi="Times New Roman" w:eastAsia="方正仿宋_GB2312"/>
          <w:color w:val="auto"/>
          <w:sz w:val="32"/>
          <w:szCs w:val="32"/>
          <w:lang w:val="zh-CN"/>
        </w:rPr>
        <w:t>项目严格执行财务管理制度、财务处理及时、会计核算规范。</w:t>
      </w:r>
    </w:p>
    <w:p>
      <w:pPr>
        <w:numPr>
          <w:ilvl w:val="0"/>
          <w:numId w:val="4"/>
        </w:numPr>
        <w:suppressAutoHyphens/>
        <w:bidi w:val="0"/>
        <w:adjustRightInd w:val="0"/>
        <w:snapToGrid w:val="0"/>
        <w:spacing w:line="560" w:lineRule="exact"/>
        <w:ind w:left="0" w:leftChars="0" w:firstLine="720" w:firstLineChars="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项目组织实施情况。</w:t>
      </w:r>
    </w:p>
    <w:p>
      <w:pPr>
        <w:widowControl w:val="0"/>
        <w:spacing w:before="0" w:beforeAutospacing="0" w:after="0" w:afterAutospacing="0" w:line="520" w:lineRule="exact"/>
        <w:ind w:firstLine="640" w:firstLineChars="200"/>
        <w:jc w:val="both"/>
        <w:rPr>
          <w:rFonts w:hint="eastAsia" w:ascii="Times New Roman" w:hAnsi="Times New Roman" w:eastAsia="方正仿宋_GB2312" w:cs="方正仿宋_GB2312"/>
          <w:color w:val="auto"/>
          <w:kern w:val="0"/>
          <w:sz w:val="32"/>
          <w:szCs w:val="32"/>
          <w:lang w:val="en-US" w:eastAsia="zh-CN" w:bidi="ar-SA"/>
        </w:rPr>
      </w:pPr>
      <w:r>
        <w:rPr>
          <w:rFonts w:hint="eastAsia" w:ascii="Times New Roman" w:hAnsi="Times New Roman" w:eastAsia="方正仿宋_GB2312" w:cs="方正仿宋_GB2312"/>
          <w:color w:val="auto"/>
          <w:kern w:val="0"/>
          <w:sz w:val="32"/>
          <w:szCs w:val="32"/>
          <w:lang w:val="en-US" w:eastAsia="zh-CN" w:bidi="ar-SA"/>
        </w:rPr>
        <w:t>乡政府已经成立了由乡党委副书记、乡长向煜为组长，相关单位负责人为成员的《壤塘县蒲西乡黑猪养殖产业补链增益项目领导小组》，领导小组分工明确，责</w:t>
      </w:r>
      <w:r>
        <w:rPr>
          <w:rFonts w:hint="eastAsia" w:ascii="Times New Roman" w:hAnsi="Times New Roman" w:eastAsia="方正仿宋_GB2312" w:cs="方正仿宋_GB2312"/>
          <w:color w:val="auto"/>
          <w:kern w:val="0"/>
          <w:sz w:val="32"/>
          <w:szCs w:val="32"/>
          <w:highlight w:val="none"/>
          <w:lang w:val="en-US" w:eastAsia="zh-CN" w:bidi="ar-SA"/>
        </w:rPr>
        <w:t>任到人，为项目的实施提供宽松的环境和组织保证。项目实施期限</w:t>
      </w:r>
      <w:r>
        <w:rPr>
          <w:rFonts w:hint="default" w:ascii="Times New Roman" w:hAnsi="Times New Roman" w:eastAsia="方正仿宋_GB2312" w:cs="Times New Roman"/>
          <w:color w:val="auto"/>
          <w:kern w:val="2"/>
          <w:sz w:val="32"/>
          <w:szCs w:val="32"/>
          <w:highlight w:val="none"/>
          <w:lang w:val="en-US" w:eastAsia="zh-CN" w:bidi="ar-SA"/>
        </w:rPr>
        <w:t>202</w:t>
      </w:r>
      <w:r>
        <w:rPr>
          <w:rFonts w:hint="eastAsia" w:ascii="Times New Roman" w:hAnsi="Times New Roman" w:eastAsia="方正仿宋_GB2312" w:cs="Times New Roman"/>
          <w:color w:val="auto"/>
          <w:kern w:val="2"/>
          <w:sz w:val="32"/>
          <w:szCs w:val="32"/>
          <w:highlight w:val="none"/>
          <w:lang w:val="en-US" w:eastAsia="zh-CN" w:bidi="ar-SA"/>
        </w:rPr>
        <w:t>4</w:t>
      </w:r>
      <w:r>
        <w:rPr>
          <w:rFonts w:hint="default" w:ascii="Times New Roman" w:hAnsi="Times New Roman" w:eastAsia="方正仿宋_GB2312" w:cs="Times New Roman"/>
          <w:color w:val="auto"/>
          <w:kern w:val="2"/>
          <w:sz w:val="32"/>
          <w:szCs w:val="32"/>
          <w:highlight w:val="none"/>
          <w:lang w:val="en-US" w:eastAsia="zh-CN" w:bidi="ar-SA"/>
        </w:rPr>
        <w:t>年</w:t>
      </w:r>
      <w:r>
        <w:rPr>
          <w:rFonts w:hint="eastAsia" w:ascii="Times New Roman" w:hAnsi="Times New Roman" w:eastAsia="方正仿宋_GB2312" w:cs="Times New Roman"/>
          <w:color w:val="auto"/>
          <w:kern w:val="2"/>
          <w:sz w:val="32"/>
          <w:szCs w:val="32"/>
          <w:highlight w:val="none"/>
          <w:lang w:val="en-US" w:eastAsia="zh-CN" w:bidi="ar-SA"/>
        </w:rPr>
        <w:t>3</w:t>
      </w:r>
      <w:r>
        <w:rPr>
          <w:rFonts w:hint="default" w:ascii="Times New Roman" w:hAnsi="Times New Roman" w:eastAsia="方正仿宋_GB2312" w:cs="Times New Roman"/>
          <w:color w:val="auto"/>
          <w:kern w:val="2"/>
          <w:sz w:val="32"/>
          <w:szCs w:val="32"/>
          <w:highlight w:val="none"/>
          <w:lang w:val="en-US" w:eastAsia="zh-CN" w:bidi="ar-SA"/>
        </w:rPr>
        <w:t>月</w:t>
      </w:r>
      <w:r>
        <w:rPr>
          <w:rFonts w:hint="eastAsia" w:ascii="Times New Roman" w:hAnsi="Times New Roman" w:eastAsia="方正仿宋_GB2312" w:cs="Times New Roman"/>
          <w:color w:val="auto"/>
          <w:kern w:val="2"/>
          <w:sz w:val="32"/>
          <w:szCs w:val="32"/>
          <w:highlight w:val="none"/>
          <w:lang w:val="en-US" w:eastAsia="zh-CN" w:bidi="ar-SA"/>
        </w:rPr>
        <w:t>-12月</w:t>
      </w:r>
      <w:r>
        <w:rPr>
          <w:rFonts w:hint="default" w:ascii="Times New Roman" w:hAnsi="Times New Roman" w:eastAsia="方正仿宋_GB2312" w:cs="Times New Roman"/>
          <w:color w:val="auto"/>
          <w:kern w:val="2"/>
          <w:sz w:val="32"/>
          <w:szCs w:val="32"/>
          <w:highlight w:val="none"/>
          <w:lang w:val="en-US" w:eastAsia="zh-CN" w:bidi="ar-SA"/>
        </w:rPr>
        <w:t>。</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黑体"/>
          <w:color w:val="auto"/>
          <w:sz w:val="32"/>
          <w:szCs w:val="32"/>
        </w:rPr>
        <w:t>三、目标完成情况</w:t>
      </w:r>
      <w:r>
        <w:rPr>
          <w:rFonts w:hint="eastAsia" w:ascii="Times New Roman" w:hAnsi="Times New Roman" w:eastAsia="方正仿宋_GB2312"/>
          <w:color w:val="auto"/>
          <w:sz w:val="32"/>
          <w:szCs w:val="32"/>
          <w:lang w:val="zh-CN"/>
        </w:rPr>
        <w:tab/>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（一）目标任务量完成情况。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en-US" w:eastAsia="zh-CN"/>
        </w:rPr>
        <w:t>1.吸粪车包牌上户保险4轮3立方；3.干粪收集棚钢结构含基础20平方；4.尿液收集净化池40立方；5.大门消毒设备；6.设施维护场地规整硬化；7.吸粪泵；8.大粪搅拌泵。</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（二）目标质量完成情况。</w:t>
      </w:r>
    </w:p>
    <w:p>
      <w:pPr>
        <w:suppressAutoHyphens/>
        <w:bidi w:val="0"/>
        <w:adjustRightInd w:val="0"/>
        <w:snapToGrid w:val="0"/>
        <w:spacing w:line="560" w:lineRule="exact"/>
        <w:ind w:firstLine="720"/>
        <w:rPr>
          <w:rFonts w:hint="default" w:ascii="Times New Roman" w:hAnsi="Times New Roman" w:eastAsia="方正楷体_GB2312"/>
          <w:color w:val="auto"/>
          <w:sz w:val="32"/>
          <w:szCs w:val="32"/>
          <w:lang w:val="en-US" w:eastAsia="zh-CN"/>
        </w:rPr>
      </w:pPr>
      <w:r>
        <w:rPr>
          <w:rFonts w:hint="eastAsia" w:ascii="Times New Roman" w:hAnsi="Times New Roman" w:eastAsia="方正仿宋_GB2312"/>
          <w:color w:val="auto"/>
          <w:sz w:val="32"/>
          <w:szCs w:val="32"/>
          <w:lang w:val="en-US" w:eastAsia="zh-CN"/>
        </w:rPr>
        <w:t>1.吸粪车包牌上户保险4轮3立方；3.干粪收集棚钢结构含基础20平方；4.尿液收集净化池40立方；5.大门消毒设备；6.设施维护场地规整硬化；7.吸粪泵；8.大粪搅拌泵。</w:t>
      </w:r>
      <w:r>
        <w:rPr>
          <w:rFonts w:hint="eastAsia" w:ascii="Times New Roman" w:hAnsi="Times New Roman" w:eastAsia="方正仿宋_GB2312" w:cs="Times New Roman"/>
          <w:color w:val="auto"/>
          <w:sz w:val="32"/>
          <w:szCs w:val="32"/>
          <w:lang w:val="zh-CN"/>
        </w:rPr>
        <w:t>完成</w:t>
      </w:r>
      <w:r>
        <w:rPr>
          <w:rFonts w:hint="eastAsia" w:ascii="Times New Roman" w:hAnsi="Times New Roman" w:eastAsia="方正仿宋_GB2312" w:cs="Times New Roman"/>
          <w:color w:val="auto"/>
          <w:sz w:val="32"/>
          <w:szCs w:val="32"/>
          <w:lang w:val="en-US" w:eastAsia="zh-CN"/>
        </w:rPr>
        <w:t>率≥99.99%。</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（三）目标进度完成情况。</w:t>
      </w:r>
    </w:p>
    <w:p>
      <w:pPr>
        <w:suppressAutoHyphens/>
        <w:bidi w:val="0"/>
        <w:adjustRightInd w:val="0"/>
        <w:snapToGrid w:val="0"/>
        <w:spacing w:line="560" w:lineRule="exact"/>
        <w:ind w:firstLine="800" w:firstLineChars="25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对照预定进度计划，</w:t>
      </w:r>
      <w:r>
        <w:rPr>
          <w:rFonts w:hint="eastAsia" w:ascii="Times New Roman" w:hAnsi="Times New Roman" w:eastAsia="方正仿宋_GB2312"/>
          <w:color w:val="auto"/>
          <w:sz w:val="32"/>
          <w:szCs w:val="32"/>
          <w:lang w:val="en-US" w:eastAsia="zh-CN"/>
        </w:rPr>
        <w:t>壤塘县蒲西乡黑猪养殖产业补链增益项目</w:t>
      </w:r>
      <w:r>
        <w:rPr>
          <w:rFonts w:hint="eastAsia" w:ascii="Times New Roman" w:hAnsi="Times New Roman" w:eastAsia="方正仿宋_GB2312"/>
          <w:color w:val="auto"/>
          <w:sz w:val="32"/>
          <w:szCs w:val="32"/>
          <w:lang w:val="zh-CN"/>
        </w:rPr>
        <w:t>实际完成进度</w:t>
      </w:r>
      <w:r>
        <w:rPr>
          <w:rFonts w:hint="eastAsia" w:ascii="Times New Roman" w:hAnsi="Times New Roman" w:eastAsia="方正仿宋_GB2312" w:cs="Times New Roman"/>
          <w:color w:val="auto"/>
          <w:sz w:val="32"/>
          <w:szCs w:val="32"/>
          <w:lang w:val="en-US" w:eastAsia="zh-CN"/>
        </w:rPr>
        <w:t>率=100%。</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四、项目效益情况</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sz w:val="32"/>
          <w:szCs w:val="32"/>
        </w:rPr>
        <w:t>通过实施该项目建设，</w:t>
      </w:r>
      <w:r>
        <w:rPr>
          <w:rFonts w:hint="eastAsia" w:ascii="Times New Roman" w:hAnsi="Times New Roman" w:eastAsia="方正仿宋_GB2312" w:cs="方正仿宋_GB2312"/>
          <w:color w:val="auto"/>
          <w:sz w:val="32"/>
          <w:szCs w:val="32"/>
          <w:lang w:eastAsia="zh-CN"/>
        </w:rPr>
        <w:t>带动</w:t>
      </w:r>
      <w:r>
        <w:rPr>
          <w:rFonts w:hint="eastAsia" w:ascii="Times New Roman" w:hAnsi="Times New Roman" w:eastAsia="方正仿宋_GB2312" w:cs="方正仿宋_GB2312"/>
          <w:color w:val="auto"/>
          <w:sz w:val="32"/>
          <w:szCs w:val="32"/>
          <w:lang w:val="en-US" w:eastAsia="zh-CN"/>
        </w:rPr>
        <w:t>蒲西乡</w:t>
      </w:r>
      <w:r>
        <w:rPr>
          <w:rFonts w:hint="eastAsia" w:ascii="Times New Roman" w:hAnsi="Times New Roman" w:eastAsia="方正仿宋_GB2312" w:cs="方正仿宋_GB2312"/>
          <w:color w:val="auto"/>
          <w:sz w:val="32"/>
          <w:szCs w:val="32"/>
        </w:rPr>
        <w:t>的</w:t>
      </w:r>
      <w:r>
        <w:rPr>
          <w:rFonts w:hint="eastAsia" w:ascii="Times New Roman" w:hAnsi="Times New Roman" w:eastAsia="方正仿宋_GB2312" w:cs="方正仿宋_GB2312"/>
          <w:color w:val="auto"/>
          <w:sz w:val="32"/>
          <w:szCs w:val="32"/>
          <w:lang w:val="en-US" w:eastAsia="zh-CN"/>
        </w:rPr>
        <w:t>产业发展</w:t>
      </w:r>
      <w:r>
        <w:rPr>
          <w:rFonts w:hint="eastAsia" w:ascii="Times New Roman" w:hAnsi="Times New Roman" w:eastAsia="方正仿宋_GB2312" w:cs="方正仿宋_GB2312"/>
          <w:color w:val="auto"/>
          <w:sz w:val="32"/>
          <w:szCs w:val="32"/>
        </w:rPr>
        <w:t>，</w:t>
      </w:r>
      <w:r>
        <w:rPr>
          <w:rFonts w:hint="eastAsia" w:ascii="Times New Roman" w:hAnsi="Times New Roman" w:eastAsia="方正仿宋_GB2312" w:cs="方正仿宋_GB2312"/>
          <w:color w:val="auto"/>
          <w:kern w:val="0"/>
          <w:sz w:val="32"/>
          <w:szCs w:val="32"/>
        </w:rPr>
        <w:t>为农牧民</w:t>
      </w:r>
      <w:r>
        <w:rPr>
          <w:rFonts w:hint="eastAsia" w:ascii="Times New Roman" w:hAnsi="Times New Roman" w:eastAsia="方正仿宋_GB2312" w:cs="方正仿宋_GB2312"/>
          <w:color w:val="auto"/>
          <w:kern w:val="0"/>
          <w:sz w:val="32"/>
          <w:szCs w:val="32"/>
          <w:lang w:val="en-US" w:eastAsia="zh-CN"/>
        </w:rPr>
        <w:t>提供增收渠道</w:t>
      </w:r>
      <w:r>
        <w:rPr>
          <w:rFonts w:hint="eastAsia" w:ascii="Times New Roman" w:hAnsi="Times New Roman" w:eastAsia="方正仿宋_GB2312" w:cs="方正仿宋_GB2312"/>
          <w:color w:val="auto"/>
          <w:kern w:val="0"/>
          <w:sz w:val="32"/>
          <w:szCs w:val="32"/>
        </w:rPr>
        <w:t>，</w:t>
      </w:r>
      <w:r>
        <w:rPr>
          <w:rFonts w:hint="eastAsia" w:eastAsia="方正仿宋_GB2312" w:cs="方正仿宋_GB2312"/>
          <w:color w:val="auto"/>
          <w:kern w:val="0"/>
          <w:sz w:val="32"/>
          <w:szCs w:val="32"/>
          <w:lang w:eastAsia="zh-CN"/>
        </w:rPr>
        <w:t>增进民族团结</w:t>
      </w:r>
      <w:r>
        <w:rPr>
          <w:rFonts w:hint="eastAsia" w:ascii="Times New Roman" w:hAnsi="Times New Roman" w:eastAsia="方正仿宋_GB2312" w:cs="方正仿宋_GB2312"/>
          <w:color w:val="auto"/>
          <w:kern w:val="0"/>
          <w:sz w:val="32"/>
          <w:szCs w:val="32"/>
          <w:lang w:eastAsia="zh-CN"/>
        </w:rPr>
        <w:t>和社会发展。</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kern w:val="0"/>
          <w:sz w:val="32"/>
          <w:szCs w:val="32"/>
          <w:lang w:eastAsia="zh-CN"/>
        </w:rPr>
        <w:t>同时该项目的实施将直接带动脱贫户增收，一是在项目实施过程中我们将协调有劳动力的脱贫户积极参与到项目中去。</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olor w:val="auto"/>
          <w:sz w:val="32"/>
          <w:szCs w:val="32"/>
          <w:lang w:val="zh-CN" w:eastAsia="zh-CN"/>
        </w:rPr>
      </w:pPr>
      <w:r>
        <w:rPr>
          <w:rFonts w:hint="eastAsia" w:ascii="Times New Roman" w:hAnsi="Times New Roman" w:eastAsia="方正仿宋_GB2312" w:cs="方正仿宋_GB2312"/>
          <w:color w:val="auto"/>
          <w:kern w:val="0"/>
          <w:sz w:val="32"/>
          <w:szCs w:val="32"/>
          <w:lang w:eastAsia="zh-CN"/>
        </w:rPr>
        <w:t>该项目的实施将</w:t>
      </w:r>
      <w:r>
        <w:rPr>
          <w:rFonts w:hint="eastAsia" w:ascii="Times New Roman" w:hAnsi="Times New Roman" w:eastAsia="方正仿宋_GB2312" w:cs="方正仿宋_GB2312"/>
          <w:color w:val="auto"/>
          <w:kern w:val="0"/>
          <w:sz w:val="32"/>
          <w:szCs w:val="32"/>
        </w:rPr>
        <w:t>为农牧民生产生活带来极大方便</w:t>
      </w:r>
      <w:r>
        <w:rPr>
          <w:rFonts w:hint="eastAsia" w:ascii="Times New Roman" w:hAnsi="Times New Roman" w:eastAsia="方正仿宋_GB2312" w:cs="方正仿宋_GB2312"/>
          <w:color w:val="auto"/>
          <w:kern w:val="0"/>
          <w:sz w:val="32"/>
          <w:szCs w:val="32"/>
          <w:lang w:eastAsia="zh-CN"/>
        </w:rPr>
        <w:t>，提升生活品质</w:t>
      </w:r>
      <w:r>
        <w:rPr>
          <w:rFonts w:hint="eastAsia" w:ascii="Times New Roman" w:hAnsi="Times New Roman" w:eastAsia="方正仿宋_GB2312" w:cs="方正仿宋_GB2312"/>
          <w:color w:val="auto"/>
          <w:kern w:val="0"/>
          <w:sz w:val="32"/>
          <w:szCs w:val="32"/>
        </w:rPr>
        <w:t>，其经济效益和社会效益都将十分显著</w:t>
      </w:r>
      <w:r>
        <w:rPr>
          <w:rFonts w:hint="eastAsia" w:ascii="Times New Roman" w:hAnsi="Times New Roman" w:eastAsia="方正仿宋_GB2312" w:cs="方正仿宋_GB2312"/>
          <w:color w:val="auto"/>
          <w:kern w:val="0"/>
          <w:sz w:val="32"/>
          <w:szCs w:val="32"/>
          <w:lang w:eastAsia="zh-CN"/>
        </w:rPr>
        <w:t>。</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五、问题及建议</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en-US" w:eastAsia="zh-CN"/>
        </w:rPr>
      </w:pPr>
      <w:r>
        <w:rPr>
          <w:rFonts w:hint="eastAsia" w:ascii="Times New Roman" w:hAnsi="Times New Roman" w:eastAsia="方正楷体_GB2312"/>
          <w:b/>
          <w:color w:val="auto"/>
          <w:sz w:val="32"/>
          <w:szCs w:val="32"/>
          <w:lang w:val="zh-CN"/>
        </w:rPr>
        <w:t>（一）存在的问题。</w:t>
      </w:r>
      <w:r>
        <w:rPr>
          <w:rFonts w:hint="eastAsia" w:ascii="Times New Roman" w:hAnsi="Times New Roman" w:eastAsia="方正仿宋_GB2312" w:cs="Times New Roman"/>
          <w:color w:val="auto"/>
          <w:sz w:val="32"/>
          <w:szCs w:val="32"/>
          <w:lang w:val="en-US" w:eastAsia="zh-CN"/>
        </w:rPr>
        <w:t>无</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（二）相关建议。</w:t>
      </w:r>
      <w:r>
        <w:rPr>
          <w:rFonts w:hint="eastAsia" w:ascii="Times New Roman" w:hAnsi="Times New Roman" w:eastAsia="方正仿宋_GB2312" w:cs="Times New Roman"/>
          <w:color w:val="auto"/>
          <w:sz w:val="32"/>
          <w:szCs w:val="32"/>
          <w:lang w:val="en-US" w:eastAsia="zh-CN"/>
        </w:rPr>
        <w:t>无</w:t>
      </w: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壤塘县蒲西乡斯跃武村2025年</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四川民族村寨项目</w:t>
      </w:r>
      <w:r>
        <w:rPr>
          <w:rFonts w:hint="eastAsia" w:ascii="Times New Roman" w:hAnsi="Times New Roman" w:eastAsia="方正小标宋简体" w:cs="方正小标宋简体"/>
          <w:b/>
          <w:color w:val="auto"/>
          <w:sz w:val="44"/>
          <w:szCs w:val="44"/>
        </w:rPr>
        <w:t>绩效自评报告</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w:t>
      </w:r>
      <w:r>
        <w:rPr>
          <w:rFonts w:hint="eastAsia" w:ascii="Times New Roman" w:hAnsi="Times New Roman" w:eastAsia="方正小标宋简体" w:cs="方正小标宋简体"/>
          <w:b/>
          <w:color w:val="auto"/>
          <w:sz w:val="44"/>
          <w:szCs w:val="44"/>
          <w:lang w:val="en-US" w:eastAsia="zh-CN"/>
        </w:rPr>
        <w:t>衔接资金</w:t>
      </w:r>
      <w:r>
        <w:rPr>
          <w:rFonts w:hint="eastAsia" w:ascii="Times New Roman" w:hAnsi="Times New Roman" w:eastAsia="方正小标宋简体" w:cs="方正小标宋简体"/>
          <w:b/>
          <w:color w:val="auto"/>
          <w:sz w:val="44"/>
          <w:szCs w:val="44"/>
          <w:lang w:eastAsia="zh-CN"/>
        </w:rPr>
        <w:t>）</w:t>
      </w:r>
    </w:p>
    <w:p>
      <w:pPr>
        <w:widowControl w:val="0"/>
        <w:spacing w:line="240" w:lineRule="auto"/>
        <w:jc w:val="center"/>
        <w:rPr>
          <w:rFonts w:hint="eastAsia" w:ascii="Times New Roman" w:hAnsi="Times New Roman" w:eastAsia="宋体" w:cs="Times New Roman"/>
          <w:color w:val="auto"/>
          <w:kern w:val="2"/>
          <w:sz w:val="32"/>
          <w:szCs w:val="32"/>
          <w:lang w:val="en-US" w:eastAsia="zh-CN" w:bidi="ar-SA"/>
        </w:rPr>
      </w:pPr>
    </w:p>
    <w:p>
      <w:pPr>
        <w:suppressAutoHyphens/>
        <w:bidi w:val="0"/>
        <w:adjustRightInd w:val="0"/>
        <w:snapToGrid w:val="0"/>
        <w:spacing w:line="560" w:lineRule="exact"/>
        <w:ind w:firstLine="720"/>
        <w:rPr>
          <w:rFonts w:hint="eastAsia" w:ascii="Times New Roman" w:hAnsi="Times New Roman" w:eastAsia="黑体"/>
          <w:color w:val="auto"/>
          <w:sz w:val="32"/>
          <w:szCs w:val="32"/>
          <w:lang w:val="zh-CN"/>
        </w:rPr>
      </w:pPr>
      <w:r>
        <w:rPr>
          <w:rFonts w:hint="eastAsia" w:ascii="Times New Roman" w:hAnsi="Times New Roman" w:eastAsia="黑体"/>
          <w:color w:val="auto"/>
          <w:sz w:val="32"/>
          <w:szCs w:val="32"/>
        </w:rPr>
        <w:t>一、</w:t>
      </w:r>
      <w:r>
        <w:rPr>
          <w:rFonts w:hint="eastAsia" w:ascii="Times New Roman" w:hAnsi="Times New Roman" w:eastAsia="黑体"/>
          <w:color w:val="auto"/>
          <w:sz w:val="32"/>
          <w:szCs w:val="32"/>
          <w:lang w:val="zh-CN"/>
        </w:rPr>
        <w:t>项目概况</w:t>
      </w:r>
    </w:p>
    <w:p>
      <w:pPr>
        <w:numPr>
          <w:ilvl w:val="0"/>
          <w:numId w:val="4"/>
        </w:numPr>
        <w:suppressAutoHyphens/>
        <w:bidi w:val="0"/>
        <w:adjustRightInd w:val="0"/>
        <w:snapToGrid w:val="0"/>
        <w:spacing w:line="560" w:lineRule="exact"/>
        <w:ind w:firstLine="720"/>
        <w:rPr>
          <w:rFonts w:hint="eastAsia" w:ascii="Times New Roman" w:hAnsi="Times New Roman" w:eastAsia="方正仿宋_GB2312" w:cs="方正仿宋_GB2312"/>
          <w:color w:val="auto"/>
          <w:sz w:val="32"/>
          <w:szCs w:val="32"/>
          <w:lang w:eastAsia="zh-CN"/>
        </w:rPr>
      </w:pPr>
      <w:r>
        <w:rPr>
          <w:rFonts w:hint="eastAsia" w:ascii="Times New Roman" w:hAnsi="Times New Roman" w:eastAsia="方正楷体_GB2312"/>
          <w:b/>
          <w:color w:val="auto"/>
          <w:sz w:val="32"/>
          <w:szCs w:val="32"/>
          <w:lang w:val="zh-CN"/>
        </w:rPr>
        <w:t>项目资金申报及批复情况。</w:t>
      </w:r>
      <w:r>
        <w:rPr>
          <w:rFonts w:hint="eastAsia" w:ascii="Times New Roman" w:hAnsi="Times New Roman" w:eastAsia="方正仿宋_GB2312" w:cs="方正仿宋_GB2312"/>
          <w:color w:val="auto"/>
          <w:sz w:val="32"/>
          <w:szCs w:val="32"/>
          <w:lang w:eastAsia="zh-CN"/>
        </w:rPr>
        <w:t>本项目总投资</w:t>
      </w:r>
      <w:r>
        <w:rPr>
          <w:rFonts w:hint="eastAsia" w:ascii="Times New Roman" w:hAnsi="Times New Roman" w:eastAsia="方正仿宋_GB2312" w:cs="方正仿宋_GB2312"/>
          <w:color w:val="auto"/>
          <w:sz w:val="32"/>
          <w:szCs w:val="32"/>
          <w:lang w:val="en-US" w:eastAsia="zh-CN"/>
        </w:rPr>
        <w:t>500万</w:t>
      </w:r>
      <w:r>
        <w:rPr>
          <w:rFonts w:hint="eastAsia" w:ascii="Times New Roman" w:hAnsi="Times New Roman" w:eastAsia="方正仿宋_GB2312" w:cs="方正仿宋_GB2312"/>
          <w:color w:val="auto"/>
          <w:sz w:val="32"/>
          <w:szCs w:val="32"/>
          <w:lang w:eastAsia="zh-CN"/>
        </w:rPr>
        <w:t>元，资金来源为</w:t>
      </w:r>
      <w:r>
        <w:rPr>
          <w:rFonts w:hint="eastAsia" w:ascii="Times New Roman" w:hAnsi="Times New Roman" w:eastAsia="方正仿宋_GB2312" w:cs="方正仿宋_GB2312"/>
          <w:color w:val="auto"/>
          <w:sz w:val="32"/>
          <w:szCs w:val="32"/>
          <w:lang w:val="en-US" w:eastAsia="zh-CN"/>
        </w:rPr>
        <w:t>中央衔接资金500万元</w:t>
      </w:r>
      <w:r>
        <w:rPr>
          <w:rFonts w:hint="eastAsia" w:ascii="Times New Roman" w:hAnsi="Times New Roman" w:eastAsia="方正仿宋_GB2312" w:cs="方正仿宋_GB2312"/>
          <w:color w:val="auto"/>
          <w:sz w:val="32"/>
          <w:szCs w:val="32"/>
          <w:lang w:eastAsia="zh-CN"/>
        </w:rPr>
        <w:t>。</w:t>
      </w:r>
      <w:r>
        <w:rPr>
          <w:rFonts w:hint="eastAsia" w:ascii="Times New Roman" w:hAnsi="Times New Roman" w:eastAsia="方正仿宋_GB2312" w:cs="方正仿宋_GB2312"/>
          <w:color w:val="auto"/>
          <w:sz w:val="32"/>
          <w:szCs w:val="32"/>
          <w:lang w:val="en-US" w:eastAsia="zh-CN"/>
        </w:rPr>
        <w:t>各部门</w:t>
      </w:r>
      <w:r>
        <w:rPr>
          <w:rFonts w:hint="eastAsia" w:ascii="Times New Roman" w:hAnsi="Times New Roman" w:eastAsia="方正仿宋_GB2312"/>
          <w:color w:val="auto"/>
          <w:sz w:val="32"/>
          <w:szCs w:val="32"/>
          <w:lang w:val="zh-CN"/>
        </w:rPr>
        <w:t>批复</w:t>
      </w:r>
      <w:r>
        <w:rPr>
          <w:rFonts w:hint="eastAsia" w:ascii="Times New Roman" w:hAnsi="Times New Roman" w:eastAsia="方正仿宋_GB2312"/>
          <w:color w:val="auto"/>
          <w:sz w:val="32"/>
          <w:szCs w:val="32"/>
          <w:lang w:val="en-US" w:eastAsia="zh-CN"/>
        </w:rPr>
        <w:t>及</w:t>
      </w:r>
      <w:r>
        <w:rPr>
          <w:rFonts w:hint="eastAsia" w:ascii="Times New Roman" w:hAnsi="Times New Roman" w:eastAsia="方正仿宋_GB2312"/>
          <w:color w:val="auto"/>
          <w:sz w:val="32"/>
          <w:szCs w:val="32"/>
          <w:lang w:val="zh-CN"/>
        </w:rPr>
        <w:t>资金管理办法等</w:t>
      </w:r>
      <w:r>
        <w:rPr>
          <w:rFonts w:hint="eastAsia" w:ascii="Times New Roman" w:hAnsi="Times New Roman" w:eastAsia="方正仿宋_GB2312"/>
          <w:color w:val="auto"/>
          <w:sz w:val="32"/>
          <w:szCs w:val="32"/>
          <w:lang w:val="en-US" w:eastAsia="zh-CN"/>
        </w:rPr>
        <w:t>均符合相关规定。</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eastAsia="zh-CN"/>
        </w:rPr>
      </w:pPr>
      <w:r>
        <w:rPr>
          <w:rFonts w:hint="eastAsia" w:ascii="Times New Roman" w:hAnsi="Times New Roman" w:eastAsia="方正楷体_GB2312"/>
          <w:b/>
          <w:color w:val="auto"/>
          <w:sz w:val="32"/>
          <w:szCs w:val="32"/>
          <w:lang w:val="zh-CN"/>
        </w:rPr>
        <w:t>（二）项目绩效目标。</w:t>
      </w:r>
      <w:r>
        <w:rPr>
          <w:rFonts w:hint="eastAsia" w:ascii="Times New Roman" w:hAnsi="Times New Roman" w:eastAsia="方正仿宋_GB2312"/>
          <w:color w:val="auto"/>
          <w:sz w:val="32"/>
          <w:szCs w:val="32"/>
          <w:lang w:val="en-US" w:eastAsia="zh-CN"/>
        </w:rPr>
        <w:t>1、壤塘之窗综合展示中心建筑，建筑面积458平米，及其附属工程。2、民族非遗文化展演中心建筑面积400平方米。3、斯玛吾拉沟生产便道改造提升5公里。4、民族村寨数字化传承发展项目。</w:t>
      </w:r>
    </w:p>
    <w:p>
      <w:pPr>
        <w:numPr>
          <w:ilvl w:val="0"/>
          <w:numId w:val="0"/>
        </w:numPr>
        <w:suppressAutoHyphens/>
        <w:bidi w:val="0"/>
        <w:adjustRightInd w:val="0"/>
        <w:snapToGrid w:val="0"/>
        <w:spacing w:line="560" w:lineRule="exact"/>
        <w:ind w:firstLine="642" w:firstLineChars="20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w:t>
      </w:r>
      <w:r>
        <w:rPr>
          <w:rFonts w:hint="eastAsia" w:ascii="Times New Roman" w:hAnsi="Times New Roman" w:eastAsia="方正楷体_GB2312"/>
          <w:b/>
          <w:color w:val="auto"/>
          <w:sz w:val="32"/>
          <w:szCs w:val="32"/>
          <w:lang w:val="en-US" w:eastAsia="zh-CN"/>
        </w:rPr>
        <w:t>三</w:t>
      </w:r>
      <w:r>
        <w:rPr>
          <w:rFonts w:hint="eastAsia" w:ascii="Times New Roman" w:hAnsi="Times New Roman" w:eastAsia="方正楷体_GB2312"/>
          <w:b/>
          <w:color w:val="auto"/>
          <w:sz w:val="32"/>
          <w:szCs w:val="32"/>
          <w:lang w:val="zh-CN"/>
        </w:rPr>
        <w:t>）项目资金申报相符性。</w:t>
      </w:r>
      <w:r>
        <w:rPr>
          <w:rFonts w:hint="eastAsia" w:ascii="Times New Roman" w:hAnsi="Times New Roman" w:eastAsia="方正仿宋_GB2312"/>
          <w:color w:val="auto"/>
          <w:sz w:val="32"/>
          <w:szCs w:val="32"/>
          <w:lang w:val="zh-CN"/>
        </w:rPr>
        <w:t>项目申报内容与具体实施内容相符、申报目标合理可行。</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二、项目实施及管理情况</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仿宋_GB2312"/>
          <w:color w:val="auto"/>
          <w:sz w:val="32"/>
          <w:szCs w:val="32"/>
          <w:lang w:val="zh-CN"/>
        </w:rPr>
        <w:tab/>
      </w:r>
      <w:r>
        <w:rPr>
          <w:rFonts w:hint="eastAsia" w:ascii="Times New Roman" w:hAnsi="Times New Roman" w:eastAsia="方正楷体_GB2312"/>
          <w:b/>
          <w:color w:val="auto"/>
          <w:sz w:val="32"/>
          <w:szCs w:val="32"/>
          <w:lang w:val="zh-CN"/>
        </w:rPr>
        <w:t>（一）资金计划、到位及使用情况。</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1、资金计划及到位。</w:t>
      </w:r>
      <w:r>
        <w:rPr>
          <w:rFonts w:hint="eastAsia" w:ascii="Times New Roman" w:hAnsi="Times New Roman" w:eastAsia="方正仿宋_GB2312" w:cs="方正仿宋_GB2312"/>
          <w:color w:val="auto"/>
          <w:sz w:val="32"/>
          <w:szCs w:val="32"/>
          <w:lang w:eastAsia="zh-CN"/>
        </w:rPr>
        <w:t>本项目</w:t>
      </w:r>
      <w:r>
        <w:rPr>
          <w:rFonts w:hint="eastAsia" w:ascii="Times New Roman" w:hAnsi="Times New Roman" w:eastAsia="方正仿宋_GB2312" w:cs="方正仿宋_GB2312"/>
          <w:color w:val="auto"/>
          <w:sz w:val="32"/>
          <w:szCs w:val="32"/>
          <w:lang w:val="en-US" w:eastAsia="zh-CN"/>
        </w:rPr>
        <w:t>计划</w:t>
      </w:r>
      <w:r>
        <w:rPr>
          <w:rFonts w:hint="eastAsia" w:ascii="Times New Roman" w:hAnsi="Times New Roman" w:eastAsia="方正仿宋_GB2312" w:cs="方正仿宋_GB2312"/>
          <w:color w:val="auto"/>
          <w:sz w:val="32"/>
          <w:szCs w:val="32"/>
          <w:lang w:eastAsia="zh-CN"/>
        </w:rPr>
        <w:t>投资</w:t>
      </w:r>
      <w:r>
        <w:rPr>
          <w:rFonts w:hint="eastAsia" w:ascii="Times New Roman" w:hAnsi="Times New Roman" w:eastAsia="方正仿宋_GB2312" w:cs="方正仿宋_GB2312"/>
          <w:color w:val="auto"/>
          <w:sz w:val="32"/>
          <w:szCs w:val="32"/>
          <w:lang w:val="en-US" w:eastAsia="zh-CN"/>
        </w:rPr>
        <w:t>约500万元，实际批复500万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中央衔接资金到位500万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资金到位率为100%，</w:t>
      </w:r>
      <w:r>
        <w:rPr>
          <w:rFonts w:hint="eastAsia" w:ascii="Times New Roman" w:hAnsi="Times New Roman" w:eastAsia="方正仿宋_GB2312"/>
          <w:color w:val="auto"/>
          <w:sz w:val="32"/>
          <w:szCs w:val="32"/>
          <w:lang w:val="zh-CN"/>
        </w:rPr>
        <w:t>到位及时性及配套资金筹措能力</w:t>
      </w:r>
      <w:r>
        <w:rPr>
          <w:rFonts w:hint="eastAsia" w:ascii="Times New Roman" w:hAnsi="Times New Roman" w:eastAsia="方正仿宋_GB2312"/>
          <w:color w:val="auto"/>
          <w:sz w:val="32"/>
          <w:szCs w:val="32"/>
          <w:lang w:val="en-US" w:eastAsia="zh-CN"/>
        </w:rPr>
        <w:t>符合相关文件规定。</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2、资金使用。</w:t>
      </w:r>
      <w:r>
        <w:rPr>
          <w:rFonts w:hint="eastAsia" w:ascii="Times New Roman" w:hAnsi="Times New Roman" w:eastAsia="方正仿宋_GB2312"/>
          <w:color w:val="auto"/>
          <w:sz w:val="32"/>
          <w:szCs w:val="32"/>
          <w:lang w:val="zh-CN"/>
        </w:rPr>
        <w:t>资金开支范围、标准</w:t>
      </w:r>
      <w:r>
        <w:rPr>
          <w:rFonts w:hint="eastAsia" w:ascii="Times New Roman" w:hAnsi="Times New Roman" w:eastAsia="方正仿宋_GB2312"/>
          <w:color w:val="auto"/>
          <w:sz w:val="32"/>
          <w:szCs w:val="32"/>
          <w:lang w:val="en-US" w:eastAsia="zh-CN"/>
        </w:rPr>
        <w:t>均使用于项目建设过程中，</w:t>
      </w:r>
      <w:r>
        <w:rPr>
          <w:rFonts w:hint="eastAsia" w:ascii="Times New Roman" w:hAnsi="Times New Roman" w:eastAsia="方正仿宋_GB2312"/>
          <w:color w:val="auto"/>
          <w:sz w:val="32"/>
          <w:szCs w:val="32"/>
          <w:lang w:val="zh-CN"/>
        </w:rPr>
        <w:t>支付进度</w:t>
      </w:r>
      <w:r>
        <w:rPr>
          <w:rFonts w:hint="eastAsia" w:ascii="Times New Roman" w:hAnsi="Times New Roman" w:eastAsia="方正仿宋_GB2312"/>
          <w:color w:val="auto"/>
          <w:sz w:val="32"/>
          <w:szCs w:val="32"/>
          <w:lang w:val="en-US" w:eastAsia="zh-CN"/>
        </w:rPr>
        <w:t>按照合同按期支付，</w:t>
      </w:r>
      <w:r>
        <w:rPr>
          <w:rFonts w:hint="eastAsia" w:ascii="Times New Roman" w:hAnsi="Times New Roman" w:eastAsia="方正仿宋_GB2312"/>
          <w:color w:val="auto"/>
          <w:sz w:val="32"/>
          <w:szCs w:val="32"/>
          <w:lang w:val="zh-CN"/>
        </w:rPr>
        <w:t>支付依据合规合法，资金支付与预算相符。</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（二）项目财务管理情况。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按照国家会计制度、</w:t>
      </w:r>
      <w:r>
        <w:rPr>
          <w:rFonts w:hint="eastAsia" w:ascii="Times New Roman" w:hAnsi="Times New Roman" w:eastAsia="方正仿宋_GB2312"/>
          <w:color w:val="auto"/>
          <w:sz w:val="32"/>
          <w:szCs w:val="32"/>
          <w:lang w:val="en-US" w:eastAsia="zh-CN"/>
        </w:rPr>
        <w:t>蒲西乡</w:t>
      </w:r>
      <w:r>
        <w:rPr>
          <w:rFonts w:hint="eastAsia" w:ascii="Times New Roman" w:hAnsi="Times New Roman" w:eastAsia="方正仿宋_GB2312"/>
          <w:color w:val="auto"/>
          <w:sz w:val="32"/>
          <w:szCs w:val="32"/>
          <w:lang w:val="zh-CN"/>
        </w:rPr>
        <w:t>财务管理办法的规定，依法组织会计日常核算、记账、复</w:t>
      </w:r>
      <w:r>
        <w:rPr>
          <w:rFonts w:hint="eastAsia" w:ascii="Times New Roman" w:hAnsi="Times New Roman" w:eastAsia="方正仿宋_GB2312"/>
          <w:color w:val="auto"/>
          <w:sz w:val="32"/>
          <w:szCs w:val="32"/>
          <w:lang w:val="en-US" w:eastAsia="zh-CN"/>
        </w:rPr>
        <w:t>账</w:t>
      </w:r>
      <w:r>
        <w:rPr>
          <w:rFonts w:hint="eastAsia" w:ascii="Times New Roman" w:hAnsi="Times New Roman" w:eastAsia="方正仿宋_GB2312"/>
          <w:color w:val="auto"/>
          <w:sz w:val="32"/>
          <w:szCs w:val="32"/>
          <w:lang w:val="zh-CN"/>
        </w:rPr>
        <w:t>、报账，做到手续完备，账目清楚。按期报账，登记会计账簿，编制会计报表。对照项目资金管理办法，</w:t>
      </w:r>
      <w:r>
        <w:rPr>
          <w:rFonts w:hint="eastAsia" w:ascii="Times New Roman" w:hAnsi="Times New Roman" w:eastAsia="方正仿宋_GB2312"/>
          <w:color w:val="auto"/>
          <w:sz w:val="32"/>
          <w:szCs w:val="32"/>
          <w:lang w:val="en-US" w:eastAsia="zh-CN"/>
        </w:rPr>
        <w:t>本</w:t>
      </w:r>
      <w:r>
        <w:rPr>
          <w:rFonts w:hint="eastAsia" w:ascii="Times New Roman" w:hAnsi="Times New Roman" w:eastAsia="方正仿宋_GB2312"/>
          <w:color w:val="auto"/>
          <w:sz w:val="32"/>
          <w:szCs w:val="32"/>
          <w:lang w:val="zh-CN"/>
        </w:rPr>
        <w:t>项目严格执行财务管理制度、财务处理及时、会计核算规范。</w:t>
      </w:r>
    </w:p>
    <w:p>
      <w:pPr>
        <w:numPr>
          <w:ilvl w:val="0"/>
          <w:numId w:val="4"/>
        </w:numPr>
        <w:suppressAutoHyphens/>
        <w:bidi w:val="0"/>
        <w:adjustRightInd w:val="0"/>
        <w:snapToGrid w:val="0"/>
        <w:spacing w:line="560" w:lineRule="exact"/>
        <w:ind w:left="0" w:leftChars="0" w:firstLine="720" w:firstLineChars="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项目组织实施情况。</w:t>
      </w:r>
    </w:p>
    <w:p>
      <w:pPr>
        <w:widowControl w:val="0"/>
        <w:spacing w:before="0" w:beforeAutospacing="0" w:after="0" w:afterAutospacing="0" w:line="520" w:lineRule="exact"/>
        <w:ind w:firstLine="640" w:firstLineChars="200"/>
        <w:jc w:val="both"/>
        <w:rPr>
          <w:rFonts w:hint="eastAsia" w:ascii="Times New Roman" w:hAnsi="Times New Roman" w:eastAsia="方正仿宋_GB2312" w:cs="方正仿宋_GB2312"/>
          <w:color w:val="auto"/>
          <w:kern w:val="0"/>
          <w:sz w:val="32"/>
          <w:szCs w:val="32"/>
          <w:lang w:val="en-US" w:eastAsia="zh-CN" w:bidi="ar-SA"/>
        </w:rPr>
      </w:pPr>
      <w:r>
        <w:rPr>
          <w:rFonts w:hint="eastAsia" w:ascii="Times New Roman" w:hAnsi="Times New Roman" w:eastAsia="方正仿宋_GB2312" w:cs="方正仿宋_GB2312"/>
          <w:color w:val="auto"/>
          <w:kern w:val="0"/>
          <w:sz w:val="32"/>
          <w:szCs w:val="32"/>
          <w:lang w:val="en-US" w:eastAsia="zh-CN" w:bidi="ar-SA"/>
        </w:rPr>
        <w:t>乡政府已经成立了由乡党委副书记、乡长向煜为组长，相关单位负责人为成员的《壤塘县蒲西乡斯跃武村2025年四川民族村寨项目领导小组》，领导小组分工明确，责</w:t>
      </w:r>
      <w:r>
        <w:rPr>
          <w:rFonts w:hint="eastAsia" w:ascii="Times New Roman" w:hAnsi="Times New Roman" w:eastAsia="方正仿宋_GB2312" w:cs="方正仿宋_GB2312"/>
          <w:color w:val="auto"/>
          <w:kern w:val="0"/>
          <w:sz w:val="32"/>
          <w:szCs w:val="32"/>
          <w:highlight w:val="none"/>
          <w:lang w:val="en-US" w:eastAsia="zh-CN" w:bidi="ar-SA"/>
        </w:rPr>
        <w:t>任到人，为项目的实施提供宽松的环境和组织保证。项目实施期限</w:t>
      </w:r>
      <w:r>
        <w:rPr>
          <w:rFonts w:hint="default" w:ascii="Times New Roman" w:hAnsi="Times New Roman" w:eastAsia="方正仿宋_GB2312" w:cs="Times New Roman"/>
          <w:color w:val="auto"/>
          <w:kern w:val="2"/>
          <w:sz w:val="32"/>
          <w:szCs w:val="32"/>
          <w:highlight w:val="none"/>
          <w:lang w:val="en-US" w:eastAsia="zh-CN" w:bidi="ar-SA"/>
        </w:rPr>
        <w:t>202</w:t>
      </w:r>
      <w:r>
        <w:rPr>
          <w:rFonts w:hint="eastAsia" w:ascii="Times New Roman" w:hAnsi="Times New Roman" w:eastAsia="方正仿宋_GB2312" w:cs="Times New Roman"/>
          <w:color w:val="auto"/>
          <w:kern w:val="2"/>
          <w:sz w:val="32"/>
          <w:szCs w:val="32"/>
          <w:highlight w:val="none"/>
          <w:lang w:val="en-US" w:eastAsia="zh-CN" w:bidi="ar-SA"/>
        </w:rPr>
        <w:t>4</w:t>
      </w:r>
      <w:r>
        <w:rPr>
          <w:rFonts w:hint="default" w:ascii="Times New Roman" w:hAnsi="Times New Roman" w:eastAsia="方正仿宋_GB2312" w:cs="Times New Roman"/>
          <w:color w:val="auto"/>
          <w:kern w:val="2"/>
          <w:sz w:val="32"/>
          <w:szCs w:val="32"/>
          <w:highlight w:val="none"/>
          <w:lang w:val="en-US" w:eastAsia="zh-CN" w:bidi="ar-SA"/>
        </w:rPr>
        <w:t>年</w:t>
      </w:r>
      <w:r>
        <w:rPr>
          <w:rFonts w:hint="eastAsia" w:ascii="Times New Roman" w:hAnsi="Times New Roman" w:eastAsia="方正仿宋_GB2312" w:cs="Times New Roman"/>
          <w:color w:val="auto"/>
          <w:kern w:val="2"/>
          <w:sz w:val="32"/>
          <w:szCs w:val="32"/>
          <w:highlight w:val="none"/>
          <w:lang w:val="en-US" w:eastAsia="zh-CN" w:bidi="ar-SA"/>
        </w:rPr>
        <w:t>3</w:t>
      </w:r>
      <w:r>
        <w:rPr>
          <w:rFonts w:hint="default" w:ascii="Times New Roman" w:hAnsi="Times New Roman" w:eastAsia="方正仿宋_GB2312" w:cs="Times New Roman"/>
          <w:color w:val="auto"/>
          <w:kern w:val="2"/>
          <w:sz w:val="32"/>
          <w:szCs w:val="32"/>
          <w:highlight w:val="none"/>
          <w:lang w:val="en-US" w:eastAsia="zh-CN" w:bidi="ar-SA"/>
        </w:rPr>
        <w:t>月</w:t>
      </w:r>
      <w:r>
        <w:rPr>
          <w:rFonts w:hint="eastAsia" w:ascii="Times New Roman" w:hAnsi="Times New Roman" w:eastAsia="方正仿宋_GB2312" w:cs="Times New Roman"/>
          <w:color w:val="auto"/>
          <w:kern w:val="2"/>
          <w:sz w:val="32"/>
          <w:szCs w:val="32"/>
          <w:highlight w:val="none"/>
          <w:lang w:val="en-US" w:eastAsia="zh-CN" w:bidi="ar-SA"/>
        </w:rPr>
        <w:t>-12月</w:t>
      </w:r>
      <w:r>
        <w:rPr>
          <w:rFonts w:hint="default" w:ascii="Times New Roman" w:hAnsi="Times New Roman" w:eastAsia="方正仿宋_GB2312" w:cs="Times New Roman"/>
          <w:color w:val="auto"/>
          <w:kern w:val="2"/>
          <w:sz w:val="32"/>
          <w:szCs w:val="32"/>
          <w:highlight w:val="none"/>
          <w:lang w:val="en-US" w:eastAsia="zh-CN" w:bidi="ar-SA"/>
        </w:rPr>
        <w:t>。</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黑体"/>
          <w:color w:val="auto"/>
          <w:sz w:val="32"/>
          <w:szCs w:val="32"/>
        </w:rPr>
        <w:t>三、目标完成情况</w:t>
      </w:r>
      <w:r>
        <w:rPr>
          <w:rFonts w:hint="eastAsia" w:ascii="Times New Roman" w:hAnsi="Times New Roman" w:eastAsia="方正仿宋_GB2312"/>
          <w:color w:val="auto"/>
          <w:sz w:val="32"/>
          <w:szCs w:val="32"/>
          <w:lang w:val="zh-CN"/>
        </w:rPr>
        <w:tab/>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（一）目标任务量完成情况。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en-US" w:eastAsia="zh-CN"/>
        </w:rPr>
        <w:t>1、壤塘之窗综合展示中心建筑，建筑面积458平米，及其附属工程。2、民族非遗文化展演中心建筑面积400平方米。3、斯玛吾拉沟生产便道改造提升5公里。4、民族村寨数字化传承发展项目。</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（二）目标质量完成情况。</w:t>
      </w:r>
    </w:p>
    <w:p>
      <w:pPr>
        <w:suppressAutoHyphens/>
        <w:bidi w:val="0"/>
        <w:adjustRightInd w:val="0"/>
        <w:snapToGrid w:val="0"/>
        <w:spacing w:line="560" w:lineRule="exact"/>
        <w:ind w:firstLine="720"/>
        <w:rPr>
          <w:rFonts w:hint="default" w:ascii="Times New Roman" w:hAnsi="Times New Roman" w:eastAsia="方正楷体_GB2312"/>
          <w:color w:val="auto"/>
          <w:sz w:val="32"/>
          <w:szCs w:val="32"/>
          <w:lang w:val="en-US" w:eastAsia="zh-CN"/>
        </w:rPr>
      </w:pPr>
      <w:r>
        <w:rPr>
          <w:rFonts w:hint="eastAsia" w:ascii="Times New Roman" w:hAnsi="Times New Roman" w:eastAsia="方正仿宋_GB2312"/>
          <w:color w:val="auto"/>
          <w:sz w:val="32"/>
          <w:szCs w:val="32"/>
          <w:lang w:val="en-US" w:eastAsia="zh-CN"/>
        </w:rPr>
        <w:t>1、壤塘之窗综合展示中心建筑，建筑面积458平米，及其附属工程。2、民族非遗文化展演中心建筑面积400平方米。3、斯玛吾拉沟生产便道改造提升5公里。4、民族村寨数字化传承发展项目。</w:t>
      </w:r>
      <w:r>
        <w:rPr>
          <w:rFonts w:hint="eastAsia" w:ascii="Times New Roman" w:hAnsi="Times New Roman" w:eastAsia="方正仿宋_GB2312" w:cs="Times New Roman"/>
          <w:color w:val="auto"/>
          <w:sz w:val="32"/>
          <w:szCs w:val="32"/>
          <w:lang w:val="zh-CN"/>
        </w:rPr>
        <w:t>完成</w:t>
      </w:r>
      <w:r>
        <w:rPr>
          <w:rFonts w:hint="eastAsia" w:ascii="Times New Roman" w:hAnsi="Times New Roman" w:eastAsia="方正仿宋_GB2312" w:cs="Times New Roman"/>
          <w:color w:val="auto"/>
          <w:sz w:val="32"/>
          <w:szCs w:val="32"/>
          <w:lang w:val="en-US" w:eastAsia="zh-CN"/>
        </w:rPr>
        <w:t>率≥99.99%。</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（三）目标进度完成情况。</w:t>
      </w:r>
    </w:p>
    <w:p>
      <w:pPr>
        <w:suppressAutoHyphens/>
        <w:bidi w:val="0"/>
        <w:adjustRightInd w:val="0"/>
        <w:snapToGrid w:val="0"/>
        <w:spacing w:line="560" w:lineRule="exact"/>
        <w:ind w:firstLine="800" w:firstLineChars="25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对照预定进度计划，</w:t>
      </w:r>
      <w:r>
        <w:rPr>
          <w:rFonts w:hint="eastAsia" w:ascii="Times New Roman" w:hAnsi="Times New Roman" w:eastAsia="方正仿宋_GB2312"/>
          <w:color w:val="auto"/>
          <w:sz w:val="32"/>
          <w:szCs w:val="32"/>
          <w:lang w:val="en-US" w:eastAsia="zh-CN"/>
        </w:rPr>
        <w:t>壤塘县蒲西乡斯跃武村2025年四川民族村寨项目</w:t>
      </w:r>
      <w:r>
        <w:rPr>
          <w:rFonts w:hint="eastAsia" w:ascii="Times New Roman" w:hAnsi="Times New Roman" w:eastAsia="方正仿宋_GB2312"/>
          <w:color w:val="auto"/>
          <w:sz w:val="32"/>
          <w:szCs w:val="32"/>
          <w:lang w:val="zh-CN"/>
        </w:rPr>
        <w:t>实际完成进度</w:t>
      </w:r>
      <w:r>
        <w:rPr>
          <w:rFonts w:hint="eastAsia" w:ascii="Times New Roman" w:hAnsi="Times New Roman" w:eastAsia="方正仿宋_GB2312" w:cs="Times New Roman"/>
          <w:color w:val="auto"/>
          <w:sz w:val="32"/>
          <w:szCs w:val="32"/>
          <w:lang w:val="en-US" w:eastAsia="zh-CN"/>
        </w:rPr>
        <w:t>率=100%。</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四、项目效益情况</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sz w:val="32"/>
          <w:szCs w:val="32"/>
        </w:rPr>
        <w:t>通过实施该项目建设，</w:t>
      </w:r>
      <w:r>
        <w:rPr>
          <w:rFonts w:hint="eastAsia" w:ascii="Times New Roman" w:hAnsi="Times New Roman" w:eastAsia="方正仿宋_GB2312" w:cs="方正仿宋_GB2312"/>
          <w:color w:val="auto"/>
          <w:sz w:val="32"/>
          <w:szCs w:val="32"/>
          <w:lang w:eastAsia="zh-CN"/>
        </w:rPr>
        <w:t>带动</w:t>
      </w:r>
      <w:r>
        <w:rPr>
          <w:rFonts w:hint="eastAsia" w:ascii="Times New Roman" w:hAnsi="Times New Roman" w:eastAsia="方正仿宋_GB2312" w:cs="方正仿宋_GB2312"/>
          <w:color w:val="auto"/>
          <w:sz w:val="32"/>
          <w:szCs w:val="32"/>
          <w:lang w:val="en-US" w:eastAsia="zh-CN"/>
        </w:rPr>
        <w:t>蒲西乡</w:t>
      </w:r>
      <w:r>
        <w:rPr>
          <w:rFonts w:hint="eastAsia" w:ascii="Times New Roman" w:hAnsi="Times New Roman" w:eastAsia="方正仿宋_GB2312" w:cs="方正仿宋_GB2312"/>
          <w:color w:val="auto"/>
          <w:sz w:val="32"/>
          <w:szCs w:val="32"/>
        </w:rPr>
        <w:t>的</w:t>
      </w:r>
      <w:r>
        <w:rPr>
          <w:rFonts w:hint="eastAsia" w:ascii="Times New Roman" w:hAnsi="Times New Roman" w:eastAsia="方正仿宋_GB2312" w:cs="方正仿宋_GB2312"/>
          <w:color w:val="auto"/>
          <w:sz w:val="32"/>
          <w:szCs w:val="32"/>
          <w:lang w:val="en-US" w:eastAsia="zh-CN"/>
        </w:rPr>
        <w:t>产业发展</w:t>
      </w:r>
      <w:r>
        <w:rPr>
          <w:rFonts w:hint="eastAsia" w:ascii="Times New Roman" w:hAnsi="Times New Roman" w:eastAsia="方正仿宋_GB2312" w:cs="方正仿宋_GB2312"/>
          <w:color w:val="auto"/>
          <w:sz w:val="32"/>
          <w:szCs w:val="32"/>
        </w:rPr>
        <w:t>，</w:t>
      </w:r>
      <w:r>
        <w:rPr>
          <w:rFonts w:hint="eastAsia" w:ascii="Times New Roman" w:hAnsi="Times New Roman" w:eastAsia="方正仿宋_GB2312" w:cs="方正仿宋_GB2312"/>
          <w:color w:val="auto"/>
          <w:kern w:val="0"/>
          <w:sz w:val="32"/>
          <w:szCs w:val="32"/>
        </w:rPr>
        <w:t>为农牧民</w:t>
      </w:r>
      <w:r>
        <w:rPr>
          <w:rFonts w:hint="eastAsia" w:ascii="Times New Roman" w:hAnsi="Times New Roman" w:eastAsia="方正仿宋_GB2312" w:cs="方正仿宋_GB2312"/>
          <w:color w:val="auto"/>
          <w:kern w:val="0"/>
          <w:sz w:val="32"/>
          <w:szCs w:val="32"/>
          <w:lang w:val="en-US" w:eastAsia="zh-CN"/>
        </w:rPr>
        <w:t>提供增收渠道</w:t>
      </w:r>
      <w:r>
        <w:rPr>
          <w:rFonts w:hint="eastAsia" w:ascii="Times New Roman" w:hAnsi="Times New Roman" w:eastAsia="方正仿宋_GB2312" w:cs="方正仿宋_GB2312"/>
          <w:color w:val="auto"/>
          <w:kern w:val="0"/>
          <w:sz w:val="32"/>
          <w:szCs w:val="32"/>
        </w:rPr>
        <w:t>，</w:t>
      </w:r>
      <w:r>
        <w:rPr>
          <w:rFonts w:hint="eastAsia" w:eastAsia="方正仿宋_GB2312" w:cs="方正仿宋_GB2312"/>
          <w:color w:val="auto"/>
          <w:kern w:val="0"/>
          <w:sz w:val="32"/>
          <w:szCs w:val="32"/>
          <w:lang w:eastAsia="zh-CN"/>
        </w:rPr>
        <w:t>增进民族团结</w:t>
      </w:r>
      <w:r>
        <w:rPr>
          <w:rFonts w:hint="eastAsia" w:ascii="Times New Roman" w:hAnsi="Times New Roman" w:eastAsia="方正仿宋_GB2312" w:cs="方正仿宋_GB2312"/>
          <w:color w:val="auto"/>
          <w:kern w:val="0"/>
          <w:sz w:val="32"/>
          <w:szCs w:val="32"/>
          <w:lang w:eastAsia="zh-CN"/>
        </w:rPr>
        <w:t>和社会发展。</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kern w:val="0"/>
          <w:sz w:val="32"/>
          <w:szCs w:val="32"/>
          <w:lang w:eastAsia="zh-CN"/>
        </w:rPr>
        <w:t>同时该项目的实施将直接带动脱贫户增收，一是在项目实施过程中我们将协调有劳动力的脱贫户积极参与到项目中去。</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olor w:val="auto"/>
          <w:sz w:val="32"/>
          <w:szCs w:val="32"/>
          <w:lang w:val="zh-CN" w:eastAsia="zh-CN"/>
        </w:rPr>
      </w:pPr>
      <w:r>
        <w:rPr>
          <w:rFonts w:hint="eastAsia" w:ascii="Times New Roman" w:hAnsi="Times New Roman" w:eastAsia="方正仿宋_GB2312" w:cs="方正仿宋_GB2312"/>
          <w:color w:val="auto"/>
          <w:kern w:val="0"/>
          <w:sz w:val="32"/>
          <w:szCs w:val="32"/>
          <w:lang w:eastAsia="zh-CN"/>
        </w:rPr>
        <w:t>该项目的实施将</w:t>
      </w:r>
      <w:r>
        <w:rPr>
          <w:rFonts w:hint="eastAsia" w:ascii="Times New Roman" w:hAnsi="Times New Roman" w:eastAsia="方正仿宋_GB2312" w:cs="方正仿宋_GB2312"/>
          <w:color w:val="auto"/>
          <w:kern w:val="0"/>
          <w:sz w:val="32"/>
          <w:szCs w:val="32"/>
        </w:rPr>
        <w:t>为农牧民生产生活带来极大方便</w:t>
      </w:r>
      <w:r>
        <w:rPr>
          <w:rFonts w:hint="eastAsia" w:ascii="Times New Roman" w:hAnsi="Times New Roman" w:eastAsia="方正仿宋_GB2312" w:cs="方正仿宋_GB2312"/>
          <w:color w:val="auto"/>
          <w:kern w:val="0"/>
          <w:sz w:val="32"/>
          <w:szCs w:val="32"/>
          <w:lang w:eastAsia="zh-CN"/>
        </w:rPr>
        <w:t>，提升生活品质</w:t>
      </w:r>
      <w:r>
        <w:rPr>
          <w:rFonts w:hint="eastAsia" w:ascii="Times New Roman" w:hAnsi="Times New Roman" w:eastAsia="方正仿宋_GB2312" w:cs="方正仿宋_GB2312"/>
          <w:color w:val="auto"/>
          <w:kern w:val="0"/>
          <w:sz w:val="32"/>
          <w:szCs w:val="32"/>
        </w:rPr>
        <w:t>，其经济效益和社会效益都将十分显著</w:t>
      </w:r>
      <w:r>
        <w:rPr>
          <w:rFonts w:hint="eastAsia" w:ascii="Times New Roman" w:hAnsi="Times New Roman" w:eastAsia="方正仿宋_GB2312" w:cs="方正仿宋_GB2312"/>
          <w:color w:val="auto"/>
          <w:kern w:val="0"/>
          <w:sz w:val="32"/>
          <w:szCs w:val="32"/>
          <w:lang w:eastAsia="zh-CN"/>
        </w:rPr>
        <w:t>。</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五、问题及建议</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en-US" w:eastAsia="zh-CN"/>
        </w:rPr>
      </w:pPr>
      <w:r>
        <w:rPr>
          <w:rFonts w:hint="eastAsia" w:ascii="Times New Roman" w:hAnsi="Times New Roman" w:eastAsia="方正楷体_GB2312"/>
          <w:b/>
          <w:color w:val="auto"/>
          <w:sz w:val="32"/>
          <w:szCs w:val="32"/>
          <w:lang w:val="zh-CN"/>
        </w:rPr>
        <w:t>（一）存在的问题。</w:t>
      </w:r>
      <w:r>
        <w:rPr>
          <w:rFonts w:hint="eastAsia" w:ascii="Times New Roman" w:hAnsi="Times New Roman" w:eastAsia="方正仿宋_GB2312" w:cs="Times New Roman"/>
          <w:color w:val="auto"/>
          <w:sz w:val="32"/>
          <w:szCs w:val="32"/>
          <w:lang w:val="en-US" w:eastAsia="zh-CN"/>
        </w:rPr>
        <w:t>无</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（二）相关建议。</w:t>
      </w:r>
      <w:r>
        <w:rPr>
          <w:rFonts w:hint="eastAsia" w:ascii="Times New Roman" w:hAnsi="Times New Roman" w:eastAsia="方正仿宋_GB2312" w:cs="Times New Roman"/>
          <w:color w:val="auto"/>
          <w:sz w:val="32"/>
          <w:szCs w:val="32"/>
          <w:lang w:val="en-US" w:eastAsia="zh-CN"/>
        </w:rPr>
        <w:t>无</w:t>
      </w: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壤塘县蒲西乡斯跃武村绿色生态</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农牧产业发展项目</w:t>
      </w:r>
      <w:r>
        <w:rPr>
          <w:rFonts w:hint="eastAsia" w:ascii="Times New Roman" w:hAnsi="Times New Roman" w:eastAsia="方正小标宋简体" w:cs="方正小标宋简体"/>
          <w:b/>
          <w:color w:val="auto"/>
          <w:sz w:val="44"/>
          <w:szCs w:val="44"/>
        </w:rPr>
        <w:t>绩效自评报告</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w:t>
      </w:r>
      <w:r>
        <w:rPr>
          <w:rFonts w:hint="eastAsia" w:ascii="Times New Roman" w:hAnsi="Times New Roman" w:eastAsia="方正小标宋简体" w:cs="方正小标宋简体"/>
          <w:b/>
          <w:color w:val="auto"/>
          <w:sz w:val="44"/>
          <w:szCs w:val="44"/>
          <w:lang w:val="en-US" w:eastAsia="zh-CN"/>
        </w:rPr>
        <w:t>四川省民族地区开发资金</w:t>
      </w:r>
      <w:r>
        <w:rPr>
          <w:rFonts w:hint="eastAsia" w:ascii="Times New Roman" w:hAnsi="Times New Roman" w:eastAsia="方正小标宋简体" w:cs="方正小标宋简体"/>
          <w:b/>
          <w:color w:val="auto"/>
          <w:sz w:val="44"/>
          <w:szCs w:val="44"/>
          <w:lang w:eastAsia="zh-CN"/>
        </w:rPr>
        <w:t>）</w:t>
      </w:r>
    </w:p>
    <w:p>
      <w:pPr>
        <w:widowControl w:val="0"/>
        <w:spacing w:line="240" w:lineRule="auto"/>
        <w:jc w:val="center"/>
        <w:rPr>
          <w:rFonts w:hint="eastAsia" w:ascii="Times New Roman" w:hAnsi="Times New Roman" w:eastAsia="宋体" w:cs="Times New Roman"/>
          <w:color w:val="auto"/>
          <w:kern w:val="2"/>
          <w:sz w:val="32"/>
          <w:szCs w:val="32"/>
          <w:lang w:val="en-US" w:eastAsia="zh-CN" w:bidi="ar-SA"/>
        </w:rPr>
      </w:pPr>
    </w:p>
    <w:p>
      <w:pPr>
        <w:suppressAutoHyphens/>
        <w:bidi w:val="0"/>
        <w:adjustRightInd w:val="0"/>
        <w:snapToGrid w:val="0"/>
        <w:spacing w:line="560" w:lineRule="exact"/>
        <w:ind w:firstLine="720"/>
        <w:rPr>
          <w:rFonts w:hint="eastAsia" w:ascii="Times New Roman" w:hAnsi="Times New Roman" w:eastAsia="黑体"/>
          <w:color w:val="auto"/>
          <w:sz w:val="32"/>
          <w:szCs w:val="32"/>
          <w:lang w:val="zh-CN"/>
        </w:rPr>
      </w:pPr>
      <w:r>
        <w:rPr>
          <w:rFonts w:hint="eastAsia" w:ascii="Times New Roman" w:hAnsi="Times New Roman" w:eastAsia="黑体"/>
          <w:color w:val="auto"/>
          <w:sz w:val="32"/>
          <w:szCs w:val="32"/>
        </w:rPr>
        <w:t>一、</w:t>
      </w:r>
      <w:r>
        <w:rPr>
          <w:rFonts w:hint="eastAsia" w:ascii="Times New Roman" w:hAnsi="Times New Roman" w:eastAsia="黑体"/>
          <w:color w:val="auto"/>
          <w:sz w:val="32"/>
          <w:szCs w:val="32"/>
          <w:lang w:val="zh-CN"/>
        </w:rPr>
        <w:t>项目概况</w:t>
      </w:r>
    </w:p>
    <w:p>
      <w:pPr>
        <w:numPr>
          <w:ilvl w:val="0"/>
          <w:numId w:val="4"/>
        </w:numPr>
        <w:suppressAutoHyphens/>
        <w:bidi w:val="0"/>
        <w:adjustRightInd w:val="0"/>
        <w:snapToGrid w:val="0"/>
        <w:spacing w:line="560" w:lineRule="exact"/>
        <w:ind w:firstLine="720"/>
        <w:rPr>
          <w:rFonts w:hint="eastAsia" w:ascii="Times New Roman" w:hAnsi="Times New Roman" w:eastAsia="方正仿宋_GB2312" w:cs="方正仿宋_GB2312"/>
          <w:color w:val="auto"/>
          <w:sz w:val="32"/>
          <w:szCs w:val="32"/>
          <w:lang w:eastAsia="zh-CN"/>
        </w:rPr>
      </w:pPr>
      <w:r>
        <w:rPr>
          <w:rFonts w:hint="eastAsia" w:ascii="Times New Roman" w:hAnsi="Times New Roman" w:eastAsia="方正楷体_GB2312"/>
          <w:b/>
          <w:color w:val="auto"/>
          <w:sz w:val="32"/>
          <w:szCs w:val="32"/>
          <w:lang w:val="zh-CN"/>
        </w:rPr>
        <w:t>项目资金申报及批复情况。</w:t>
      </w:r>
      <w:r>
        <w:rPr>
          <w:rFonts w:hint="eastAsia" w:ascii="Times New Roman" w:hAnsi="Times New Roman" w:eastAsia="方正仿宋_GB2312" w:cs="方正仿宋_GB2312"/>
          <w:color w:val="auto"/>
          <w:sz w:val="32"/>
          <w:szCs w:val="32"/>
          <w:lang w:eastAsia="zh-CN"/>
        </w:rPr>
        <w:t>本项目总投资</w:t>
      </w:r>
      <w:r>
        <w:rPr>
          <w:rFonts w:hint="eastAsia" w:ascii="Times New Roman" w:hAnsi="Times New Roman" w:eastAsia="方正仿宋_GB2312" w:cs="方正仿宋_GB2312"/>
          <w:color w:val="auto"/>
          <w:sz w:val="32"/>
          <w:szCs w:val="32"/>
          <w:lang w:val="en-US" w:eastAsia="zh-CN"/>
        </w:rPr>
        <w:t>300万</w:t>
      </w:r>
      <w:r>
        <w:rPr>
          <w:rFonts w:hint="eastAsia" w:ascii="Times New Roman" w:hAnsi="Times New Roman" w:eastAsia="方正仿宋_GB2312" w:cs="方正仿宋_GB2312"/>
          <w:color w:val="auto"/>
          <w:sz w:val="32"/>
          <w:szCs w:val="32"/>
          <w:lang w:eastAsia="zh-CN"/>
        </w:rPr>
        <w:t>元，资金来源为</w:t>
      </w:r>
      <w:r>
        <w:rPr>
          <w:rFonts w:hint="eastAsia" w:ascii="Times New Roman" w:hAnsi="Times New Roman" w:eastAsia="方正仿宋_GB2312" w:cs="方正仿宋_GB2312"/>
          <w:color w:val="auto"/>
          <w:sz w:val="32"/>
          <w:szCs w:val="32"/>
          <w:lang w:val="en-US" w:eastAsia="zh-CN"/>
        </w:rPr>
        <w:t>四川省民族地区开发资金300万元</w:t>
      </w:r>
      <w:r>
        <w:rPr>
          <w:rFonts w:hint="eastAsia" w:ascii="Times New Roman" w:hAnsi="Times New Roman" w:eastAsia="方正仿宋_GB2312" w:cs="方正仿宋_GB2312"/>
          <w:color w:val="auto"/>
          <w:sz w:val="32"/>
          <w:szCs w:val="32"/>
          <w:lang w:eastAsia="zh-CN"/>
        </w:rPr>
        <w:t>。</w:t>
      </w:r>
      <w:r>
        <w:rPr>
          <w:rFonts w:hint="eastAsia" w:ascii="Times New Roman" w:hAnsi="Times New Roman" w:eastAsia="方正仿宋_GB2312" w:cs="方正仿宋_GB2312"/>
          <w:color w:val="auto"/>
          <w:sz w:val="32"/>
          <w:szCs w:val="32"/>
          <w:lang w:val="en-US" w:eastAsia="zh-CN"/>
        </w:rPr>
        <w:t>各部门</w:t>
      </w:r>
      <w:r>
        <w:rPr>
          <w:rFonts w:hint="eastAsia" w:ascii="Times New Roman" w:hAnsi="Times New Roman" w:eastAsia="方正仿宋_GB2312"/>
          <w:color w:val="auto"/>
          <w:sz w:val="32"/>
          <w:szCs w:val="32"/>
          <w:lang w:val="zh-CN"/>
        </w:rPr>
        <w:t>批复</w:t>
      </w:r>
      <w:r>
        <w:rPr>
          <w:rFonts w:hint="eastAsia" w:ascii="Times New Roman" w:hAnsi="Times New Roman" w:eastAsia="方正仿宋_GB2312"/>
          <w:color w:val="auto"/>
          <w:sz w:val="32"/>
          <w:szCs w:val="32"/>
          <w:lang w:val="en-US" w:eastAsia="zh-CN"/>
        </w:rPr>
        <w:t>及</w:t>
      </w:r>
      <w:r>
        <w:rPr>
          <w:rFonts w:hint="eastAsia" w:ascii="Times New Roman" w:hAnsi="Times New Roman" w:eastAsia="方正仿宋_GB2312"/>
          <w:color w:val="auto"/>
          <w:sz w:val="32"/>
          <w:szCs w:val="32"/>
          <w:lang w:val="zh-CN"/>
        </w:rPr>
        <w:t>资金管理办法等</w:t>
      </w:r>
      <w:r>
        <w:rPr>
          <w:rFonts w:hint="eastAsia" w:ascii="Times New Roman" w:hAnsi="Times New Roman" w:eastAsia="方正仿宋_GB2312"/>
          <w:color w:val="auto"/>
          <w:sz w:val="32"/>
          <w:szCs w:val="32"/>
          <w:lang w:val="en-US" w:eastAsia="zh-CN"/>
        </w:rPr>
        <w:t>均符合相关规定。</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eastAsia="zh-CN"/>
        </w:rPr>
      </w:pPr>
      <w:r>
        <w:rPr>
          <w:rFonts w:hint="eastAsia" w:ascii="Times New Roman" w:hAnsi="Times New Roman" w:eastAsia="方正楷体_GB2312"/>
          <w:b/>
          <w:color w:val="auto"/>
          <w:sz w:val="32"/>
          <w:szCs w:val="32"/>
          <w:lang w:val="zh-CN"/>
        </w:rPr>
        <w:t>（二）项目绩效目标。</w:t>
      </w:r>
      <w:r>
        <w:rPr>
          <w:rFonts w:hint="eastAsia" w:ascii="Times New Roman" w:hAnsi="Times New Roman" w:eastAsia="方正仿宋_GB2312"/>
          <w:color w:val="auto"/>
          <w:sz w:val="32"/>
          <w:szCs w:val="32"/>
          <w:lang w:val="en-US" w:eastAsia="zh-CN"/>
        </w:rPr>
        <w:t>完成新建绿色生态农牧产业道路建设22公里，及其配套服务设施生活用房260平方米。</w:t>
      </w:r>
    </w:p>
    <w:p>
      <w:pPr>
        <w:numPr>
          <w:ilvl w:val="0"/>
          <w:numId w:val="0"/>
        </w:numPr>
        <w:suppressAutoHyphens/>
        <w:bidi w:val="0"/>
        <w:adjustRightInd w:val="0"/>
        <w:snapToGrid w:val="0"/>
        <w:spacing w:line="560" w:lineRule="exact"/>
        <w:ind w:firstLine="642" w:firstLineChars="200"/>
        <w:rPr>
          <w:rFonts w:hint="eastAsia" w:ascii="Times New Roman" w:hAnsi="Times New Roman" w:eastAsia="方正仿宋_GB2312"/>
          <w:color w:val="auto"/>
          <w:sz w:val="32"/>
          <w:szCs w:val="32"/>
          <w:lang w:val="zh-CN"/>
        </w:rPr>
      </w:pPr>
      <w:r>
        <w:rPr>
          <w:rFonts w:hint="eastAsia" w:ascii="Times New Roman" w:hAnsi="Times New Roman" w:eastAsia="方正楷体_GB2312"/>
          <w:b/>
          <w:color w:val="auto"/>
          <w:sz w:val="32"/>
          <w:szCs w:val="32"/>
          <w:lang w:val="zh-CN"/>
        </w:rPr>
        <w:t>（</w:t>
      </w:r>
      <w:r>
        <w:rPr>
          <w:rFonts w:hint="eastAsia" w:ascii="Times New Roman" w:hAnsi="Times New Roman" w:eastAsia="方正楷体_GB2312"/>
          <w:b/>
          <w:color w:val="auto"/>
          <w:sz w:val="32"/>
          <w:szCs w:val="32"/>
          <w:lang w:val="en-US" w:eastAsia="zh-CN"/>
        </w:rPr>
        <w:t>三</w:t>
      </w:r>
      <w:r>
        <w:rPr>
          <w:rFonts w:hint="eastAsia" w:ascii="Times New Roman" w:hAnsi="Times New Roman" w:eastAsia="方正楷体_GB2312"/>
          <w:b/>
          <w:color w:val="auto"/>
          <w:sz w:val="32"/>
          <w:szCs w:val="32"/>
          <w:lang w:val="zh-CN"/>
        </w:rPr>
        <w:t>）项目资金申报相符性。</w:t>
      </w:r>
      <w:r>
        <w:rPr>
          <w:rFonts w:hint="eastAsia" w:ascii="Times New Roman" w:hAnsi="Times New Roman" w:eastAsia="方正仿宋_GB2312"/>
          <w:color w:val="auto"/>
          <w:sz w:val="32"/>
          <w:szCs w:val="32"/>
          <w:lang w:val="zh-CN"/>
        </w:rPr>
        <w:t>项目申报内容与具体实施内容相符、申报目标合理可行。</w:t>
      </w:r>
    </w:p>
    <w:p>
      <w:pPr>
        <w:numPr>
          <w:ilvl w:val="0"/>
          <w:numId w:val="0"/>
        </w:numPr>
        <w:suppressAutoHyphens/>
        <w:bidi w:val="0"/>
        <w:adjustRightInd w:val="0"/>
        <w:snapToGrid w:val="0"/>
        <w:spacing w:line="560" w:lineRule="exact"/>
        <w:ind w:firstLine="642" w:firstLineChars="200"/>
        <w:rPr>
          <w:rFonts w:hint="eastAsia" w:ascii="Times New Roman" w:hAnsi="Times New Roman" w:eastAsia="方正仿宋_GB2312"/>
          <w:color w:val="auto"/>
          <w:sz w:val="32"/>
          <w:szCs w:val="32"/>
          <w:lang w:val="en-US" w:eastAsia="zh-CN"/>
        </w:rPr>
      </w:pPr>
      <w:r>
        <w:rPr>
          <w:rFonts w:hint="eastAsia" w:ascii="Times New Roman" w:hAnsi="Times New Roman" w:eastAsia="方正楷体_GB2312"/>
          <w:b/>
          <w:color w:val="auto"/>
          <w:sz w:val="32"/>
          <w:szCs w:val="32"/>
          <w:lang w:val="zh-CN" w:eastAsia="zh-CN"/>
        </w:rPr>
        <w:t>（</w:t>
      </w:r>
      <w:r>
        <w:rPr>
          <w:rFonts w:hint="eastAsia" w:ascii="Times New Roman" w:hAnsi="Times New Roman" w:eastAsia="方正楷体_GB2312"/>
          <w:b/>
          <w:color w:val="auto"/>
          <w:sz w:val="32"/>
          <w:szCs w:val="32"/>
          <w:lang w:val="en-US" w:eastAsia="zh-CN"/>
        </w:rPr>
        <w:t>四</w:t>
      </w:r>
      <w:r>
        <w:rPr>
          <w:rFonts w:hint="eastAsia" w:ascii="Times New Roman" w:hAnsi="Times New Roman" w:eastAsia="方正楷体_GB2312"/>
          <w:b/>
          <w:color w:val="auto"/>
          <w:sz w:val="32"/>
          <w:szCs w:val="32"/>
          <w:lang w:val="zh-CN" w:eastAsia="zh-CN"/>
        </w:rPr>
        <w:t>）</w:t>
      </w:r>
      <w:r>
        <w:rPr>
          <w:rFonts w:hint="eastAsia" w:ascii="Times New Roman" w:hAnsi="Times New Roman" w:eastAsia="方正楷体_GB2312"/>
          <w:b/>
          <w:color w:val="auto"/>
          <w:sz w:val="32"/>
          <w:szCs w:val="32"/>
          <w:lang w:val="en-US" w:eastAsia="zh-CN"/>
        </w:rPr>
        <w:t>项目名称变动情况。</w:t>
      </w:r>
      <w:r>
        <w:rPr>
          <w:rFonts w:hint="eastAsia" w:ascii="Times New Roman" w:hAnsi="Times New Roman" w:eastAsia="方正仿宋_GB2312"/>
          <w:color w:val="auto"/>
          <w:sz w:val="32"/>
          <w:szCs w:val="32"/>
          <w:lang w:val="en-US" w:eastAsia="zh-CN"/>
        </w:rPr>
        <w:t>经阿坝州民族宗教事务委员会关于壤塘县蒲西乡斯跃武村生态文化旅游建设项目变更项目名称的批复（</w:t>
      </w:r>
      <w:r>
        <w:rPr>
          <w:rFonts w:hint="eastAsia" w:ascii="Times New Roman" w:hAnsi="Times New Roman" w:eastAsia="方正仿宋_GB2312"/>
          <w:color w:val="auto"/>
          <w:sz w:val="32"/>
          <w:szCs w:val="32"/>
          <w:lang w:val="zh-CN"/>
        </w:rPr>
        <w:t>阿民宗委函〔2025</w:t>
      </w:r>
      <w:r>
        <w:rPr>
          <w:rFonts w:hint="eastAsia" w:ascii="宋体" w:hAnsi="宋体" w:eastAsia="宋体" w:cs="宋体"/>
          <w:color w:val="auto"/>
          <w:sz w:val="32"/>
          <w:szCs w:val="32"/>
          <w:lang w:val="zh-CN"/>
        </w:rPr>
        <w:t>〕</w:t>
      </w:r>
      <w:r>
        <w:rPr>
          <w:rFonts w:hint="eastAsia" w:ascii="Times New Roman" w:hAnsi="Times New Roman" w:eastAsia="方正仿宋_GB2312"/>
          <w:color w:val="auto"/>
          <w:sz w:val="32"/>
          <w:szCs w:val="32"/>
          <w:lang w:val="zh-CN"/>
        </w:rPr>
        <w:t>15号</w:t>
      </w:r>
      <w:r>
        <w:rPr>
          <w:rFonts w:hint="eastAsia" w:ascii="Times New Roman" w:hAnsi="Times New Roman" w:eastAsia="方正仿宋_GB2312"/>
          <w:color w:val="auto"/>
          <w:sz w:val="32"/>
          <w:szCs w:val="32"/>
          <w:lang w:val="en-US" w:eastAsia="zh-CN"/>
        </w:rPr>
        <w:t>），原则同意《壤塘县蒲西乡斯跃武村生态文化旅游建设项目》项目名称变更为《壤塘县蒲西乡斯跃武村绿色生态农牧产业发展项目》。</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二、项目实施及管理情况</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仿宋_GB2312"/>
          <w:color w:val="auto"/>
          <w:sz w:val="32"/>
          <w:szCs w:val="32"/>
          <w:lang w:val="zh-CN"/>
        </w:rPr>
        <w:tab/>
      </w:r>
      <w:r>
        <w:rPr>
          <w:rFonts w:hint="eastAsia" w:ascii="Times New Roman" w:hAnsi="Times New Roman" w:eastAsia="方正楷体_GB2312"/>
          <w:b/>
          <w:color w:val="auto"/>
          <w:sz w:val="32"/>
          <w:szCs w:val="32"/>
          <w:lang w:val="zh-CN"/>
        </w:rPr>
        <w:t>（一）资金计划、到位及使用情况。</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1、资金计划及到位。</w:t>
      </w:r>
      <w:r>
        <w:rPr>
          <w:rFonts w:hint="eastAsia" w:ascii="Times New Roman" w:hAnsi="Times New Roman" w:eastAsia="方正仿宋_GB2312" w:cs="方正仿宋_GB2312"/>
          <w:color w:val="auto"/>
          <w:sz w:val="32"/>
          <w:szCs w:val="32"/>
          <w:lang w:eastAsia="zh-CN"/>
        </w:rPr>
        <w:t>本项目</w:t>
      </w:r>
      <w:r>
        <w:rPr>
          <w:rFonts w:hint="eastAsia" w:ascii="Times New Roman" w:hAnsi="Times New Roman" w:eastAsia="方正仿宋_GB2312" w:cs="方正仿宋_GB2312"/>
          <w:color w:val="auto"/>
          <w:sz w:val="32"/>
          <w:szCs w:val="32"/>
          <w:lang w:val="en-US" w:eastAsia="zh-CN"/>
        </w:rPr>
        <w:t>计划</w:t>
      </w:r>
      <w:r>
        <w:rPr>
          <w:rFonts w:hint="eastAsia" w:ascii="Times New Roman" w:hAnsi="Times New Roman" w:eastAsia="方正仿宋_GB2312" w:cs="方正仿宋_GB2312"/>
          <w:color w:val="auto"/>
          <w:sz w:val="32"/>
          <w:szCs w:val="32"/>
          <w:lang w:eastAsia="zh-CN"/>
        </w:rPr>
        <w:t>投资</w:t>
      </w:r>
      <w:r>
        <w:rPr>
          <w:rFonts w:hint="eastAsia" w:ascii="Times New Roman" w:hAnsi="Times New Roman" w:eastAsia="方正仿宋_GB2312" w:cs="方正仿宋_GB2312"/>
          <w:color w:val="auto"/>
          <w:sz w:val="32"/>
          <w:szCs w:val="32"/>
          <w:lang w:val="en-US" w:eastAsia="zh-CN"/>
        </w:rPr>
        <w:t>约300万元，实际批复300万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四川省民族地区开发资金到位300万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资金到位率为100%，</w:t>
      </w:r>
      <w:r>
        <w:rPr>
          <w:rFonts w:hint="eastAsia" w:ascii="Times New Roman" w:hAnsi="Times New Roman" w:eastAsia="方正仿宋_GB2312"/>
          <w:color w:val="auto"/>
          <w:sz w:val="32"/>
          <w:szCs w:val="32"/>
          <w:lang w:val="zh-CN"/>
        </w:rPr>
        <w:t>到位及时性及配套资金筹措能力</w:t>
      </w:r>
      <w:r>
        <w:rPr>
          <w:rFonts w:hint="eastAsia" w:ascii="Times New Roman" w:hAnsi="Times New Roman" w:eastAsia="方正仿宋_GB2312"/>
          <w:color w:val="auto"/>
          <w:sz w:val="32"/>
          <w:szCs w:val="32"/>
          <w:lang w:val="en-US" w:eastAsia="zh-CN"/>
        </w:rPr>
        <w:t>符合相关文件规定。</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2、资金使用。</w:t>
      </w:r>
      <w:r>
        <w:rPr>
          <w:rFonts w:hint="eastAsia" w:ascii="Times New Roman" w:hAnsi="Times New Roman" w:eastAsia="方正仿宋_GB2312"/>
          <w:color w:val="auto"/>
          <w:sz w:val="32"/>
          <w:szCs w:val="32"/>
          <w:lang w:val="zh-CN"/>
        </w:rPr>
        <w:t>资金开支范围、标准</w:t>
      </w:r>
      <w:r>
        <w:rPr>
          <w:rFonts w:hint="eastAsia" w:ascii="Times New Roman" w:hAnsi="Times New Roman" w:eastAsia="方正仿宋_GB2312"/>
          <w:color w:val="auto"/>
          <w:sz w:val="32"/>
          <w:szCs w:val="32"/>
          <w:lang w:val="en-US" w:eastAsia="zh-CN"/>
        </w:rPr>
        <w:t>均使用于项目建设过程中，</w:t>
      </w:r>
      <w:r>
        <w:rPr>
          <w:rFonts w:hint="eastAsia" w:ascii="Times New Roman" w:hAnsi="Times New Roman" w:eastAsia="方正仿宋_GB2312"/>
          <w:color w:val="auto"/>
          <w:sz w:val="32"/>
          <w:szCs w:val="32"/>
          <w:lang w:val="zh-CN"/>
        </w:rPr>
        <w:t>支付进度</w:t>
      </w:r>
      <w:r>
        <w:rPr>
          <w:rFonts w:hint="eastAsia" w:ascii="Times New Roman" w:hAnsi="Times New Roman" w:eastAsia="方正仿宋_GB2312"/>
          <w:color w:val="auto"/>
          <w:sz w:val="32"/>
          <w:szCs w:val="32"/>
          <w:lang w:val="en-US" w:eastAsia="zh-CN"/>
        </w:rPr>
        <w:t>按照合同按期支付，</w:t>
      </w:r>
      <w:r>
        <w:rPr>
          <w:rFonts w:hint="eastAsia" w:ascii="Times New Roman" w:hAnsi="Times New Roman" w:eastAsia="方正仿宋_GB2312"/>
          <w:color w:val="auto"/>
          <w:sz w:val="32"/>
          <w:szCs w:val="32"/>
          <w:lang w:val="zh-CN"/>
        </w:rPr>
        <w:t>支付依据合规合法，资金支付与预算相符。</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（二）项目财务管理情况。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按照国家会计制度、</w:t>
      </w:r>
      <w:r>
        <w:rPr>
          <w:rFonts w:hint="eastAsia" w:ascii="Times New Roman" w:hAnsi="Times New Roman" w:eastAsia="方正仿宋_GB2312"/>
          <w:color w:val="auto"/>
          <w:sz w:val="32"/>
          <w:szCs w:val="32"/>
          <w:lang w:val="en-US" w:eastAsia="zh-CN"/>
        </w:rPr>
        <w:t>蒲西乡</w:t>
      </w:r>
      <w:r>
        <w:rPr>
          <w:rFonts w:hint="eastAsia" w:ascii="Times New Roman" w:hAnsi="Times New Roman" w:eastAsia="方正仿宋_GB2312"/>
          <w:color w:val="auto"/>
          <w:sz w:val="32"/>
          <w:szCs w:val="32"/>
          <w:lang w:val="zh-CN"/>
        </w:rPr>
        <w:t>财务管理办法的规定，依法组织会计日常核算、记账、复</w:t>
      </w:r>
      <w:r>
        <w:rPr>
          <w:rFonts w:hint="eastAsia" w:ascii="Times New Roman" w:hAnsi="Times New Roman" w:eastAsia="方正仿宋_GB2312"/>
          <w:color w:val="auto"/>
          <w:sz w:val="32"/>
          <w:szCs w:val="32"/>
          <w:lang w:val="en-US" w:eastAsia="zh-CN"/>
        </w:rPr>
        <w:t>账</w:t>
      </w:r>
      <w:r>
        <w:rPr>
          <w:rFonts w:hint="eastAsia" w:ascii="Times New Roman" w:hAnsi="Times New Roman" w:eastAsia="方正仿宋_GB2312"/>
          <w:color w:val="auto"/>
          <w:sz w:val="32"/>
          <w:szCs w:val="32"/>
          <w:lang w:val="zh-CN"/>
        </w:rPr>
        <w:t>、报账，做到手续完备，账目清楚。按期报账，登记会计账簿，编制会计报表。对照项目资金管理办法，</w:t>
      </w:r>
      <w:r>
        <w:rPr>
          <w:rFonts w:hint="eastAsia" w:ascii="Times New Roman" w:hAnsi="Times New Roman" w:eastAsia="方正仿宋_GB2312"/>
          <w:color w:val="auto"/>
          <w:sz w:val="32"/>
          <w:szCs w:val="32"/>
          <w:lang w:val="en-US" w:eastAsia="zh-CN"/>
        </w:rPr>
        <w:t>本</w:t>
      </w:r>
      <w:r>
        <w:rPr>
          <w:rFonts w:hint="eastAsia" w:ascii="Times New Roman" w:hAnsi="Times New Roman" w:eastAsia="方正仿宋_GB2312"/>
          <w:color w:val="auto"/>
          <w:sz w:val="32"/>
          <w:szCs w:val="32"/>
          <w:lang w:val="zh-CN"/>
        </w:rPr>
        <w:t>项目严格执行财务管理制度、财务处理及时、会计核算规范。</w:t>
      </w:r>
    </w:p>
    <w:p>
      <w:pPr>
        <w:numPr>
          <w:ilvl w:val="0"/>
          <w:numId w:val="4"/>
        </w:numPr>
        <w:suppressAutoHyphens/>
        <w:bidi w:val="0"/>
        <w:adjustRightInd w:val="0"/>
        <w:snapToGrid w:val="0"/>
        <w:spacing w:line="560" w:lineRule="exact"/>
        <w:ind w:left="0" w:leftChars="0" w:firstLine="720" w:firstLineChars="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项目组织实施情况。</w:t>
      </w:r>
    </w:p>
    <w:p>
      <w:pPr>
        <w:widowControl w:val="0"/>
        <w:spacing w:before="0" w:beforeAutospacing="0" w:after="0" w:afterAutospacing="0" w:line="520" w:lineRule="exact"/>
        <w:ind w:firstLine="640" w:firstLineChars="200"/>
        <w:jc w:val="both"/>
        <w:rPr>
          <w:rFonts w:hint="eastAsia" w:ascii="Times New Roman" w:hAnsi="Times New Roman" w:eastAsia="方正仿宋_GB2312" w:cs="方正仿宋_GB2312"/>
          <w:color w:val="auto"/>
          <w:kern w:val="0"/>
          <w:sz w:val="32"/>
          <w:szCs w:val="32"/>
          <w:lang w:val="en-US" w:eastAsia="zh-CN" w:bidi="ar-SA"/>
        </w:rPr>
      </w:pPr>
      <w:r>
        <w:rPr>
          <w:rFonts w:hint="eastAsia" w:ascii="Times New Roman" w:hAnsi="Times New Roman" w:eastAsia="方正仿宋_GB2312" w:cs="方正仿宋_GB2312"/>
          <w:color w:val="auto"/>
          <w:kern w:val="0"/>
          <w:sz w:val="32"/>
          <w:szCs w:val="32"/>
          <w:lang w:val="en-US" w:eastAsia="zh-CN" w:bidi="ar-SA"/>
        </w:rPr>
        <w:t>乡政府已经成立了由乡党委副书记、乡长向煜为组长，相关单位负责人为成员的《壤塘县蒲西乡斯跃武村绿色生态农牧产业发展项目四川民族村寨项目领导小组》，领导小组分工明确，责</w:t>
      </w:r>
      <w:r>
        <w:rPr>
          <w:rFonts w:hint="eastAsia" w:ascii="Times New Roman" w:hAnsi="Times New Roman" w:eastAsia="方正仿宋_GB2312" w:cs="方正仿宋_GB2312"/>
          <w:color w:val="auto"/>
          <w:kern w:val="0"/>
          <w:sz w:val="32"/>
          <w:szCs w:val="32"/>
          <w:highlight w:val="none"/>
          <w:lang w:val="en-US" w:eastAsia="zh-CN" w:bidi="ar-SA"/>
        </w:rPr>
        <w:t>任到人，为项目的实施提供宽松的环境和组织保证。项目实施期限</w:t>
      </w:r>
      <w:r>
        <w:rPr>
          <w:rFonts w:hint="default" w:ascii="Times New Roman" w:hAnsi="Times New Roman" w:eastAsia="方正仿宋_GB2312" w:cs="Times New Roman"/>
          <w:color w:val="auto"/>
          <w:kern w:val="2"/>
          <w:sz w:val="32"/>
          <w:szCs w:val="32"/>
          <w:highlight w:val="none"/>
          <w:lang w:val="en-US" w:eastAsia="zh-CN" w:bidi="ar-SA"/>
        </w:rPr>
        <w:t>202</w:t>
      </w:r>
      <w:r>
        <w:rPr>
          <w:rFonts w:hint="eastAsia" w:ascii="Times New Roman" w:hAnsi="Times New Roman" w:eastAsia="方正仿宋_GB2312" w:cs="Times New Roman"/>
          <w:color w:val="auto"/>
          <w:kern w:val="2"/>
          <w:sz w:val="32"/>
          <w:szCs w:val="32"/>
          <w:highlight w:val="none"/>
          <w:lang w:val="en-US" w:eastAsia="zh-CN" w:bidi="ar-SA"/>
        </w:rPr>
        <w:t>4</w:t>
      </w:r>
      <w:r>
        <w:rPr>
          <w:rFonts w:hint="default" w:ascii="Times New Roman" w:hAnsi="Times New Roman" w:eastAsia="方正仿宋_GB2312" w:cs="Times New Roman"/>
          <w:color w:val="auto"/>
          <w:kern w:val="2"/>
          <w:sz w:val="32"/>
          <w:szCs w:val="32"/>
          <w:highlight w:val="none"/>
          <w:lang w:val="en-US" w:eastAsia="zh-CN" w:bidi="ar-SA"/>
        </w:rPr>
        <w:t>年</w:t>
      </w:r>
      <w:r>
        <w:rPr>
          <w:rFonts w:hint="eastAsia" w:ascii="Times New Roman" w:hAnsi="Times New Roman" w:eastAsia="方正仿宋_GB2312" w:cs="Times New Roman"/>
          <w:color w:val="auto"/>
          <w:kern w:val="2"/>
          <w:sz w:val="32"/>
          <w:szCs w:val="32"/>
          <w:highlight w:val="none"/>
          <w:lang w:val="en-US" w:eastAsia="zh-CN" w:bidi="ar-SA"/>
        </w:rPr>
        <w:t>3</w:t>
      </w:r>
      <w:r>
        <w:rPr>
          <w:rFonts w:hint="default" w:ascii="Times New Roman" w:hAnsi="Times New Roman" w:eastAsia="方正仿宋_GB2312" w:cs="Times New Roman"/>
          <w:color w:val="auto"/>
          <w:kern w:val="2"/>
          <w:sz w:val="32"/>
          <w:szCs w:val="32"/>
          <w:highlight w:val="none"/>
          <w:lang w:val="en-US" w:eastAsia="zh-CN" w:bidi="ar-SA"/>
        </w:rPr>
        <w:t>月</w:t>
      </w:r>
      <w:r>
        <w:rPr>
          <w:rFonts w:hint="eastAsia" w:ascii="Times New Roman" w:hAnsi="Times New Roman" w:eastAsia="方正仿宋_GB2312" w:cs="Times New Roman"/>
          <w:color w:val="auto"/>
          <w:kern w:val="2"/>
          <w:sz w:val="32"/>
          <w:szCs w:val="32"/>
          <w:highlight w:val="none"/>
          <w:lang w:val="en-US" w:eastAsia="zh-CN" w:bidi="ar-SA"/>
        </w:rPr>
        <w:t>-12月</w:t>
      </w:r>
      <w:r>
        <w:rPr>
          <w:rFonts w:hint="default" w:ascii="Times New Roman" w:hAnsi="Times New Roman" w:eastAsia="方正仿宋_GB2312" w:cs="Times New Roman"/>
          <w:color w:val="auto"/>
          <w:kern w:val="2"/>
          <w:sz w:val="32"/>
          <w:szCs w:val="32"/>
          <w:highlight w:val="none"/>
          <w:lang w:val="en-US" w:eastAsia="zh-CN" w:bidi="ar-SA"/>
        </w:rPr>
        <w:t>。</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黑体"/>
          <w:color w:val="auto"/>
          <w:sz w:val="32"/>
          <w:szCs w:val="32"/>
        </w:rPr>
        <w:t>三、目标完成情况</w:t>
      </w:r>
      <w:r>
        <w:rPr>
          <w:rFonts w:hint="eastAsia" w:ascii="Times New Roman" w:hAnsi="Times New Roman" w:eastAsia="方正仿宋_GB2312"/>
          <w:color w:val="auto"/>
          <w:sz w:val="32"/>
          <w:szCs w:val="32"/>
          <w:lang w:val="zh-CN"/>
        </w:rPr>
        <w:tab/>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（一）目标任务量完成情况。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en-US" w:eastAsia="zh-CN"/>
        </w:rPr>
        <w:t>完成新建绿色生态农牧产业道路建设22公里，及其配套服务设施生活用房260平方米。</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（二）目标质量完成情况。</w:t>
      </w:r>
    </w:p>
    <w:p>
      <w:pPr>
        <w:suppressAutoHyphens/>
        <w:bidi w:val="0"/>
        <w:adjustRightInd w:val="0"/>
        <w:snapToGrid w:val="0"/>
        <w:spacing w:line="560" w:lineRule="exact"/>
        <w:ind w:firstLine="720"/>
        <w:rPr>
          <w:rFonts w:hint="default" w:ascii="Times New Roman" w:hAnsi="Times New Roman" w:eastAsia="方正楷体_GB2312"/>
          <w:color w:val="auto"/>
          <w:sz w:val="32"/>
          <w:szCs w:val="32"/>
          <w:lang w:val="en-US" w:eastAsia="zh-CN"/>
        </w:rPr>
      </w:pPr>
      <w:r>
        <w:rPr>
          <w:rFonts w:hint="eastAsia" w:ascii="Times New Roman" w:hAnsi="Times New Roman" w:eastAsia="方正仿宋_GB2312"/>
          <w:color w:val="auto"/>
          <w:sz w:val="32"/>
          <w:szCs w:val="32"/>
          <w:lang w:val="en-US" w:eastAsia="zh-CN"/>
        </w:rPr>
        <w:t>完成新建绿色生态农牧产业道路建设22公里，及其配套服务设施生活用房260平方米。</w:t>
      </w:r>
      <w:r>
        <w:rPr>
          <w:rFonts w:hint="eastAsia" w:ascii="Times New Roman" w:hAnsi="Times New Roman" w:eastAsia="方正仿宋_GB2312" w:cs="Times New Roman"/>
          <w:color w:val="auto"/>
          <w:sz w:val="32"/>
          <w:szCs w:val="32"/>
          <w:lang w:val="zh-CN"/>
        </w:rPr>
        <w:t>完成</w:t>
      </w:r>
      <w:r>
        <w:rPr>
          <w:rFonts w:hint="eastAsia" w:ascii="Times New Roman" w:hAnsi="Times New Roman" w:eastAsia="方正仿宋_GB2312" w:cs="Times New Roman"/>
          <w:color w:val="auto"/>
          <w:sz w:val="32"/>
          <w:szCs w:val="32"/>
          <w:lang w:val="en-US" w:eastAsia="zh-CN"/>
        </w:rPr>
        <w:t>率≥25%。</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（三）目标进度完成情况。</w:t>
      </w:r>
    </w:p>
    <w:p>
      <w:pPr>
        <w:suppressAutoHyphens/>
        <w:bidi w:val="0"/>
        <w:adjustRightInd w:val="0"/>
        <w:snapToGrid w:val="0"/>
        <w:spacing w:line="560" w:lineRule="exact"/>
        <w:ind w:firstLine="800" w:firstLineChars="25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对照预定进度计划，</w:t>
      </w:r>
      <w:r>
        <w:rPr>
          <w:rFonts w:hint="eastAsia" w:ascii="Times New Roman" w:hAnsi="Times New Roman" w:eastAsia="方正仿宋_GB2312"/>
          <w:color w:val="auto"/>
          <w:sz w:val="32"/>
          <w:szCs w:val="32"/>
          <w:lang w:val="en-US" w:eastAsia="zh-CN"/>
        </w:rPr>
        <w:t>壤塘县蒲西乡斯跃武村绿色生态农牧产业发展项目四川民族村寨项目</w:t>
      </w:r>
      <w:r>
        <w:rPr>
          <w:rFonts w:hint="eastAsia" w:ascii="Times New Roman" w:hAnsi="Times New Roman" w:eastAsia="方正仿宋_GB2312"/>
          <w:color w:val="auto"/>
          <w:sz w:val="32"/>
          <w:szCs w:val="32"/>
          <w:lang w:val="zh-CN"/>
        </w:rPr>
        <w:t>实际完成进度</w:t>
      </w:r>
      <w:r>
        <w:rPr>
          <w:rFonts w:hint="eastAsia" w:ascii="Times New Roman" w:hAnsi="Times New Roman" w:eastAsia="方正仿宋_GB2312" w:cs="Times New Roman"/>
          <w:color w:val="auto"/>
          <w:sz w:val="32"/>
          <w:szCs w:val="32"/>
          <w:lang w:val="en-US" w:eastAsia="zh-CN"/>
        </w:rPr>
        <w:t>率≥25%。</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四、项目效益情况</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sz w:val="32"/>
          <w:szCs w:val="32"/>
        </w:rPr>
        <w:t>通过实施该项目建设，</w:t>
      </w:r>
      <w:r>
        <w:rPr>
          <w:rFonts w:hint="eastAsia" w:ascii="Times New Roman" w:hAnsi="Times New Roman" w:eastAsia="方正仿宋_GB2312" w:cs="方正仿宋_GB2312"/>
          <w:color w:val="auto"/>
          <w:sz w:val="32"/>
          <w:szCs w:val="32"/>
          <w:lang w:eastAsia="zh-CN"/>
        </w:rPr>
        <w:t>带动</w:t>
      </w:r>
      <w:r>
        <w:rPr>
          <w:rFonts w:hint="eastAsia" w:ascii="Times New Roman" w:hAnsi="Times New Roman" w:eastAsia="方正仿宋_GB2312" w:cs="方正仿宋_GB2312"/>
          <w:color w:val="auto"/>
          <w:sz w:val="32"/>
          <w:szCs w:val="32"/>
          <w:lang w:val="en-US" w:eastAsia="zh-CN"/>
        </w:rPr>
        <w:t>蒲西乡</w:t>
      </w:r>
      <w:r>
        <w:rPr>
          <w:rFonts w:hint="eastAsia" w:ascii="Times New Roman" w:hAnsi="Times New Roman" w:eastAsia="方正仿宋_GB2312" w:cs="方正仿宋_GB2312"/>
          <w:color w:val="auto"/>
          <w:sz w:val="32"/>
          <w:szCs w:val="32"/>
        </w:rPr>
        <w:t>的</w:t>
      </w:r>
      <w:r>
        <w:rPr>
          <w:rFonts w:hint="eastAsia" w:ascii="Times New Roman" w:hAnsi="Times New Roman" w:eastAsia="方正仿宋_GB2312" w:cs="方正仿宋_GB2312"/>
          <w:color w:val="auto"/>
          <w:sz w:val="32"/>
          <w:szCs w:val="32"/>
          <w:lang w:val="en-US" w:eastAsia="zh-CN"/>
        </w:rPr>
        <w:t>产业发展</w:t>
      </w:r>
      <w:r>
        <w:rPr>
          <w:rFonts w:hint="eastAsia" w:ascii="Times New Roman" w:hAnsi="Times New Roman" w:eastAsia="方正仿宋_GB2312" w:cs="方正仿宋_GB2312"/>
          <w:color w:val="auto"/>
          <w:sz w:val="32"/>
          <w:szCs w:val="32"/>
        </w:rPr>
        <w:t>，</w:t>
      </w:r>
      <w:r>
        <w:rPr>
          <w:rFonts w:hint="eastAsia" w:ascii="Times New Roman" w:hAnsi="Times New Roman" w:eastAsia="方正仿宋_GB2312" w:cs="方正仿宋_GB2312"/>
          <w:color w:val="auto"/>
          <w:kern w:val="0"/>
          <w:sz w:val="32"/>
          <w:szCs w:val="32"/>
        </w:rPr>
        <w:t>为农牧民</w:t>
      </w:r>
      <w:r>
        <w:rPr>
          <w:rFonts w:hint="eastAsia" w:ascii="Times New Roman" w:hAnsi="Times New Roman" w:eastAsia="方正仿宋_GB2312" w:cs="方正仿宋_GB2312"/>
          <w:color w:val="auto"/>
          <w:kern w:val="0"/>
          <w:sz w:val="32"/>
          <w:szCs w:val="32"/>
          <w:lang w:val="en-US" w:eastAsia="zh-CN"/>
        </w:rPr>
        <w:t>提供增收渠道</w:t>
      </w:r>
      <w:r>
        <w:rPr>
          <w:rFonts w:hint="eastAsia" w:ascii="Times New Roman" w:hAnsi="Times New Roman" w:eastAsia="方正仿宋_GB2312" w:cs="方正仿宋_GB2312"/>
          <w:color w:val="auto"/>
          <w:kern w:val="0"/>
          <w:sz w:val="32"/>
          <w:szCs w:val="32"/>
        </w:rPr>
        <w:t>，</w:t>
      </w:r>
      <w:r>
        <w:rPr>
          <w:rFonts w:hint="eastAsia" w:eastAsia="方正仿宋_GB2312" w:cs="方正仿宋_GB2312"/>
          <w:color w:val="auto"/>
          <w:kern w:val="0"/>
          <w:sz w:val="32"/>
          <w:szCs w:val="32"/>
          <w:lang w:eastAsia="zh-CN"/>
        </w:rPr>
        <w:t>增进民族团结</w:t>
      </w:r>
      <w:r>
        <w:rPr>
          <w:rFonts w:hint="eastAsia" w:ascii="Times New Roman" w:hAnsi="Times New Roman" w:eastAsia="方正仿宋_GB2312" w:cs="方正仿宋_GB2312"/>
          <w:color w:val="auto"/>
          <w:kern w:val="0"/>
          <w:sz w:val="32"/>
          <w:szCs w:val="32"/>
          <w:lang w:eastAsia="zh-CN"/>
        </w:rPr>
        <w:t>和社会发展。</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kern w:val="0"/>
          <w:sz w:val="32"/>
          <w:szCs w:val="32"/>
          <w:lang w:eastAsia="zh-CN"/>
        </w:rPr>
        <w:t>同时该项目的实施将直接带动脱贫户增收，一是在项目实施过程中我们将协调有劳动力的脱贫户积极参与到项目中去。</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olor w:val="auto"/>
          <w:sz w:val="32"/>
          <w:szCs w:val="32"/>
          <w:lang w:val="zh-CN" w:eastAsia="zh-CN"/>
        </w:rPr>
      </w:pPr>
      <w:r>
        <w:rPr>
          <w:rFonts w:hint="eastAsia" w:ascii="Times New Roman" w:hAnsi="Times New Roman" w:eastAsia="方正仿宋_GB2312" w:cs="方正仿宋_GB2312"/>
          <w:color w:val="auto"/>
          <w:kern w:val="0"/>
          <w:sz w:val="32"/>
          <w:szCs w:val="32"/>
          <w:lang w:eastAsia="zh-CN"/>
        </w:rPr>
        <w:t>该项目的实施将</w:t>
      </w:r>
      <w:r>
        <w:rPr>
          <w:rFonts w:hint="eastAsia" w:ascii="Times New Roman" w:hAnsi="Times New Roman" w:eastAsia="方正仿宋_GB2312" w:cs="方正仿宋_GB2312"/>
          <w:color w:val="auto"/>
          <w:kern w:val="0"/>
          <w:sz w:val="32"/>
          <w:szCs w:val="32"/>
        </w:rPr>
        <w:t>为农牧民生产生活带来极大方便</w:t>
      </w:r>
      <w:r>
        <w:rPr>
          <w:rFonts w:hint="eastAsia" w:ascii="Times New Roman" w:hAnsi="Times New Roman" w:eastAsia="方正仿宋_GB2312" w:cs="方正仿宋_GB2312"/>
          <w:color w:val="auto"/>
          <w:kern w:val="0"/>
          <w:sz w:val="32"/>
          <w:szCs w:val="32"/>
          <w:lang w:eastAsia="zh-CN"/>
        </w:rPr>
        <w:t>，提升生活品质</w:t>
      </w:r>
      <w:r>
        <w:rPr>
          <w:rFonts w:hint="eastAsia" w:ascii="Times New Roman" w:hAnsi="Times New Roman" w:eastAsia="方正仿宋_GB2312" w:cs="方正仿宋_GB2312"/>
          <w:color w:val="auto"/>
          <w:kern w:val="0"/>
          <w:sz w:val="32"/>
          <w:szCs w:val="32"/>
        </w:rPr>
        <w:t>，其经济效益和社会效益都将十分显著</w:t>
      </w:r>
      <w:r>
        <w:rPr>
          <w:rFonts w:hint="eastAsia" w:ascii="Times New Roman" w:hAnsi="Times New Roman" w:eastAsia="方正仿宋_GB2312" w:cs="方正仿宋_GB2312"/>
          <w:color w:val="auto"/>
          <w:kern w:val="0"/>
          <w:sz w:val="32"/>
          <w:szCs w:val="32"/>
          <w:lang w:eastAsia="zh-CN"/>
        </w:rPr>
        <w:t>。</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五、问题及建议</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en-US" w:eastAsia="zh-CN"/>
        </w:rPr>
      </w:pPr>
      <w:r>
        <w:rPr>
          <w:rFonts w:hint="eastAsia" w:ascii="Times New Roman" w:hAnsi="Times New Roman" w:eastAsia="方正楷体_GB2312"/>
          <w:b/>
          <w:color w:val="auto"/>
          <w:sz w:val="32"/>
          <w:szCs w:val="32"/>
          <w:lang w:val="zh-CN"/>
        </w:rPr>
        <w:t>（一）存在的问题。</w:t>
      </w:r>
      <w:r>
        <w:rPr>
          <w:rFonts w:hint="eastAsia" w:ascii="Times New Roman" w:hAnsi="Times New Roman" w:eastAsia="方正仿宋_GB2312" w:cs="Times New Roman"/>
          <w:color w:val="auto"/>
          <w:sz w:val="32"/>
          <w:szCs w:val="32"/>
          <w:lang w:val="en-US" w:eastAsia="zh-CN"/>
        </w:rPr>
        <w:t>无</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（二）相关建议。</w:t>
      </w:r>
      <w:r>
        <w:rPr>
          <w:rFonts w:hint="eastAsia" w:ascii="Times New Roman" w:hAnsi="Times New Roman" w:eastAsia="方正仿宋_GB2312" w:cs="Times New Roman"/>
          <w:color w:val="auto"/>
          <w:sz w:val="32"/>
          <w:szCs w:val="32"/>
          <w:lang w:val="en-US" w:eastAsia="zh-CN"/>
        </w:rPr>
        <w:t>无</w:t>
      </w: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壤塘县蒲西乡宜居宜业和美乡村</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建设项目</w:t>
      </w:r>
      <w:r>
        <w:rPr>
          <w:rFonts w:hint="eastAsia" w:ascii="Times New Roman" w:hAnsi="Times New Roman" w:eastAsia="方正小标宋简体" w:cs="方正小标宋简体"/>
          <w:b/>
          <w:color w:val="auto"/>
          <w:sz w:val="44"/>
          <w:szCs w:val="44"/>
        </w:rPr>
        <w:t>绩效自评报告</w:t>
      </w:r>
    </w:p>
    <w:p>
      <w:pPr>
        <w:suppressAutoHyphens/>
        <w:bidi w:val="0"/>
        <w:jc w:val="center"/>
        <w:rPr>
          <w:rFonts w:hint="eastAsia" w:ascii="Times New Roman" w:hAnsi="Times New Roman" w:eastAsia="方正小标宋简体" w:cs="方正小标宋简体"/>
          <w:b/>
          <w:color w:val="auto"/>
          <w:sz w:val="44"/>
          <w:szCs w:val="44"/>
          <w:lang w:eastAsia="zh-CN"/>
        </w:rPr>
      </w:pPr>
      <w:r>
        <w:rPr>
          <w:rFonts w:hint="eastAsia" w:ascii="Times New Roman" w:hAnsi="Times New Roman" w:eastAsia="方正小标宋简体" w:cs="方正小标宋简体"/>
          <w:b/>
          <w:color w:val="auto"/>
          <w:sz w:val="44"/>
          <w:szCs w:val="44"/>
          <w:lang w:eastAsia="zh-CN"/>
        </w:rPr>
        <w:t>（</w:t>
      </w:r>
      <w:r>
        <w:rPr>
          <w:rFonts w:hint="eastAsia" w:ascii="Times New Roman" w:hAnsi="Times New Roman" w:eastAsia="方正小标宋简体" w:cs="方正小标宋简体"/>
          <w:b/>
          <w:color w:val="auto"/>
          <w:sz w:val="44"/>
          <w:szCs w:val="44"/>
          <w:lang w:val="en-US" w:eastAsia="zh-CN"/>
        </w:rPr>
        <w:t>州级乡村振兴衔接资金</w:t>
      </w:r>
      <w:r>
        <w:rPr>
          <w:rFonts w:hint="eastAsia" w:ascii="Times New Roman" w:hAnsi="Times New Roman" w:eastAsia="方正小标宋简体" w:cs="方正小标宋简体"/>
          <w:b/>
          <w:color w:val="auto"/>
          <w:sz w:val="44"/>
          <w:szCs w:val="44"/>
          <w:lang w:eastAsia="zh-CN"/>
        </w:rPr>
        <w:t>）</w:t>
      </w:r>
    </w:p>
    <w:p>
      <w:pPr>
        <w:widowControl w:val="0"/>
        <w:spacing w:line="240" w:lineRule="auto"/>
        <w:jc w:val="center"/>
        <w:rPr>
          <w:rFonts w:hint="eastAsia" w:ascii="Times New Roman" w:hAnsi="Times New Roman" w:eastAsia="宋体" w:cs="Times New Roman"/>
          <w:color w:val="auto"/>
          <w:kern w:val="2"/>
          <w:sz w:val="32"/>
          <w:szCs w:val="32"/>
          <w:lang w:val="en-US" w:eastAsia="zh-CN" w:bidi="ar-SA"/>
        </w:rPr>
      </w:pPr>
    </w:p>
    <w:p>
      <w:pPr>
        <w:suppressAutoHyphens/>
        <w:bidi w:val="0"/>
        <w:adjustRightInd w:val="0"/>
        <w:snapToGrid w:val="0"/>
        <w:spacing w:line="560" w:lineRule="exact"/>
        <w:ind w:firstLine="720"/>
        <w:rPr>
          <w:rFonts w:hint="eastAsia" w:ascii="Times New Roman" w:hAnsi="Times New Roman" w:eastAsia="黑体"/>
          <w:color w:val="auto"/>
          <w:sz w:val="32"/>
          <w:szCs w:val="32"/>
          <w:lang w:val="zh-CN"/>
        </w:rPr>
      </w:pPr>
      <w:r>
        <w:rPr>
          <w:rFonts w:hint="eastAsia" w:ascii="Times New Roman" w:hAnsi="Times New Roman" w:eastAsia="黑体"/>
          <w:color w:val="auto"/>
          <w:sz w:val="32"/>
          <w:szCs w:val="32"/>
        </w:rPr>
        <w:t>一、</w:t>
      </w:r>
      <w:r>
        <w:rPr>
          <w:rFonts w:hint="eastAsia" w:ascii="Times New Roman" w:hAnsi="Times New Roman" w:eastAsia="黑体"/>
          <w:color w:val="auto"/>
          <w:sz w:val="32"/>
          <w:szCs w:val="32"/>
          <w:lang w:val="zh-CN"/>
        </w:rPr>
        <w:t>项目概况</w:t>
      </w:r>
    </w:p>
    <w:p>
      <w:pPr>
        <w:numPr>
          <w:ilvl w:val="0"/>
          <w:numId w:val="4"/>
        </w:numPr>
        <w:suppressAutoHyphens/>
        <w:bidi w:val="0"/>
        <w:adjustRightInd w:val="0"/>
        <w:snapToGrid w:val="0"/>
        <w:spacing w:line="560" w:lineRule="exact"/>
        <w:ind w:firstLine="720"/>
        <w:rPr>
          <w:rFonts w:hint="eastAsia" w:ascii="Times New Roman" w:hAnsi="Times New Roman" w:eastAsia="方正仿宋_GB2312" w:cs="方正仿宋_GB2312"/>
          <w:color w:val="auto"/>
          <w:sz w:val="32"/>
          <w:szCs w:val="32"/>
          <w:lang w:eastAsia="zh-CN"/>
        </w:rPr>
      </w:pPr>
      <w:r>
        <w:rPr>
          <w:rFonts w:hint="eastAsia" w:ascii="Times New Roman" w:hAnsi="Times New Roman" w:eastAsia="方正楷体_GB2312"/>
          <w:b/>
          <w:color w:val="auto"/>
          <w:sz w:val="32"/>
          <w:szCs w:val="32"/>
          <w:lang w:val="zh-CN"/>
        </w:rPr>
        <w:t>项目资金申报及批复情况。</w:t>
      </w:r>
      <w:r>
        <w:rPr>
          <w:rFonts w:hint="eastAsia" w:ascii="Times New Roman" w:hAnsi="Times New Roman" w:eastAsia="方正仿宋_GB2312" w:cs="方正仿宋_GB2312"/>
          <w:color w:val="auto"/>
          <w:sz w:val="32"/>
          <w:szCs w:val="32"/>
          <w:lang w:eastAsia="zh-CN"/>
        </w:rPr>
        <w:t>本项目总投资</w:t>
      </w:r>
      <w:r>
        <w:rPr>
          <w:rFonts w:hint="eastAsia" w:ascii="Times New Roman" w:hAnsi="Times New Roman" w:eastAsia="方正仿宋_GB2312" w:cs="方正仿宋_GB2312"/>
          <w:color w:val="auto"/>
          <w:sz w:val="32"/>
          <w:szCs w:val="32"/>
          <w:lang w:val="en-US" w:eastAsia="zh-CN"/>
        </w:rPr>
        <w:t>200万</w:t>
      </w:r>
      <w:r>
        <w:rPr>
          <w:rFonts w:hint="eastAsia" w:ascii="Times New Roman" w:hAnsi="Times New Roman" w:eastAsia="方正仿宋_GB2312" w:cs="方正仿宋_GB2312"/>
          <w:color w:val="auto"/>
          <w:sz w:val="32"/>
          <w:szCs w:val="32"/>
          <w:lang w:eastAsia="zh-CN"/>
        </w:rPr>
        <w:t>元，资金来源为</w:t>
      </w:r>
      <w:r>
        <w:rPr>
          <w:rFonts w:hint="eastAsia" w:ascii="Times New Roman" w:hAnsi="Times New Roman" w:eastAsia="方正仿宋_GB2312" w:cs="方正仿宋_GB2312"/>
          <w:color w:val="auto"/>
          <w:sz w:val="32"/>
          <w:szCs w:val="32"/>
          <w:lang w:val="en-US" w:eastAsia="zh-CN"/>
        </w:rPr>
        <w:t>州级乡村振兴衔接资金200万元</w:t>
      </w:r>
      <w:r>
        <w:rPr>
          <w:rFonts w:hint="eastAsia" w:ascii="Times New Roman" w:hAnsi="Times New Roman" w:eastAsia="方正仿宋_GB2312" w:cs="方正仿宋_GB2312"/>
          <w:color w:val="auto"/>
          <w:sz w:val="32"/>
          <w:szCs w:val="32"/>
          <w:lang w:eastAsia="zh-CN"/>
        </w:rPr>
        <w:t>。</w:t>
      </w:r>
      <w:r>
        <w:rPr>
          <w:rFonts w:hint="eastAsia" w:ascii="Times New Roman" w:hAnsi="Times New Roman" w:eastAsia="方正仿宋_GB2312" w:cs="方正仿宋_GB2312"/>
          <w:color w:val="auto"/>
          <w:sz w:val="32"/>
          <w:szCs w:val="32"/>
          <w:lang w:val="en-US" w:eastAsia="zh-CN"/>
        </w:rPr>
        <w:t>各部门</w:t>
      </w:r>
      <w:r>
        <w:rPr>
          <w:rFonts w:hint="eastAsia" w:ascii="Times New Roman" w:hAnsi="Times New Roman" w:eastAsia="方正仿宋_GB2312"/>
          <w:color w:val="auto"/>
          <w:sz w:val="32"/>
          <w:szCs w:val="32"/>
          <w:lang w:val="zh-CN"/>
        </w:rPr>
        <w:t>批复</w:t>
      </w:r>
      <w:r>
        <w:rPr>
          <w:rFonts w:hint="eastAsia" w:ascii="Times New Roman" w:hAnsi="Times New Roman" w:eastAsia="方正仿宋_GB2312"/>
          <w:color w:val="auto"/>
          <w:sz w:val="32"/>
          <w:szCs w:val="32"/>
          <w:lang w:val="en-US" w:eastAsia="zh-CN"/>
        </w:rPr>
        <w:t>及</w:t>
      </w:r>
      <w:r>
        <w:rPr>
          <w:rFonts w:hint="eastAsia" w:ascii="Times New Roman" w:hAnsi="Times New Roman" w:eastAsia="方正仿宋_GB2312"/>
          <w:color w:val="auto"/>
          <w:sz w:val="32"/>
          <w:szCs w:val="32"/>
          <w:lang w:val="zh-CN"/>
        </w:rPr>
        <w:t>资金管理办法等</w:t>
      </w:r>
      <w:r>
        <w:rPr>
          <w:rFonts w:hint="eastAsia" w:ascii="Times New Roman" w:hAnsi="Times New Roman" w:eastAsia="方正仿宋_GB2312"/>
          <w:color w:val="auto"/>
          <w:sz w:val="32"/>
          <w:szCs w:val="32"/>
          <w:lang w:val="en-US" w:eastAsia="zh-CN"/>
        </w:rPr>
        <w:t>均符合相关规定。</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eastAsia="zh-CN"/>
        </w:rPr>
      </w:pPr>
      <w:r>
        <w:rPr>
          <w:rFonts w:hint="eastAsia" w:ascii="Times New Roman" w:hAnsi="Times New Roman" w:eastAsia="方正楷体_GB2312"/>
          <w:b/>
          <w:color w:val="auto"/>
          <w:sz w:val="32"/>
          <w:szCs w:val="32"/>
          <w:lang w:val="zh-CN"/>
        </w:rPr>
        <w:t>（二）项目绩效目标。</w:t>
      </w:r>
      <w:r>
        <w:rPr>
          <w:rFonts w:hint="eastAsia" w:ascii="Times New Roman" w:hAnsi="Times New Roman" w:eastAsia="方正仿宋_GB2312"/>
          <w:color w:val="auto"/>
          <w:sz w:val="32"/>
          <w:szCs w:val="32"/>
          <w:lang w:val="en-US" w:eastAsia="zh-CN"/>
        </w:rPr>
        <w:t>改建村道2.5公里（平均宽度4米），排水沟2公里（40*40混凝土盖板沟），路基防护挡墙1550米（平均高度4米C25毛石砼挡墙），公共区域围护工程（浆砌片石）6800米，及其他零星附属工程。</w:t>
      </w:r>
    </w:p>
    <w:p>
      <w:pPr>
        <w:numPr>
          <w:ilvl w:val="0"/>
          <w:numId w:val="0"/>
        </w:numPr>
        <w:suppressAutoHyphens/>
        <w:bidi w:val="0"/>
        <w:adjustRightInd w:val="0"/>
        <w:snapToGrid w:val="0"/>
        <w:spacing w:line="560" w:lineRule="exact"/>
        <w:ind w:firstLine="642" w:firstLineChars="20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w:t>
      </w:r>
      <w:r>
        <w:rPr>
          <w:rFonts w:hint="eastAsia" w:ascii="Times New Roman" w:hAnsi="Times New Roman" w:eastAsia="方正楷体_GB2312"/>
          <w:b/>
          <w:color w:val="auto"/>
          <w:sz w:val="32"/>
          <w:szCs w:val="32"/>
          <w:lang w:val="en-US" w:eastAsia="zh-CN"/>
        </w:rPr>
        <w:t>三</w:t>
      </w:r>
      <w:r>
        <w:rPr>
          <w:rFonts w:hint="eastAsia" w:ascii="Times New Roman" w:hAnsi="Times New Roman" w:eastAsia="方正楷体_GB2312"/>
          <w:b/>
          <w:color w:val="auto"/>
          <w:sz w:val="32"/>
          <w:szCs w:val="32"/>
          <w:lang w:val="zh-CN"/>
        </w:rPr>
        <w:t>）项目资金申报相符性。</w:t>
      </w:r>
      <w:r>
        <w:rPr>
          <w:rFonts w:hint="eastAsia" w:ascii="Times New Roman" w:hAnsi="Times New Roman" w:eastAsia="方正仿宋_GB2312"/>
          <w:color w:val="auto"/>
          <w:sz w:val="32"/>
          <w:szCs w:val="32"/>
          <w:lang w:val="zh-CN"/>
        </w:rPr>
        <w:t>项目申报内容与具体实施内容相符、申报目标合理可行。</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二、项目实施及管理情况</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仿宋_GB2312"/>
          <w:color w:val="auto"/>
          <w:sz w:val="32"/>
          <w:szCs w:val="32"/>
          <w:lang w:val="zh-CN"/>
        </w:rPr>
        <w:tab/>
      </w:r>
      <w:r>
        <w:rPr>
          <w:rFonts w:hint="eastAsia" w:ascii="Times New Roman" w:hAnsi="Times New Roman" w:eastAsia="方正楷体_GB2312"/>
          <w:b/>
          <w:color w:val="auto"/>
          <w:sz w:val="32"/>
          <w:szCs w:val="32"/>
          <w:lang w:val="zh-CN"/>
        </w:rPr>
        <w:t>（一）资金计划、到位及使用情况。</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1、资金计划及到位。</w:t>
      </w:r>
      <w:r>
        <w:rPr>
          <w:rFonts w:hint="eastAsia" w:ascii="Times New Roman" w:hAnsi="Times New Roman" w:eastAsia="方正仿宋_GB2312" w:cs="方正仿宋_GB2312"/>
          <w:color w:val="auto"/>
          <w:sz w:val="32"/>
          <w:szCs w:val="32"/>
          <w:lang w:eastAsia="zh-CN"/>
        </w:rPr>
        <w:t>本项目</w:t>
      </w:r>
      <w:r>
        <w:rPr>
          <w:rFonts w:hint="eastAsia" w:ascii="Times New Roman" w:hAnsi="Times New Roman" w:eastAsia="方正仿宋_GB2312" w:cs="方正仿宋_GB2312"/>
          <w:color w:val="auto"/>
          <w:sz w:val="32"/>
          <w:szCs w:val="32"/>
          <w:lang w:val="en-US" w:eastAsia="zh-CN"/>
        </w:rPr>
        <w:t>计划</w:t>
      </w:r>
      <w:r>
        <w:rPr>
          <w:rFonts w:hint="eastAsia" w:ascii="Times New Roman" w:hAnsi="Times New Roman" w:eastAsia="方正仿宋_GB2312" w:cs="方正仿宋_GB2312"/>
          <w:color w:val="auto"/>
          <w:sz w:val="32"/>
          <w:szCs w:val="32"/>
          <w:lang w:eastAsia="zh-CN"/>
        </w:rPr>
        <w:t>投资</w:t>
      </w:r>
      <w:r>
        <w:rPr>
          <w:rFonts w:hint="eastAsia" w:ascii="Times New Roman" w:hAnsi="Times New Roman" w:eastAsia="方正仿宋_GB2312" w:cs="方正仿宋_GB2312"/>
          <w:color w:val="auto"/>
          <w:sz w:val="32"/>
          <w:szCs w:val="32"/>
          <w:lang w:val="en-US" w:eastAsia="zh-CN"/>
        </w:rPr>
        <w:t>约200万元，实际批复200万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州级乡村振兴衔接资金到位200万</w:t>
      </w:r>
      <w:r>
        <w:rPr>
          <w:rFonts w:hint="eastAsia" w:ascii="Times New Roman" w:hAnsi="Times New Roman" w:eastAsia="方正仿宋_GB2312" w:cs="方正仿宋_GB2312"/>
          <w:color w:val="auto"/>
          <w:sz w:val="32"/>
          <w:szCs w:val="32"/>
          <w:lang w:eastAsia="zh-CN"/>
        </w:rPr>
        <w:t>元，</w:t>
      </w:r>
      <w:r>
        <w:rPr>
          <w:rFonts w:hint="eastAsia" w:ascii="Times New Roman" w:hAnsi="Times New Roman" w:eastAsia="方正仿宋_GB2312" w:cs="方正仿宋_GB2312"/>
          <w:color w:val="auto"/>
          <w:sz w:val="32"/>
          <w:szCs w:val="32"/>
          <w:lang w:val="en-US" w:eastAsia="zh-CN"/>
        </w:rPr>
        <w:t>资金到位率为100%，</w:t>
      </w:r>
      <w:r>
        <w:rPr>
          <w:rFonts w:hint="eastAsia" w:ascii="Times New Roman" w:hAnsi="Times New Roman" w:eastAsia="方正仿宋_GB2312"/>
          <w:color w:val="auto"/>
          <w:sz w:val="32"/>
          <w:szCs w:val="32"/>
          <w:lang w:val="zh-CN"/>
        </w:rPr>
        <w:t>到位及时性及配套资金筹措能力</w:t>
      </w:r>
      <w:r>
        <w:rPr>
          <w:rFonts w:hint="eastAsia" w:ascii="Times New Roman" w:hAnsi="Times New Roman" w:eastAsia="方正仿宋_GB2312"/>
          <w:color w:val="auto"/>
          <w:sz w:val="32"/>
          <w:szCs w:val="32"/>
          <w:lang w:val="en-US" w:eastAsia="zh-CN"/>
        </w:rPr>
        <w:t>符合相关文件规定。</w:t>
      </w:r>
    </w:p>
    <w:p>
      <w:pPr>
        <w:suppressAutoHyphens/>
        <w:bidi w:val="0"/>
        <w:adjustRightInd w:val="0"/>
        <w:snapToGrid w:val="0"/>
        <w:spacing w:line="560" w:lineRule="exact"/>
        <w:ind w:firstLine="720"/>
        <w:rPr>
          <w:rFonts w:hint="default" w:ascii="Times New Roman" w:hAnsi="Times New Roman" w:eastAsia="方正仿宋_GB2312"/>
          <w:color w:val="auto"/>
          <w:sz w:val="32"/>
          <w:szCs w:val="32"/>
          <w:lang w:val="en-US" w:eastAsia="zh-CN"/>
        </w:rPr>
      </w:pPr>
      <w:r>
        <w:rPr>
          <w:rFonts w:hint="eastAsia" w:ascii="Times New Roman" w:hAnsi="Times New Roman" w:eastAsia="方正楷体_GB2312"/>
          <w:color w:val="auto"/>
          <w:sz w:val="32"/>
          <w:szCs w:val="32"/>
          <w:lang w:val="zh-CN"/>
        </w:rPr>
        <w:t>2、资金使用。</w:t>
      </w:r>
      <w:r>
        <w:rPr>
          <w:rFonts w:hint="eastAsia" w:ascii="Times New Roman" w:hAnsi="Times New Roman" w:eastAsia="方正仿宋_GB2312"/>
          <w:color w:val="auto"/>
          <w:sz w:val="32"/>
          <w:szCs w:val="32"/>
          <w:lang w:val="zh-CN"/>
        </w:rPr>
        <w:t>资金开支范围、标准</w:t>
      </w:r>
      <w:r>
        <w:rPr>
          <w:rFonts w:hint="eastAsia" w:ascii="Times New Roman" w:hAnsi="Times New Roman" w:eastAsia="方正仿宋_GB2312"/>
          <w:color w:val="auto"/>
          <w:sz w:val="32"/>
          <w:szCs w:val="32"/>
          <w:lang w:val="en-US" w:eastAsia="zh-CN"/>
        </w:rPr>
        <w:t>均使用于项目建设过程中，</w:t>
      </w:r>
      <w:r>
        <w:rPr>
          <w:rFonts w:hint="eastAsia" w:ascii="Times New Roman" w:hAnsi="Times New Roman" w:eastAsia="方正仿宋_GB2312"/>
          <w:color w:val="auto"/>
          <w:sz w:val="32"/>
          <w:szCs w:val="32"/>
          <w:lang w:val="zh-CN"/>
        </w:rPr>
        <w:t>支付进度</w:t>
      </w:r>
      <w:r>
        <w:rPr>
          <w:rFonts w:hint="eastAsia" w:ascii="Times New Roman" w:hAnsi="Times New Roman" w:eastAsia="方正仿宋_GB2312"/>
          <w:color w:val="auto"/>
          <w:sz w:val="32"/>
          <w:szCs w:val="32"/>
          <w:lang w:val="en-US" w:eastAsia="zh-CN"/>
        </w:rPr>
        <w:t>按照合同按期支付，</w:t>
      </w:r>
      <w:r>
        <w:rPr>
          <w:rFonts w:hint="eastAsia" w:ascii="Times New Roman" w:hAnsi="Times New Roman" w:eastAsia="方正仿宋_GB2312"/>
          <w:color w:val="auto"/>
          <w:sz w:val="32"/>
          <w:szCs w:val="32"/>
          <w:lang w:val="zh-CN"/>
        </w:rPr>
        <w:t>支付依据合规合法，资金支付与预算相符。</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（二）项目财务管理情况。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按照国家会计制度、</w:t>
      </w:r>
      <w:r>
        <w:rPr>
          <w:rFonts w:hint="eastAsia" w:ascii="Times New Roman" w:hAnsi="Times New Roman" w:eastAsia="方正仿宋_GB2312"/>
          <w:color w:val="auto"/>
          <w:sz w:val="32"/>
          <w:szCs w:val="32"/>
          <w:lang w:val="en-US" w:eastAsia="zh-CN"/>
        </w:rPr>
        <w:t>蒲西乡</w:t>
      </w:r>
      <w:r>
        <w:rPr>
          <w:rFonts w:hint="eastAsia" w:ascii="Times New Roman" w:hAnsi="Times New Roman" w:eastAsia="方正仿宋_GB2312"/>
          <w:color w:val="auto"/>
          <w:sz w:val="32"/>
          <w:szCs w:val="32"/>
          <w:lang w:val="zh-CN"/>
        </w:rPr>
        <w:t>财务管理办法的规定，依法组织会计日常核算、记账、复</w:t>
      </w:r>
      <w:r>
        <w:rPr>
          <w:rFonts w:hint="eastAsia" w:ascii="Times New Roman" w:hAnsi="Times New Roman" w:eastAsia="方正仿宋_GB2312"/>
          <w:color w:val="auto"/>
          <w:sz w:val="32"/>
          <w:szCs w:val="32"/>
          <w:lang w:val="en-US" w:eastAsia="zh-CN"/>
        </w:rPr>
        <w:t>账</w:t>
      </w:r>
      <w:r>
        <w:rPr>
          <w:rFonts w:hint="eastAsia" w:ascii="Times New Roman" w:hAnsi="Times New Roman" w:eastAsia="方正仿宋_GB2312"/>
          <w:color w:val="auto"/>
          <w:sz w:val="32"/>
          <w:szCs w:val="32"/>
          <w:lang w:val="zh-CN"/>
        </w:rPr>
        <w:t>、报账，做到手续完备，账目清楚。按期报账，登记会计账簿，编制会计报表。对照项目资金管理办法，</w:t>
      </w:r>
      <w:r>
        <w:rPr>
          <w:rFonts w:hint="eastAsia" w:ascii="Times New Roman" w:hAnsi="Times New Roman" w:eastAsia="方正仿宋_GB2312"/>
          <w:color w:val="auto"/>
          <w:sz w:val="32"/>
          <w:szCs w:val="32"/>
          <w:lang w:val="en-US" w:eastAsia="zh-CN"/>
        </w:rPr>
        <w:t>本</w:t>
      </w:r>
      <w:r>
        <w:rPr>
          <w:rFonts w:hint="eastAsia" w:ascii="Times New Roman" w:hAnsi="Times New Roman" w:eastAsia="方正仿宋_GB2312"/>
          <w:color w:val="auto"/>
          <w:sz w:val="32"/>
          <w:szCs w:val="32"/>
          <w:lang w:val="zh-CN"/>
        </w:rPr>
        <w:t>项目严格执行财务管理制度、财务处理及时、会计核算规范。</w:t>
      </w:r>
    </w:p>
    <w:p>
      <w:pPr>
        <w:numPr>
          <w:ilvl w:val="0"/>
          <w:numId w:val="4"/>
        </w:numPr>
        <w:suppressAutoHyphens/>
        <w:bidi w:val="0"/>
        <w:adjustRightInd w:val="0"/>
        <w:snapToGrid w:val="0"/>
        <w:spacing w:line="560" w:lineRule="exact"/>
        <w:ind w:left="0" w:leftChars="0" w:firstLine="720" w:firstLineChars="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项目组织实施情况。</w:t>
      </w:r>
    </w:p>
    <w:p>
      <w:pPr>
        <w:widowControl w:val="0"/>
        <w:spacing w:before="0" w:beforeAutospacing="0" w:after="0" w:afterAutospacing="0" w:line="520" w:lineRule="exact"/>
        <w:ind w:firstLine="640" w:firstLineChars="200"/>
        <w:jc w:val="both"/>
        <w:rPr>
          <w:rFonts w:hint="eastAsia" w:ascii="Times New Roman" w:hAnsi="Times New Roman" w:eastAsia="方正仿宋_GB2312" w:cs="方正仿宋_GB2312"/>
          <w:color w:val="auto"/>
          <w:kern w:val="0"/>
          <w:sz w:val="32"/>
          <w:szCs w:val="32"/>
          <w:lang w:val="en-US" w:eastAsia="zh-CN" w:bidi="ar-SA"/>
        </w:rPr>
      </w:pPr>
      <w:r>
        <w:rPr>
          <w:rFonts w:hint="eastAsia" w:ascii="Times New Roman" w:hAnsi="Times New Roman" w:eastAsia="方正仿宋_GB2312" w:cs="方正仿宋_GB2312"/>
          <w:color w:val="auto"/>
          <w:kern w:val="0"/>
          <w:sz w:val="32"/>
          <w:szCs w:val="32"/>
          <w:lang w:val="en-US" w:eastAsia="zh-CN" w:bidi="ar-SA"/>
        </w:rPr>
        <w:t>乡政府已经成立了由乡党委副书记、乡长向煜为组长，相关单位负责人为成员的《壤塘县蒲西乡宜居宜业和美乡村建设项目领导小组》，领导小组分工明确，责</w:t>
      </w:r>
      <w:r>
        <w:rPr>
          <w:rFonts w:hint="eastAsia" w:ascii="Times New Roman" w:hAnsi="Times New Roman" w:eastAsia="方正仿宋_GB2312" w:cs="方正仿宋_GB2312"/>
          <w:color w:val="auto"/>
          <w:kern w:val="0"/>
          <w:sz w:val="32"/>
          <w:szCs w:val="32"/>
          <w:highlight w:val="none"/>
          <w:lang w:val="en-US" w:eastAsia="zh-CN" w:bidi="ar-SA"/>
        </w:rPr>
        <w:t>任到人，为项目的实施提供宽松的环境和组织保证。项目实施期限</w:t>
      </w:r>
      <w:r>
        <w:rPr>
          <w:rFonts w:hint="default" w:ascii="Times New Roman" w:hAnsi="Times New Roman" w:eastAsia="方正仿宋_GB2312" w:cs="Times New Roman"/>
          <w:color w:val="auto"/>
          <w:kern w:val="2"/>
          <w:sz w:val="32"/>
          <w:szCs w:val="32"/>
          <w:highlight w:val="none"/>
          <w:lang w:val="en-US" w:eastAsia="zh-CN" w:bidi="ar-SA"/>
        </w:rPr>
        <w:t>202</w:t>
      </w:r>
      <w:r>
        <w:rPr>
          <w:rFonts w:hint="eastAsia" w:ascii="Times New Roman" w:hAnsi="Times New Roman" w:eastAsia="方正仿宋_GB2312" w:cs="Times New Roman"/>
          <w:color w:val="auto"/>
          <w:kern w:val="2"/>
          <w:sz w:val="32"/>
          <w:szCs w:val="32"/>
          <w:highlight w:val="none"/>
          <w:lang w:val="en-US" w:eastAsia="zh-CN" w:bidi="ar-SA"/>
        </w:rPr>
        <w:t>4</w:t>
      </w:r>
      <w:r>
        <w:rPr>
          <w:rFonts w:hint="default" w:ascii="Times New Roman" w:hAnsi="Times New Roman" w:eastAsia="方正仿宋_GB2312" w:cs="Times New Roman"/>
          <w:color w:val="auto"/>
          <w:kern w:val="2"/>
          <w:sz w:val="32"/>
          <w:szCs w:val="32"/>
          <w:highlight w:val="none"/>
          <w:lang w:val="en-US" w:eastAsia="zh-CN" w:bidi="ar-SA"/>
        </w:rPr>
        <w:t>年</w:t>
      </w:r>
      <w:r>
        <w:rPr>
          <w:rFonts w:hint="eastAsia" w:ascii="Times New Roman" w:hAnsi="Times New Roman" w:eastAsia="方正仿宋_GB2312" w:cs="Times New Roman"/>
          <w:color w:val="auto"/>
          <w:kern w:val="2"/>
          <w:sz w:val="32"/>
          <w:szCs w:val="32"/>
          <w:highlight w:val="none"/>
          <w:lang w:val="en-US" w:eastAsia="zh-CN" w:bidi="ar-SA"/>
        </w:rPr>
        <w:t>3</w:t>
      </w:r>
      <w:r>
        <w:rPr>
          <w:rFonts w:hint="default" w:ascii="Times New Roman" w:hAnsi="Times New Roman" w:eastAsia="方正仿宋_GB2312" w:cs="Times New Roman"/>
          <w:color w:val="auto"/>
          <w:kern w:val="2"/>
          <w:sz w:val="32"/>
          <w:szCs w:val="32"/>
          <w:highlight w:val="none"/>
          <w:lang w:val="en-US" w:eastAsia="zh-CN" w:bidi="ar-SA"/>
        </w:rPr>
        <w:t>月</w:t>
      </w:r>
      <w:r>
        <w:rPr>
          <w:rFonts w:hint="eastAsia" w:ascii="Times New Roman" w:hAnsi="Times New Roman" w:eastAsia="方正仿宋_GB2312" w:cs="Times New Roman"/>
          <w:color w:val="auto"/>
          <w:kern w:val="2"/>
          <w:sz w:val="32"/>
          <w:szCs w:val="32"/>
          <w:highlight w:val="none"/>
          <w:lang w:val="en-US" w:eastAsia="zh-CN" w:bidi="ar-SA"/>
        </w:rPr>
        <w:t>-12月</w:t>
      </w:r>
      <w:r>
        <w:rPr>
          <w:rFonts w:hint="default" w:ascii="Times New Roman" w:hAnsi="Times New Roman" w:eastAsia="方正仿宋_GB2312" w:cs="Times New Roman"/>
          <w:color w:val="auto"/>
          <w:kern w:val="2"/>
          <w:sz w:val="32"/>
          <w:szCs w:val="32"/>
          <w:highlight w:val="none"/>
          <w:lang w:val="en-US" w:eastAsia="zh-CN" w:bidi="ar-SA"/>
        </w:rPr>
        <w:t>。</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黑体"/>
          <w:color w:val="auto"/>
          <w:sz w:val="32"/>
          <w:szCs w:val="32"/>
        </w:rPr>
        <w:t>三、目标完成情况</w:t>
      </w:r>
      <w:r>
        <w:rPr>
          <w:rFonts w:hint="eastAsia" w:ascii="Times New Roman" w:hAnsi="Times New Roman" w:eastAsia="方正仿宋_GB2312"/>
          <w:color w:val="auto"/>
          <w:sz w:val="32"/>
          <w:szCs w:val="32"/>
          <w:lang w:val="zh-CN"/>
        </w:rPr>
        <w:tab/>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（一）目标任务量完成情况。</w:t>
      </w:r>
    </w:p>
    <w:p>
      <w:pPr>
        <w:suppressAutoHyphens/>
        <w:bidi w:val="0"/>
        <w:adjustRightInd w:val="0"/>
        <w:snapToGrid w:val="0"/>
        <w:spacing w:line="560" w:lineRule="exact"/>
        <w:ind w:firstLine="72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en-US" w:eastAsia="zh-CN"/>
        </w:rPr>
        <w:t>改建村道2.5公里（平均宽度4米），排水沟2公里（40*40混凝土盖板沟），路基防护挡墙1550米（平均高度4米C25毛石砼挡墙），公共区域围护工程（浆砌片石）6800米，及其他零星附属工程。</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（二）目标质量完成情况。</w:t>
      </w:r>
    </w:p>
    <w:p>
      <w:pPr>
        <w:suppressAutoHyphens/>
        <w:bidi w:val="0"/>
        <w:adjustRightInd w:val="0"/>
        <w:snapToGrid w:val="0"/>
        <w:spacing w:line="560" w:lineRule="exact"/>
        <w:ind w:firstLine="720"/>
        <w:rPr>
          <w:rFonts w:hint="default" w:ascii="Times New Roman" w:hAnsi="Times New Roman" w:eastAsia="方正楷体_GB2312"/>
          <w:color w:val="auto"/>
          <w:sz w:val="32"/>
          <w:szCs w:val="32"/>
          <w:lang w:val="en-US" w:eastAsia="zh-CN"/>
        </w:rPr>
      </w:pPr>
      <w:r>
        <w:rPr>
          <w:rFonts w:hint="eastAsia" w:ascii="Times New Roman" w:hAnsi="Times New Roman" w:eastAsia="方正仿宋_GB2312"/>
          <w:color w:val="auto"/>
          <w:sz w:val="32"/>
          <w:szCs w:val="32"/>
          <w:lang w:val="en-US" w:eastAsia="zh-CN"/>
        </w:rPr>
        <w:t>改建村道2.5公里（平均宽度4米），排水沟2公里（40*40混凝土盖板沟），路基防护挡墙1550米（平均高度4米C25毛石砼挡墙），公共区域围护工程（浆砌片石）6800米，及其他零星附属工程。</w:t>
      </w:r>
      <w:r>
        <w:rPr>
          <w:rFonts w:hint="eastAsia" w:ascii="Times New Roman" w:hAnsi="Times New Roman" w:eastAsia="方正仿宋_GB2312" w:cs="Times New Roman"/>
          <w:color w:val="auto"/>
          <w:sz w:val="32"/>
          <w:szCs w:val="32"/>
          <w:lang w:val="zh-CN"/>
        </w:rPr>
        <w:t>完成</w:t>
      </w:r>
      <w:r>
        <w:rPr>
          <w:rFonts w:hint="eastAsia" w:ascii="Times New Roman" w:hAnsi="Times New Roman" w:eastAsia="方正仿宋_GB2312" w:cs="Times New Roman"/>
          <w:color w:val="auto"/>
          <w:sz w:val="32"/>
          <w:szCs w:val="32"/>
          <w:lang w:val="en-US" w:eastAsia="zh-CN"/>
        </w:rPr>
        <w:t>率≥99.99%。</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（三）目标进度完成情况。</w:t>
      </w:r>
    </w:p>
    <w:p>
      <w:pPr>
        <w:suppressAutoHyphens/>
        <w:bidi w:val="0"/>
        <w:adjustRightInd w:val="0"/>
        <w:snapToGrid w:val="0"/>
        <w:spacing w:line="560" w:lineRule="exact"/>
        <w:ind w:firstLine="800" w:firstLineChars="250"/>
        <w:rPr>
          <w:rFonts w:hint="eastAsia" w:ascii="Times New Roman" w:hAnsi="Times New Roman" w:eastAsia="方正仿宋_GB2312"/>
          <w:color w:val="auto"/>
          <w:sz w:val="32"/>
          <w:szCs w:val="32"/>
          <w:lang w:val="zh-CN"/>
        </w:rPr>
      </w:pPr>
      <w:r>
        <w:rPr>
          <w:rFonts w:hint="eastAsia" w:ascii="Times New Roman" w:hAnsi="Times New Roman" w:eastAsia="方正仿宋_GB2312"/>
          <w:color w:val="auto"/>
          <w:sz w:val="32"/>
          <w:szCs w:val="32"/>
          <w:lang w:val="zh-CN"/>
        </w:rPr>
        <w:t>对照预定进度计划，</w:t>
      </w:r>
      <w:r>
        <w:rPr>
          <w:rFonts w:hint="eastAsia" w:ascii="Times New Roman" w:hAnsi="Times New Roman" w:eastAsia="方正仿宋_GB2312"/>
          <w:color w:val="auto"/>
          <w:sz w:val="32"/>
          <w:szCs w:val="32"/>
          <w:lang w:val="en-US" w:eastAsia="zh-CN"/>
        </w:rPr>
        <w:t>壤塘县蒲西乡宜居宜业和美乡村建设项目</w:t>
      </w:r>
      <w:r>
        <w:rPr>
          <w:rFonts w:hint="eastAsia" w:ascii="Times New Roman" w:hAnsi="Times New Roman" w:eastAsia="方正仿宋_GB2312"/>
          <w:color w:val="auto"/>
          <w:sz w:val="32"/>
          <w:szCs w:val="32"/>
          <w:lang w:val="zh-CN"/>
        </w:rPr>
        <w:t>实际完成进度</w:t>
      </w:r>
      <w:r>
        <w:rPr>
          <w:rFonts w:hint="eastAsia" w:ascii="Times New Roman" w:hAnsi="Times New Roman" w:eastAsia="方正仿宋_GB2312" w:cs="Times New Roman"/>
          <w:color w:val="auto"/>
          <w:sz w:val="32"/>
          <w:szCs w:val="32"/>
          <w:lang w:val="en-US" w:eastAsia="zh-CN"/>
        </w:rPr>
        <w:t>率=100%。</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四、项目效益情况</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sz w:val="32"/>
          <w:szCs w:val="32"/>
        </w:rPr>
        <w:t>通过实施该项目建设，</w:t>
      </w:r>
      <w:r>
        <w:rPr>
          <w:rFonts w:hint="eastAsia" w:ascii="Times New Roman" w:hAnsi="Times New Roman" w:eastAsia="方正仿宋_GB2312" w:cs="方正仿宋_GB2312"/>
          <w:color w:val="auto"/>
          <w:sz w:val="32"/>
          <w:szCs w:val="32"/>
          <w:lang w:eastAsia="zh-CN"/>
        </w:rPr>
        <w:t>带动</w:t>
      </w:r>
      <w:r>
        <w:rPr>
          <w:rFonts w:hint="eastAsia" w:ascii="Times New Roman" w:hAnsi="Times New Roman" w:eastAsia="方正仿宋_GB2312" w:cs="方正仿宋_GB2312"/>
          <w:color w:val="auto"/>
          <w:sz w:val="32"/>
          <w:szCs w:val="32"/>
          <w:lang w:val="en-US" w:eastAsia="zh-CN"/>
        </w:rPr>
        <w:t>蒲西乡</w:t>
      </w:r>
      <w:r>
        <w:rPr>
          <w:rFonts w:hint="eastAsia" w:ascii="Times New Roman" w:hAnsi="Times New Roman" w:eastAsia="方正仿宋_GB2312" w:cs="方正仿宋_GB2312"/>
          <w:color w:val="auto"/>
          <w:sz w:val="32"/>
          <w:szCs w:val="32"/>
        </w:rPr>
        <w:t>的</w:t>
      </w:r>
      <w:r>
        <w:rPr>
          <w:rFonts w:hint="eastAsia" w:ascii="Times New Roman" w:hAnsi="Times New Roman" w:eastAsia="方正仿宋_GB2312" w:cs="方正仿宋_GB2312"/>
          <w:color w:val="auto"/>
          <w:sz w:val="32"/>
          <w:szCs w:val="32"/>
          <w:lang w:val="en-US" w:eastAsia="zh-CN"/>
        </w:rPr>
        <w:t>产业发展</w:t>
      </w:r>
      <w:r>
        <w:rPr>
          <w:rFonts w:hint="eastAsia" w:ascii="Times New Roman" w:hAnsi="Times New Roman" w:eastAsia="方正仿宋_GB2312" w:cs="方正仿宋_GB2312"/>
          <w:color w:val="auto"/>
          <w:sz w:val="32"/>
          <w:szCs w:val="32"/>
        </w:rPr>
        <w:t>，</w:t>
      </w:r>
      <w:r>
        <w:rPr>
          <w:rFonts w:hint="eastAsia" w:ascii="Times New Roman" w:hAnsi="Times New Roman" w:eastAsia="方正仿宋_GB2312" w:cs="方正仿宋_GB2312"/>
          <w:color w:val="auto"/>
          <w:kern w:val="0"/>
          <w:sz w:val="32"/>
          <w:szCs w:val="32"/>
        </w:rPr>
        <w:t>为农牧民</w:t>
      </w:r>
      <w:r>
        <w:rPr>
          <w:rFonts w:hint="eastAsia" w:ascii="Times New Roman" w:hAnsi="Times New Roman" w:eastAsia="方正仿宋_GB2312" w:cs="方正仿宋_GB2312"/>
          <w:color w:val="auto"/>
          <w:kern w:val="0"/>
          <w:sz w:val="32"/>
          <w:szCs w:val="32"/>
          <w:lang w:val="en-US" w:eastAsia="zh-CN"/>
        </w:rPr>
        <w:t>提供增收渠道</w:t>
      </w:r>
      <w:r>
        <w:rPr>
          <w:rFonts w:hint="eastAsia" w:ascii="Times New Roman" w:hAnsi="Times New Roman" w:eastAsia="方正仿宋_GB2312" w:cs="方正仿宋_GB2312"/>
          <w:color w:val="auto"/>
          <w:kern w:val="0"/>
          <w:sz w:val="32"/>
          <w:szCs w:val="32"/>
        </w:rPr>
        <w:t>，</w:t>
      </w:r>
      <w:r>
        <w:rPr>
          <w:rFonts w:hint="eastAsia" w:eastAsia="方正仿宋_GB2312" w:cs="方正仿宋_GB2312"/>
          <w:color w:val="auto"/>
          <w:kern w:val="0"/>
          <w:sz w:val="32"/>
          <w:szCs w:val="32"/>
          <w:lang w:eastAsia="zh-CN"/>
        </w:rPr>
        <w:t>增进民族团结</w:t>
      </w:r>
      <w:r>
        <w:rPr>
          <w:rFonts w:hint="eastAsia" w:ascii="Times New Roman" w:hAnsi="Times New Roman" w:eastAsia="方正仿宋_GB2312" w:cs="方正仿宋_GB2312"/>
          <w:color w:val="auto"/>
          <w:kern w:val="0"/>
          <w:sz w:val="32"/>
          <w:szCs w:val="32"/>
          <w:lang w:eastAsia="zh-CN"/>
        </w:rPr>
        <w:t>和社会发展。</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s="方正仿宋_GB2312"/>
          <w:color w:val="auto"/>
          <w:kern w:val="0"/>
          <w:sz w:val="32"/>
          <w:szCs w:val="32"/>
          <w:lang w:eastAsia="zh-CN"/>
        </w:rPr>
      </w:pPr>
      <w:r>
        <w:rPr>
          <w:rFonts w:hint="eastAsia" w:ascii="Times New Roman" w:hAnsi="Times New Roman" w:eastAsia="方正仿宋_GB2312" w:cs="方正仿宋_GB2312"/>
          <w:color w:val="auto"/>
          <w:kern w:val="0"/>
          <w:sz w:val="32"/>
          <w:szCs w:val="32"/>
          <w:lang w:eastAsia="zh-CN"/>
        </w:rPr>
        <w:t>同时该项目的实施将直接带动脱贫户增收，一是在项目实施过程中我们将协调有劳动力的脱贫户积极参与到项目中去。</w:t>
      </w:r>
    </w:p>
    <w:p>
      <w:pPr>
        <w:keepNext w:val="0"/>
        <w:keepLines w:val="0"/>
        <w:pageBreakBefore w:val="0"/>
        <w:widowControl/>
        <w:suppressAutoHyphens/>
        <w:kinsoku/>
        <w:wordWrap/>
        <w:overflowPunct/>
        <w:topLinePunct w:val="0"/>
        <w:autoSpaceDE/>
        <w:autoSpaceDN/>
        <w:bidi w:val="0"/>
        <w:adjustRightInd/>
        <w:snapToGrid w:val="0"/>
        <w:spacing w:line="560" w:lineRule="exact"/>
        <w:ind w:firstLine="640" w:firstLineChars="200"/>
        <w:jc w:val="left"/>
        <w:textAlignment w:val="auto"/>
        <w:rPr>
          <w:rFonts w:hint="eastAsia" w:ascii="Times New Roman" w:hAnsi="Times New Roman" w:eastAsia="方正仿宋_GB2312"/>
          <w:color w:val="auto"/>
          <w:sz w:val="32"/>
          <w:szCs w:val="32"/>
          <w:lang w:val="zh-CN" w:eastAsia="zh-CN"/>
        </w:rPr>
      </w:pPr>
      <w:r>
        <w:rPr>
          <w:rFonts w:hint="eastAsia" w:ascii="Times New Roman" w:hAnsi="Times New Roman" w:eastAsia="方正仿宋_GB2312" w:cs="方正仿宋_GB2312"/>
          <w:color w:val="auto"/>
          <w:kern w:val="0"/>
          <w:sz w:val="32"/>
          <w:szCs w:val="32"/>
          <w:lang w:eastAsia="zh-CN"/>
        </w:rPr>
        <w:t>该项目的实施将</w:t>
      </w:r>
      <w:r>
        <w:rPr>
          <w:rFonts w:hint="eastAsia" w:ascii="Times New Roman" w:hAnsi="Times New Roman" w:eastAsia="方正仿宋_GB2312" w:cs="方正仿宋_GB2312"/>
          <w:color w:val="auto"/>
          <w:kern w:val="0"/>
          <w:sz w:val="32"/>
          <w:szCs w:val="32"/>
        </w:rPr>
        <w:t>为农牧民生产生活带来极大方便</w:t>
      </w:r>
      <w:r>
        <w:rPr>
          <w:rFonts w:hint="eastAsia" w:ascii="Times New Roman" w:hAnsi="Times New Roman" w:eastAsia="方正仿宋_GB2312" w:cs="方正仿宋_GB2312"/>
          <w:color w:val="auto"/>
          <w:kern w:val="0"/>
          <w:sz w:val="32"/>
          <w:szCs w:val="32"/>
          <w:lang w:eastAsia="zh-CN"/>
        </w:rPr>
        <w:t>，提升生活品质</w:t>
      </w:r>
      <w:r>
        <w:rPr>
          <w:rFonts w:hint="eastAsia" w:ascii="Times New Roman" w:hAnsi="Times New Roman" w:eastAsia="方正仿宋_GB2312" w:cs="方正仿宋_GB2312"/>
          <w:color w:val="auto"/>
          <w:kern w:val="0"/>
          <w:sz w:val="32"/>
          <w:szCs w:val="32"/>
        </w:rPr>
        <w:t>，其经济效益和社会效益都将十分显著</w:t>
      </w:r>
      <w:r>
        <w:rPr>
          <w:rFonts w:hint="eastAsia" w:ascii="Times New Roman" w:hAnsi="Times New Roman" w:eastAsia="方正仿宋_GB2312" w:cs="方正仿宋_GB2312"/>
          <w:color w:val="auto"/>
          <w:kern w:val="0"/>
          <w:sz w:val="32"/>
          <w:szCs w:val="32"/>
          <w:lang w:eastAsia="zh-CN"/>
        </w:rPr>
        <w:t>。</w:t>
      </w:r>
    </w:p>
    <w:p>
      <w:pPr>
        <w:suppressAutoHyphens/>
        <w:bidi w:val="0"/>
        <w:adjustRightInd w:val="0"/>
        <w:snapToGrid w:val="0"/>
        <w:spacing w:line="560" w:lineRule="exact"/>
        <w:ind w:firstLine="720"/>
        <w:rPr>
          <w:rFonts w:hint="eastAsia" w:ascii="Times New Roman" w:hAnsi="Times New Roman" w:eastAsia="黑体"/>
          <w:color w:val="auto"/>
          <w:sz w:val="32"/>
          <w:szCs w:val="32"/>
        </w:rPr>
      </w:pPr>
      <w:r>
        <w:rPr>
          <w:rFonts w:hint="eastAsia" w:ascii="Times New Roman" w:hAnsi="Times New Roman" w:eastAsia="黑体"/>
          <w:color w:val="auto"/>
          <w:sz w:val="32"/>
          <w:szCs w:val="32"/>
        </w:rPr>
        <w:t>五、问题及建议</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en-US" w:eastAsia="zh-CN"/>
        </w:rPr>
      </w:pPr>
      <w:r>
        <w:rPr>
          <w:rFonts w:hint="eastAsia" w:ascii="Times New Roman" w:hAnsi="Times New Roman" w:eastAsia="方正楷体_GB2312"/>
          <w:b/>
          <w:color w:val="auto"/>
          <w:sz w:val="32"/>
          <w:szCs w:val="32"/>
          <w:lang w:val="zh-CN"/>
        </w:rPr>
        <w:t>（一）存在的问题。</w:t>
      </w:r>
      <w:r>
        <w:rPr>
          <w:rFonts w:hint="eastAsia" w:ascii="Times New Roman" w:hAnsi="Times New Roman" w:eastAsia="方正仿宋_GB2312" w:cs="Times New Roman"/>
          <w:color w:val="auto"/>
          <w:sz w:val="32"/>
          <w:szCs w:val="32"/>
          <w:lang w:val="en-US" w:eastAsia="zh-CN"/>
        </w:rPr>
        <w:t>无</w:t>
      </w:r>
    </w:p>
    <w:p>
      <w:pPr>
        <w:suppressAutoHyphens/>
        <w:bidi w:val="0"/>
        <w:adjustRightInd w:val="0"/>
        <w:snapToGrid w:val="0"/>
        <w:spacing w:line="560" w:lineRule="exact"/>
        <w:ind w:firstLine="720"/>
        <w:rPr>
          <w:rFonts w:hint="eastAsia" w:ascii="Times New Roman" w:hAnsi="Times New Roman" w:eastAsia="方正楷体_GB2312"/>
          <w:b/>
          <w:color w:val="auto"/>
          <w:sz w:val="32"/>
          <w:szCs w:val="32"/>
          <w:lang w:val="zh-CN"/>
        </w:rPr>
      </w:pPr>
      <w:r>
        <w:rPr>
          <w:rFonts w:hint="eastAsia" w:ascii="Times New Roman" w:hAnsi="Times New Roman" w:eastAsia="方正楷体_GB2312"/>
          <w:b/>
          <w:color w:val="auto"/>
          <w:sz w:val="32"/>
          <w:szCs w:val="32"/>
          <w:lang w:val="zh-CN"/>
        </w:rPr>
        <w:t>（二）相关建议。</w:t>
      </w:r>
      <w:r>
        <w:rPr>
          <w:rFonts w:hint="eastAsia" w:ascii="Times New Roman" w:hAnsi="Times New Roman" w:eastAsia="方正仿宋_GB2312" w:cs="Times New Roman"/>
          <w:color w:val="auto"/>
          <w:sz w:val="32"/>
          <w:szCs w:val="32"/>
          <w:lang w:val="en-US" w:eastAsia="zh-CN"/>
        </w:rPr>
        <w:t>无</w:t>
      </w:r>
    </w:p>
    <w:p>
      <w:pPr>
        <w:adjustRightInd/>
        <w:snapToGrid/>
        <w:spacing w:after="0" w:afterLines="0" w:line="240" w:lineRule="auto"/>
        <w:ind w:firstLine="0" w:firstLineChars="0"/>
        <w:jc w:val="left"/>
        <w:rPr>
          <w:rFonts w:hint="default" w:ascii="Times New Roman" w:hAnsi="Times New Roman" w:eastAsia="仿宋_GB2312" w:cs="Times New Roman"/>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lightGray"/>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1"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9"/>
      <w:bookmarkEnd w:id="51"/>
      <w:bookmarkStart w:id="52"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0"/>
      <w:r>
        <w:rPr>
          <w:rFonts w:hint="eastAsia" w:ascii="Times New Roman" w:hAnsi="Times New Roman" w:eastAsia="仿宋_GB2312" w:cs="仿宋_GB2312"/>
          <w:color w:val="auto"/>
          <w:sz w:val="32"/>
          <w:szCs w:val="32"/>
          <w:highlight w:val="none"/>
        </w:rPr>
        <w:t>二、收入决算表</w:t>
      </w:r>
      <w:bookmarkEnd w:id="5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1"/>
      <w:r>
        <w:rPr>
          <w:rFonts w:hint="eastAsia" w:ascii="Times New Roman" w:hAnsi="Times New Roman" w:eastAsia="仿宋_GB2312" w:cs="仿宋_GB2312"/>
          <w:color w:val="auto"/>
          <w:sz w:val="32"/>
          <w:szCs w:val="32"/>
          <w:highlight w:val="none"/>
        </w:rPr>
        <w:t>三、支出决算表</w:t>
      </w:r>
      <w:bookmarkEnd w:id="5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2"/>
      <w:r>
        <w:rPr>
          <w:rFonts w:hint="eastAsia" w:ascii="Times New Roman" w:hAnsi="Times New Roman" w:eastAsia="仿宋_GB2312" w:cs="仿宋_GB2312"/>
          <w:color w:val="auto"/>
          <w:sz w:val="32"/>
          <w:szCs w:val="32"/>
          <w:highlight w:val="none"/>
        </w:rPr>
        <w:t>四、财政拨款收入支出决算总表</w:t>
      </w:r>
      <w:bookmarkEnd w:id="5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3"/>
      <w:r>
        <w:rPr>
          <w:rFonts w:hint="eastAsia" w:ascii="Times New Roman" w:hAnsi="Times New Roman" w:eastAsia="仿宋_GB2312" w:cs="仿宋_GB2312"/>
          <w:color w:val="auto"/>
          <w:sz w:val="32"/>
          <w:szCs w:val="32"/>
          <w:highlight w:val="none"/>
        </w:rPr>
        <w:t>五、财政拨款支出决算明细表</w:t>
      </w:r>
      <w:bookmarkEnd w:id="56"/>
      <w:bookmarkStart w:id="57"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5"/>
      <w:r>
        <w:rPr>
          <w:rFonts w:hint="eastAsia" w:ascii="Times New Roman" w:hAnsi="Times New Roman" w:eastAsia="仿宋_GB2312" w:cs="仿宋_GB2312"/>
          <w:color w:val="auto"/>
          <w:sz w:val="32"/>
          <w:szCs w:val="32"/>
          <w:highlight w:val="none"/>
        </w:rPr>
        <w:t>七、一般公共预算财政拨款支出决算明细表</w:t>
      </w:r>
      <w:bookmarkEnd w:id="5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6"/>
      <w:r>
        <w:rPr>
          <w:rFonts w:hint="eastAsia" w:ascii="Times New Roman" w:hAnsi="Times New Roman" w:eastAsia="仿宋_GB2312" w:cs="仿宋_GB2312"/>
          <w:color w:val="auto"/>
          <w:sz w:val="32"/>
          <w:szCs w:val="32"/>
          <w:highlight w:val="none"/>
        </w:rPr>
        <w:t>八、一般公共预算财政拨款基本支出决算表</w:t>
      </w:r>
      <w:bookmarkEnd w:id="5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7"/>
      <w:r>
        <w:rPr>
          <w:rFonts w:hint="eastAsia" w:ascii="Times New Roman" w:hAnsi="Times New Roman" w:eastAsia="仿宋_GB2312" w:cs="仿宋_GB2312"/>
          <w:color w:val="auto"/>
          <w:sz w:val="32"/>
          <w:szCs w:val="32"/>
          <w:highlight w:val="none"/>
        </w:rPr>
        <w:t>九、一般公共预算财政拨款项目支出决算表</w:t>
      </w:r>
      <w:bookmarkEnd w:id="6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8"/>
      <w:r>
        <w:rPr>
          <w:rFonts w:hint="eastAsia" w:ascii="Times New Roman" w:hAnsi="Times New Roman" w:eastAsia="仿宋_GB2312" w:cs="仿宋_GB2312"/>
          <w:color w:val="auto"/>
          <w:sz w:val="32"/>
          <w:szCs w:val="32"/>
          <w:highlight w:val="none"/>
        </w:rPr>
        <w:t>十、</w:t>
      </w:r>
      <w:bookmarkEnd w:id="61"/>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9"/>
      <w:r>
        <w:rPr>
          <w:rFonts w:hint="eastAsia" w:ascii="Times New Roman" w:hAnsi="Times New Roman" w:eastAsia="仿宋_GB2312" w:cs="仿宋_GB2312"/>
          <w:color w:val="auto"/>
          <w:sz w:val="32"/>
          <w:szCs w:val="32"/>
          <w:highlight w:val="none"/>
        </w:rPr>
        <w:t>十一、</w:t>
      </w:r>
      <w:bookmarkEnd w:id="6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30"/>
      <w:r>
        <w:rPr>
          <w:rFonts w:hint="eastAsia" w:ascii="Times New Roman" w:hAnsi="Times New Roman" w:eastAsia="仿宋_GB2312" w:cs="仿宋_GB2312"/>
          <w:color w:val="auto"/>
          <w:sz w:val="32"/>
          <w:szCs w:val="32"/>
          <w:highlight w:val="none"/>
        </w:rPr>
        <w:t>十二、</w:t>
      </w:r>
      <w:bookmarkEnd w:id="63"/>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4" w:name="_Toc15396631"/>
      <w:r>
        <w:rPr>
          <w:rFonts w:hint="eastAsia" w:ascii="Times New Roman" w:hAnsi="Times New Roman" w:eastAsia="仿宋_GB2312" w:cs="仿宋_GB2312"/>
          <w:color w:val="auto"/>
          <w:sz w:val="32"/>
          <w:szCs w:val="32"/>
          <w:highlight w:val="none"/>
        </w:rPr>
        <w:t>十三、</w:t>
      </w:r>
      <w:bookmarkEnd w:id="64"/>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306ECB"/>
    <w:multiLevelType w:val="singleLevel"/>
    <w:tmpl w:val="93306ECB"/>
    <w:lvl w:ilvl="0" w:tentative="0">
      <w:start w:val="1"/>
      <w:numFmt w:val="chineseCounting"/>
      <w:suff w:val="nothing"/>
      <w:lvlText w:val="（%1）"/>
      <w:lvlJc w:val="left"/>
      <w:rPr>
        <w:rFonts w:hint="eastAsia"/>
      </w:rPr>
    </w:lvl>
  </w:abstractNum>
  <w:abstractNum w:abstractNumId="1">
    <w:nsid w:val="9A761DB7"/>
    <w:multiLevelType w:val="singleLevel"/>
    <w:tmpl w:val="9A761DB7"/>
    <w:lvl w:ilvl="0" w:tentative="0">
      <w:start w:val="1"/>
      <w:numFmt w:val="decimal"/>
      <w:suff w:val="nothing"/>
      <w:lvlText w:val="（%1）"/>
      <w:lvlJc w:val="left"/>
    </w:lvl>
  </w:abstractNum>
  <w:abstractNum w:abstractNumId="2">
    <w:nsid w:val="5AF4C452"/>
    <w:multiLevelType w:val="singleLevel"/>
    <w:tmpl w:val="5AF4C452"/>
    <w:lvl w:ilvl="0" w:tentative="0">
      <w:start w:val="1"/>
      <w:numFmt w:val="chineseCounting"/>
      <w:suff w:val="nothing"/>
      <w:lvlText w:val="%1、"/>
      <w:lvlJc w:val="left"/>
      <w:rPr>
        <w:rFonts w:hint="eastAsia"/>
      </w:rPr>
    </w:lvl>
  </w:abstractNum>
  <w:abstractNum w:abstractNumId="3">
    <w:nsid w:val="65F0296B"/>
    <w:multiLevelType w:val="singleLevel"/>
    <w:tmpl w:val="65F0296B"/>
    <w:lvl w:ilvl="0" w:tentative="0">
      <w:start w:val="1"/>
      <w:numFmt w:val="decimal"/>
      <w:lvlText w:val="%1."/>
      <w:lvlJc w:val="left"/>
      <w:pPr>
        <w:tabs>
          <w:tab w:val="left" w:pos="312"/>
        </w:tabs>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23EB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3E61E2"/>
    <w:rsid w:val="015975B8"/>
    <w:rsid w:val="02317B1B"/>
    <w:rsid w:val="026A49D2"/>
    <w:rsid w:val="02A209F3"/>
    <w:rsid w:val="02FEBE30"/>
    <w:rsid w:val="04C42EA2"/>
    <w:rsid w:val="04FA0856"/>
    <w:rsid w:val="051416E4"/>
    <w:rsid w:val="06007F0A"/>
    <w:rsid w:val="061E35DE"/>
    <w:rsid w:val="06480329"/>
    <w:rsid w:val="066E0107"/>
    <w:rsid w:val="06A44D39"/>
    <w:rsid w:val="06E84FF7"/>
    <w:rsid w:val="07996F6E"/>
    <w:rsid w:val="07DFD8BA"/>
    <w:rsid w:val="08DB07E4"/>
    <w:rsid w:val="09867E8F"/>
    <w:rsid w:val="09AD03A9"/>
    <w:rsid w:val="0A2032A3"/>
    <w:rsid w:val="0AE93662"/>
    <w:rsid w:val="0BAA1044"/>
    <w:rsid w:val="0C6C4794"/>
    <w:rsid w:val="0CA8290A"/>
    <w:rsid w:val="0D35B1ED"/>
    <w:rsid w:val="0DE07E2B"/>
    <w:rsid w:val="0E5B6625"/>
    <w:rsid w:val="0F98263C"/>
    <w:rsid w:val="101860EC"/>
    <w:rsid w:val="109542C4"/>
    <w:rsid w:val="10C055FF"/>
    <w:rsid w:val="11772AA4"/>
    <w:rsid w:val="117D68B3"/>
    <w:rsid w:val="118107EC"/>
    <w:rsid w:val="12070D49"/>
    <w:rsid w:val="1246139A"/>
    <w:rsid w:val="13996E0B"/>
    <w:rsid w:val="13D50BC4"/>
    <w:rsid w:val="13D7680C"/>
    <w:rsid w:val="14022904"/>
    <w:rsid w:val="14C10AEB"/>
    <w:rsid w:val="152A0AFF"/>
    <w:rsid w:val="152F2A07"/>
    <w:rsid w:val="165E0673"/>
    <w:rsid w:val="16BB723D"/>
    <w:rsid w:val="17920BDE"/>
    <w:rsid w:val="186504BB"/>
    <w:rsid w:val="186802BC"/>
    <w:rsid w:val="19201EF1"/>
    <w:rsid w:val="1938089F"/>
    <w:rsid w:val="19614D0C"/>
    <w:rsid w:val="19A445FC"/>
    <w:rsid w:val="19FA13E8"/>
    <w:rsid w:val="1ADA6B24"/>
    <w:rsid w:val="1B245FF1"/>
    <w:rsid w:val="1B522B5E"/>
    <w:rsid w:val="1B7D550C"/>
    <w:rsid w:val="1BE8440E"/>
    <w:rsid w:val="1C7D3C0B"/>
    <w:rsid w:val="1CE92A10"/>
    <w:rsid w:val="1D155CEE"/>
    <w:rsid w:val="1E4C6AA9"/>
    <w:rsid w:val="1E740ACF"/>
    <w:rsid w:val="1FF35744"/>
    <w:rsid w:val="1FF6BC77"/>
    <w:rsid w:val="2011123A"/>
    <w:rsid w:val="21164D6D"/>
    <w:rsid w:val="21962A9E"/>
    <w:rsid w:val="21AE7C77"/>
    <w:rsid w:val="22714212"/>
    <w:rsid w:val="22BC3C41"/>
    <w:rsid w:val="23860B96"/>
    <w:rsid w:val="240371BF"/>
    <w:rsid w:val="24700EB7"/>
    <w:rsid w:val="24A3442A"/>
    <w:rsid w:val="260F557C"/>
    <w:rsid w:val="281408E2"/>
    <w:rsid w:val="28664940"/>
    <w:rsid w:val="29FD04D3"/>
    <w:rsid w:val="2BFF7BC6"/>
    <w:rsid w:val="2C14164B"/>
    <w:rsid w:val="2C8A61B5"/>
    <w:rsid w:val="2D2E01CF"/>
    <w:rsid w:val="2DF04E50"/>
    <w:rsid w:val="2E9545B0"/>
    <w:rsid w:val="2F040D46"/>
    <w:rsid w:val="2F155F25"/>
    <w:rsid w:val="2FAE5751"/>
    <w:rsid w:val="2FB1A395"/>
    <w:rsid w:val="2FD9A7D8"/>
    <w:rsid w:val="30316D8E"/>
    <w:rsid w:val="319F7F4E"/>
    <w:rsid w:val="321B2544"/>
    <w:rsid w:val="3304709D"/>
    <w:rsid w:val="34281836"/>
    <w:rsid w:val="349D6851"/>
    <w:rsid w:val="34F211E2"/>
    <w:rsid w:val="35BA6CAF"/>
    <w:rsid w:val="364D14C1"/>
    <w:rsid w:val="36AA5135"/>
    <w:rsid w:val="36BE0DA7"/>
    <w:rsid w:val="376B6AA6"/>
    <w:rsid w:val="376D39B2"/>
    <w:rsid w:val="37E16F03"/>
    <w:rsid w:val="37F53A3B"/>
    <w:rsid w:val="389B6C89"/>
    <w:rsid w:val="38D469F0"/>
    <w:rsid w:val="39627CCD"/>
    <w:rsid w:val="397BAF1F"/>
    <w:rsid w:val="39A93E39"/>
    <w:rsid w:val="3A971EC4"/>
    <w:rsid w:val="3AB79AF3"/>
    <w:rsid w:val="3B7EF35A"/>
    <w:rsid w:val="3B7F7124"/>
    <w:rsid w:val="3B914B85"/>
    <w:rsid w:val="3B9FDB6C"/>
    <w:rsid w:val="3BF5BC2F"/>
    <w:rsid w:val="3CEBA265"/>
    <w:rsid w:val="3D98207C"/>
    <w:rsid w:val="3D9B0D99"/>
    <w:rsid w:val="3DB01748"/>
    <w:rsid w:val="3DEE7CF3"/>
    <w:rsid w:val="3DF02244"/>
    <w:rsid w:val="3E78745D"/>
    <w:rsid w:val="3EA36DC6"/>
    <w:rsid w:val="3FF4CAE0"/>
    <w:rsid w:val="3FF7B227"/>
    <w:rsid w:val="406B1E48"/>
    <w:rsid w:val="40E54C45"/>
    <w:rsid w:val="43140575"/>
    <w:rsid w:val="435650B1"/>
    <w:rsid w:val="43A407DF"/>
    <w:rsid w:val="44515BEA"/>
    <w:rsid w:val="449F47B6"/>
    <w:rsid w:val="44E268DA"/>
    <w:rsid w:val="453F7E5B"/>
    <w:rsid w:val="45D97854"/>
    <w:rsid w:val="46720D62"/>
    <w:rsid w:val="47450F74"/>
    <w:rsid w:val="480F3A01"/>
    <w:rsid w:val="486A6C7A"/>
    <w:rsid w:val="488C3754"/>
    <w:rsid w:val="489C25AD"/>
    <w:rsid w:val="49176D9B"/>
    <w:rsid w:val="4A25750C"/>
    <w:rsid w:val="4A627F82"/>
    <w:rsid w:val="4AEF3676"/>
    <w:rsid w:val="4B0E749A"/>
    <w:rsid w:val="4B4F25DA"/>
    <w:rsid w:val="4BDA0CFB"/>
    <w:rsid w:val="4BE068DB"/>
    <w:rsid w:val="4C8A18A8"/>
    <w:rsid w:val="4D16313C"/>
    <w:rsid w:val="4D3C0CCC"/>
    <w:rsid w:val="4D577224"/>
    <w:rsid w:val="4DB27309"/>
    <w:rsid w:val="4DBF1CEB"/>
    <w:rsid w:val="4DDD59C1"/>
    <w:rsid w:val="4E027201"/>
    <w:rsid w:val="4EAB630A"/>
    <w:rsid w:val="4ECE2238"/>
    <w:rsid w:val="4F7B5C3C"/>
    <w:rsid w:val="4F833267"/>
    <w:rsid w:val="4F9111A0"/>
    <w:rsid w:val="4FAD6D95"/>
    <w:rsid w:val="4FE9BD67"/>
    <w:rsid w:val="4FFB052F"/>
    <w:rsid w:val="53083A92"/>
    <w:rsid w:val="53152D68"/>
    <w:rsid w:val="53210AC4"/>
    <w:rsid w:val="537E6D0A"/>
    <w:rsid w:val="53AF27A2"/>
    <w:rsid w:val="53F74C96"/>
    <w:rsid w:val="54981E66"/>
    <w:rsid w:val="54AB0063"/>
    <w:rsid w:val="54B77471"/>
    <w:rsid w:val="558C6691"/>
    <w:rsid w:val="55EA0043"/>
    <w:rsid w:val="55FB5280"/>
    <w:rsid w:val="565C2ED8"/>
    <w:rsid w:val="56A17F1A"/>
    <w:rsid w:val="56E47B74"/>
    <w:rsid w:val="57BD3DD4"/>
    <w:rsid w:val="587F072F"/>
    <w:rsid w:val="58D26AB1"/>
    <w:rsid w:val="5A850FE9"/>
    <w:rsid w:val="5AB22D3D"/>
    <w:rsid w:val="5ACE0733"/>
    <w:rsid w:val="5AF92295"/>
    <w:rsid w:val="5BDD79E6"/>
    <w:rsid w:val="5BF561CA"/>
    <w:rsid w:val="5BFF5DFC"/>
    <w:rsid w:val="5CD71FC4"/>
    <w:rsid w:val="5CFA7B59"/>
    <w:rsid w:val="5D02548B"/>
    <w:rsid w:val="5D1F11B5"/>
    <w:rsid w:val="5DAE1B18"/>
    <w:rsid w:val="5DE7D9E5"/>
    <w:rsid w:val="5E2925A5"/>
    <w:rsid w:val="5EB427B5"/>
    <w:rsid w:val="5ECEC941"/>
    <w:rsid w:val="5F493CB7"/>
    <w:rsid w:val="5FAD5B82"/>
    <w:rsid w:val="5FBF9FF3"/>
    <w:rsid w:val="5FCD4E2C"/>
    <w:rsid w:val="5FD15F49"/>
    <w:rsid w:val="5FEF394A"/>
    <w:rsid w:val="5FF67715"/>
    <w:rsid w:val="605E6E7C"/>
    <w:rsid w:val="62BF3928"/>
    <w:rsid w:val="63007C2C"/>
    <w:rsid w:val="63E63410"/>
    <w:rsid w:val="6457702C"/>
    <w:rsid w:val="647F5392"/>
    <w:rsid w:val="65ED4F2A"/>
    <w:rsid w:val="664A412A"/>
    <w:rsid w:val="664B1D71"/>
    <w:rsid w:val="668C40B1"/>
    <w:rsid w:val="66C44418"/>
    <w:rsid w:val="67AA3209"/>
    <w:rsid w:val="67EB5499"/>
    <w:rsid w:val="681C4F0D"/>
    <w:rsid w:val="69046D0F"/>
    <w:rsid w:val="69886D18"/>
    <w:rsid w:val="698D0931"/>
    <w:rsid w:val="6A993CED"/>
    <w:rsid w:val="6B053271"/>
    <w:rsid w:val="6B6B0204"/>
    <w:rsid w:val="6BCE6674"/>
    <w:rsid w:val="6C4A05C8"/>
    <w:rsid w:val="6C8742B8"/>
    <w:rsid w:val="6C8A170F"/>
    <w:rsid w:val="6CB54609"/>
    <w:rsid w:val="6DBF5E93"/>
    <w:rsid w:val="6DFF077E"/>
    <w:rsid w:val="6E43378E"/>
    <w:rsid w:val="6E5042A8"/>
    <w:rsid w:val="6E7E3605"/>
    <w:rsid w:val="6E7FDCC7"/>
    <w:rsid w:val="6ED6A62E"/>
    <w:rsid w:val="6EE00B15"/>
    <w:rsid w:val="6F3E67F6"/>
    <w:rsid w:val="6F544B20"/>
    <w:rsid w:val="6F6FB3EB"/>
    <w:rsid w:val="6F784160"/>
    <w:rsid w:val="6F8731EA"/>
    <w:rsid w:val="6FCE6052"/>
    <w:rsid w:val="6FD57C00"/>
    <w:rsid w:val="6FEFFFD8"/>
    <w:rsid w:val="6FF5CC65"/>
    <w:rsid w:val="6FFB47EC"/>
    <w:rsid w:val="6FFF034A"/>
    <w:rsid w:val="70496804"/>
    <w:rsid w:val="70A30AC2"/>
    <w:rsid w:val="712A28F1"/>
    <w:rsid w:val="715C0E4B"/>
    <w:rsid w:val="71DD22F7"/>
    <w:rsid w:val="72233669"/>
    <w:rsid w:val="72734D90"/>
    <w:rsid w:val="7332FE48"/>
    <w:rsid w:val="73AB61DA"/>
    <w:rsid w:val="73AD73D5"/>
    <w:rsid w:val="73B6EB34"/>
    <w:rsid w:val="73FA497D"/>
    <w:rsid w:val="744731E5"/>
    <w:rsid w:val="74527205"/>
    <w:rsid w:val="747D391D"/>
    <w:rsid w:val="74BBD01D"/>
    <w:rsid w:val="74ED5379"/>
    <w:rsid w:val="74FC2395"/>
    <w:rsid w:val="7501589A"/>
    <w:rsid w:val="75DEEEC2"/>
    <w:rsid w:val="760C179B"/>
    <w:rsid w:val="76E3355F"/>
    <w:rsid w:val="76FF5125"/>
    <w:rsid w:val="776F6FFA"/>
    <w:rsid w:val="778769C8"/>
    <w:rsid w:val="77DC22F5"/>
    <w:rsid w:val="79086DAD"/>
    <w:rsid w:val="79974F09"/>
    <w:rsid w:val="79D7FD79"/>
    <w:rsid w:val="79EE5BA4"/>
    <w:rsid w:val="7A70182E"/>
    <w:rsid w:val="7A894339"/>
    <w:rsid w:val="7A8D0632"/>
    <w:rsid w:val="7AA804D4"/>
    <w:rsid w:val="7AFF7572"/>
    <w:rsid w:val="7B494B47"/>
    <w:rsid w:val="7B6C7DFB"/>
    <w:rsid w:val="7BBFBED0"/>
    <w:rsid w:val="7BC3E394"/>
    <w:rsid w:val="7C1F3737"/>
    <w:rsid w:val="7C99506C"/>
    <w:rsid w:val="7CBFC87B"/>
    <w:rsid w:val="7CFE0F48"/>
    <w:rsid w:val="7D7EC23E"/>
    <w:rsid w:val="7D916348"/>
    <w:rsid w:val="7DD87E16"/>
    <w:rsid w:val="7E8ADEBF"/>
    <w:rsid w:val="7EEF11D3"/>
    <w:rsid w:val="7F0971A6"/>
    <w:rsid w:val="7F3F679B"/>
    <w:rsid w:val="7F4FC4EF"/>
    <w:rsid w:val="7F5E4D54"/>
    <w:rsid w:val="7F6E0135"/>
    <w:rsid w:val="7F7F1A50"/>
    <w:rsid w:val="7FA30C79"/>
    <w:rsid w:val="7FAF8ABF"/>
    <w:rsid w:val="7FB0104A"/>
    <w:rsid w:val="7FB7269E"/>
    <w:rsid w:val="7FC96657"/>
    <w:rsid w:val="7FDA9588"/>
    <w:rsid w:val="7FDF220F"/>
    <w:rsid w:val="7FEDC5F7"/>
    <w:rsid w:val="7FEDD9DE"/>
    <w:rsid w:val="7FF21EFA"/>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7D508"/>
    <w:rsid w:val="FEDFDDC2"/>
    <w:rsid w:val="FEED32F6"/>
    <w:rsid w:val="FEF781DD"/>
    <w:rsid w:val="FF3F7E3F"/>
    <w:rsid w:val="FFB547F4"/>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semiHidden/>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8"/>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7.emf"/><Relationship Id="rId21" Type="http://schemas.openxmlformats.org/officeDocument/2006/relationships/oleObject" Target="embeddings/oleObject7.bin"/><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emf"/><Relationship Id="rId17" Type="http://schemas.openxmlformats.org/officeDocument/2006/relationships/oleObject" Target="embeddings/oleObject5.bin"/><Relationship Id="rId16" Type="http://schemas.openxmlformats.org/officeDocument/2006/relationships/image" Target="media/image4.emf"/><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7"/>
    <customShpInfo spid="_x0000_s1028"/>
    <customShpInfo spid="_x0000_s1029"/>
    <customShpInfo spid="_x0000_s1031"/>
    <customShpInfo spid="_x0000_s1032"/>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49</Pages>
  <Words>16257</Words>
  <Characters>17413</Characters>
  <Lines>61</Lines>
  <Paragraphs>17</Paragraphs>
  <TotalTime>3</TotalTime>
  <ScaleCrop>false</ScaleCrop>
  <LinksUpToDate>false</LinksUpToDate>
  <CharactersWithSpaces>17558</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2026-08-04T01:27:00Z</cp:lastPrinted>
  <dcterms:modified xsi:type="dcterms:W3CDTF">2026-10-28T20:37:00Z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22FA3722205F40EBBB94024B552F5A8B_13</vt:lpwstr>
  </property>
  <property fmtid="{D5CDD505-2E9C-101B-9397-08002B2CF9AE}" pid="4" name="KSOTemplateDocerSaveRecord">
    <vt:lpwstr>eyJoZGlkIjoiM2JiZDEyOThiNTMzOGY0NmQ3ODhkNzBjYmRiY2FjMDUiLCJ1c2VySWQiOiI0MjI2NDgyNTMifQ==</vt:lpwstr>
  </property>
</Properties>
</file>