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bookmarkStart w:id="8" w:name="_GoBack"/>
      <w:bookmarkEnd w:id="8"/>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壤塘县蒲西乡卫生院</w:t>
      </w:r>
    </w:p>
    <w:p>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贯彻执行党中央、国务院及省市县有关医药卫生方面的路线、方针、政策和国家的法律法规，开展以现代医药技术为主的疾病防治、保健和相关技术服务。</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负责在县卫计局领导、协调下开展对重大疾病、流行病、传染病及突发公共卫生事件进行预防控制工作，配合有关部门参与对上述重大事件实施防控与干预，以及按规定报告传染病疫情信息。</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参与我县各乡镇的应急、救灾等方面工作；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负责我县各乡镇范围内群众的健康保健指导，对群众及职工进行健康检查，以及开展预防、保健知识的宣传和咨询工作。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负责各乡镇基层乡村卫生工作者的业务培训。</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承办县卫计局和上级业务部门交办的其他事</w:t>
      </w:r>
      <w:r>
        <w:rPr>
          <w:rFonts w:hint="eastAsia" w:ascii="仿宋_GB2312" w:hAnsi="仿宋" w:eastAsia="仿宋_GB2312" w:cs="Times New Roman"/>
          <w:sz w:val="32"/>
          <w:szCs w:val="32"/>
          <w:lang w:eastAsia="zh-CN"/>
        </w:rPr>
        <w:t>。</w:t>
      </w:r>
    </w:p>
    <w:p>
      <w:pPr>
        <w:rPr>
          <w:rFonts w:hint="eastAsia"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卫生院是为居民提供基本医疗服务的社区医疗机构。为了更好地服务社会大众，加强医疗服务能力，提高医疗服务质量，卫生院每年都会制定一份年度工作计划。本文旨在介绍卫生院202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年度工作计划。</w:t>
      </w:r>
    </w:p>
    <w:p>
      <w:pPr>
        <w:ind w:firstLine="723" w:firstLineChars="200"/>
        <w:rPr>
          <w:rFonts w:hint="eastAsia" w:ascii="仿宋" w:hAnsi="仿宋" w:eastAsia="仿宋" w:cs="仿宋"/>
          <w:color w:val="auto"/>
          <w:sz w:val="36"/>
          <w:szCs w:val="36"/>
        </w:rPr>
      </w:pPr>
      <w:r>
        <w:rPr>
          <w:rFonts w:hint="eastAsia" w:ascii="仿宋" w:hAnsi="仿宋" w:eastAsia="仿宋" w:cs="仿宋"/>
          <w:b/>
          <w:color w:val="auto"/>
          <w:sz w:val="36"/>
          <w:szCs w:val="36"/>
        </w:rPr>
        <w:t>总体目标</w:t>
      </w:r>
    </w:p>
    <w:p>
      <w:pPr>
        <w:spacing w:before="180" w:after="180" w:line="240" w:lineRule="auto"/>
        <w:rPr>
          <w:rFonts w:hint="eastAsia" w:ascii="仿宋" w:hAnsi="仿宋" w:eastAsia="仿宋" w:cs="仿宋"/>
          <w:color w:val="auto"/>
          <w:sz w:val="28"/>
          <w:szCs w:val="28"/>
        </w:rPr>
      </w:pPr>
      <w:r>
        <w:rPr>
          <w:rFonts w:hint="eastAsia" w:ascii="仿宋" w:hAnsi="仿宋" w:eastAsia="仿宋" w:cs="仿宋"/>
          <w:color w:val="auto"/>
          <w:sz w:val="32"/>
          <w:szCs w:val="28"/>
        </w:rPr>
        <w:t>卫生院的202</w:t>
      </w:r>
      <w:r>
        <w:rPr>
          <w:rFonts w:hint="eastAsia" w:ascii="仿宋" w:hAnsi="仿宋" w:eastAsia="仿宋" w:cs="仿宋"/>
          <w:color w:val="auto"/>
          <w:sz w:val="32"/>
          <w:szCs w:val="28"/>
          <w:lang w:val="en-US" w:eastAsia="zh-CN"/>
        </w:rPr>
        <w:t>6</w:t>
      </w:r>
      <w:r>
        <w:rPr>
          <w:rFonts w:hint="eastAsia" w:ascii="仿宋" w:hAnsi="仿宋" w:eastAsia="仿宋" w:cs="仿宋"/>
          <w:color w:val="auto"/>
          <w:sz w:val="32"/>
          <w:szCs w:val="28"/>
        </w:rPr>
        <w:t>年度工作目标是：</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rPr>
        <w:t>1.提升医疗服务质量和水平，满足居民的需求。</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rPr>
        <w:t>2.加强药品和医疗器械管理，确保医疗服务的安全性和有效性。</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rPr>
        <w:t>3.加强医疗卫生信息化建设，提高医疗服务的效率和便捷性。</w:t>
      </w:r>
    </w:p>
    <w:p>
      <w:pPr>
        <w:spacing w:line="240" w:lineRule="auto"/>
        <w:ind w:left="810"/>
        <w:rPr>
          <w:rFonts w:hint="eastAsia" w:ascii="仿宋" w:hAnsi="仿宋" w:eastAsia="仿宋" w:cs="仿宋"/>
          <w:color w:val="auto"/>
          <w:sz w:val="28"/>
          <w:szCs w:val="24"/>
        </w:rPr>
      </w:pPr>
      <w:r>
        <w:rPr>
          <w:rFonts w:hint="eastAsia" w:ascii="仿宋" w:hAnsi="仿宋" w:eastAsia="仿宋" w:cs="仿宋"/>
          <w:color w:val="auto"/>
          <w:sz w:val="28"/>
          <w:szCs w:val="24"/>
        </w:rPr>
        <w:t>4.发挥卫生院的作用，积极开展卫生教育和健康宣传，提高居民的健康意识和健康素养。</w:t>
      </w:r>
    </w:p>
    <w:p>
      <w:pPr>
        <w:spacing w:line="240" w:lineRule="auto"/>
        <w:ind w:left="81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5、做好居民健康档案管理。</w:t>
      </w:r>
    </w:p>
    <w:p>
      <w:pPr>
        <w:spacing w:line="240" w:lineRule="auto"/>
        <w:ind w:left="81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6.广泛宣传全民体检政策，推进辖区内群众全民体检进度。</w:t>
      </w:r>
    </w:p>
    <w:p>
      <w:pPr>
        <w:spacing w:line="240" w:lineRule="auto"/>
        <w:ind w:left="81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7.做好2026年地方病管理。</w:t>
      </w:r>
    </w:p>
    <w:p>
      <w:pPr>
        <w:spacing w:line="240" w:lineRule="auto"/>
        <w:ind w:left="81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8.做好安全生产管理工作。</w:t>
      </w:r>
    </w:p>
    <w:p>
      <w:pPr>
        <w:spacing w:line="240" w:lineRule="auto"/>
        <w:ind w:left="81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9.预防接种管理。</w:t>
      </w:r>
    </w:p>
    <w:p>
      <w:pPr>
        <w:spacing w:line="240" w:lineRule="auto"/>
        <w:ind w:left="810"/>
        <w:rPr>
          <w:rFonts w:hint="default" w:ascii="仿宋" w:hAnsi="仿宋" w:eastAsia="仿宋" w:cs="仿宋"/>
          <w:color w:val="auto"/>
          <w:sz w:val="28"/>
          <w:szCs w:val="24"/>
          <w:lang w:val="en-US" w:eastAsia="zh-CN"/>
        </w:rPr>
      </w:pPr>
      <w:r>
        <w:rPr>
          <w:rFonts w:hint="eastAsia" w:ascii="仿宋" w:hAnsi="仿宋" w:eastAsia="仿宋" w:cs="仿宋"/>
          <w:color w:val="auto"/>
          <w:sz w:val="28"/>
          <w:szCs w:val="24"/>
          <w:lang w:val="en-US" w:eastAsia="zh-CN"/>
        </w:rPr>
        <w:t>10.妇幼管理。</w:t>
      </w:r>
    </w:p>
    <w:p>
      <w:pPr>
        <w:pStyle w:val="4"/>
        <w:spacing w:line="240" w:lineRule="auto"/>
        <w:rPr>
          <w:rFonts w:hint="eastAsia" w:ascii="仿宋" w:hAnsi="仿宋" w:eastAsia="仿宋" w:cs="仿宋"/>
          <w:color w:val="auto"/>
          <w:sz w:val="36"/>
          <w:szCs w:val="36"/>
          <w:lang w:eastAsia="zh-CN"/>
        </w:rPr>
      </w:pPr>
      <w:r>
        <w:rPr>
          <w:rFonts w:hint="eastAsia" w:ascii="仿宋" w:hAnsi="仿宋" w:eastAsia="仿宋" w:cs="仿宋"/>
          <w:b/>
          <w:color w:val="auto"/>
          <w:sz w:val="36"/>
          <w:szCs w:val="36"/>
        </w:rPr>
        <w:t>具体工作计划</w:t>
      </w:r>
    </w:p>
    <w:p>
      <w:pPr>
        <w:pStyle w:val="5"/>
        <w:spacing w:line="240" w:lineRule="auto"/>
        <w:ind w:firstLine="643" w:firstLineChars="200"/>
        <w:rPr>
          <w:rFonts w:hint="eastAsia" w:ascii="仿宋" w:hAnsi="仿宋" w:eastAsia="仿宋" w:cs="仿宋"/>
          <w:color w:val="auto"/>
          <w:sz w:val="28"/>
          <w:szCs w:val="28"/>
        </w:rPr>
      </w:pPr>
      <w:r>
        <w:rPr>
          <w:rFonts w:hint="eastAsia" w:ascii="仿宋" w:hAnsi="仿宋" w:eastAsia="仿宋" w:cs="仿宋"/>
          <w:b/>
          <w:color w:val="auto"/>
          <w:sz w:val="32"/>
          <w:szCs w:val="28"/>
        </w:rPr>
        <w:t>提升医疗服务质量和水平，满足居民的需求</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.增加医生和护士的数量，建立更加适合居民需求的医疗服务体系。</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.建立全天候医疗服务机制，为居民提供全时段医疗服务。</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.引进先进的医疗技术和诊断设备，提高医疗服务水平。</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4</w:t>
      </w:r>
      <w:r>
        <w:rPr>
          <w:rFonts w:hint="eastAsia" w:ascii="仿宋" w:hAnsi="仿宋" w:eastAsia="仿宋" w:cs="仿宋"/>
          <w:color w:val="auto"/>
          <w:sz w:val="28"/>
          <w:szCs w:val="24"/>
        </w:rPr>
        <w:t>.加强医生技能培训，提高医生和护士的临床技能和专业水平。</w:t>
      </w:r>
    </w:p>
    <w:p>
      <w:pPr>
        <w:pStyle w:val="5"/>
        <w:spacing w:line="240" w:lineRule="auto"/>
        <w:rPr>
          <w:rFonts w:hint="eastAsia" w:ascii="仿宋" w:hAnsi="仿宋" w:eastAsia="仿宋" w:cs="仿宋"/>
          <w:color w:val="auto"/>
          <w:sz w:val="24"/>
          <w:szCs w:val="24"/>
        </w:rPr>
      </w:pPr>
      <w:r>
        <w:rPr>
          <w:rFonts w:hint="eastAsia" w:ascii="仿宋" w:hAnsi="仿宋" w:eastAsia="仿宋" w:cs="仿宋"/>
          <w:b/>
          <w:color w:val="auto"/>
          <w:sz w:val="28"/>
          <w:szCs w:val="24"/>
        </w:rPr>
        <w:t>加强药品和医疗器械管理，确保医疗服务的安全性和有效性</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.建立健全药品采购、储存、使用和配送制度，规范药品管理程序。</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.建立药品监测制度，加强对医疗用药效果和不良反应的监测与评估。</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.提高医疗器械的监管和管理水平，确保其安全性和有效性。</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4</w:t>
      </w:r>
      <w:r>
        <w:rPr>
          <w:rFonts w:hint="eastAsia" w:ascii="仿宋" w:hAnsi="仿宋" w:eastAsia="仿宋" w:cs="仿宋"/>
          <w:color w:val="auto"/>
          <w:sz w:val="28"/>
          <w:szCs w:val="24"/>
        </w:rPr>
        <w:t>.严格落实药品和医疗器械的使用管理制度，避免产生药品浪费或过期问题。</w:t>
      </w:r>
    </w:p>
    <w:p>
      <w:pPr>
        <w:pStyle w:val="5"/>
        <w:spacing w:line="240" w:lineRule="auto"/>
        <w:rPr>
          <w:rFonts w:hint="eastAsia" w:ascii="仿宋" w:hAnsi="仿宋" w:eastAsia="仿宋" w:cs="仿宋"/>
          <w:color w:val="auto"/>
          <w:sz w:val="24"/>
          <w:szCs w:val="24"/>
        </w:rPr>
      </w:pPr>
      <w:r>
        <w:rPr>
          <w:rFonts w:hint="eastAsia" w:ascii="仿宋" w:hAnsi="仿宋" w:eastAsia="仿宋" w:cs="仿宋"/>
          <w:b/>
          <w:color w:val="auto"/>
          <w:sz w:val="28"/>
          <w:szCs w:val="24"/>
        </w:rPr>
        <w:t>加强医疗卫生信息化建设，提高医疗服务的效率和便捷性</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.系统化管理卫生信息资源，建立健全的医疗信息管理体系。</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.建立医疗信息共享平台，提高卫生信息化建设的效益。</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.加强卫生信息化技术人员的培训和管理，提高其技术水平。</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4</w:t>
      </w:r>
      <w:r>
        <w:rPr>
          <w:rFonts w:hint="eastAsia" w:ascii="仿宋" w:hAnsi="仿宋" w:eastAsia="仿宋" w:cs="仿宋"/>
          <w:color w:val="auto"/>
          <w:sz w:val="28"/>
          <w:szCs w:val="24"/>
        </w:rPr>
        <w:t>.加强与区域医疗信息化建设的联系与配合，实现医疗信息化整合发展。</w:t>
      </w:r>
    </w:p>
    <w:p>
      <w:pPr>
        <w:pStyle w:val="5"/>
        <w:spacing w:line="240" w:lineRule="auto"/>
        <w:rPr>
          <w:rFonts w:hint="eastAsia" w:ascii="仿宋" w:hAnsi="仿宋" w:eastAsia="仿宋" w:cs="仿宋"/>
          <w:color w:val="auto"/>
          <w:sz w:val="24"/>
          <w:szCs w:val="24"/>
        </w:rPr>
      </w:pPr>
      <w:r>
        <w:rPr>
          <w:rFonts w:hint="eastAsia" w:ascii="仿宋" w:hAnsi="仿宋" w:eastAsia="仿宋" w:cs="仿宋"/>
          <w:b/>
          <w:color w:val="auto"/>
          <w:sz w:val="28"/>
          <w:szCs w:val="24"/>
        </w:rPr>
        <w:t>发挥卫生院的作用，积极开展卫生教育和健康宣传，提高居民的健康意识和健康素养</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.加强对居民健康知识的普及，提高居民的健康素养。</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.积极宣传预防疾病的知识和科学的治疗方法，提高居民的健康意识。</w:t>
      </w:r>
    </w:p>
    <w:p>
      <w:pPr>
        <w:spacing w:line="240" w:lineRule="auto"/>
        <w:ind w:left="810"/>
        <w:rPr>
          <w:rFonts w:hint="eastAsia" w:ascii="仿宋" w:hAnsi="仿宋" w:eastAsia="仿宋" w:cs="仿宋"/>
          <w:color w:val="auto"/>
          <w:sz w:val="24"/>
          <w:szCs w:val="24"/>
        </w:rPr>
      </w:pPr>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.加强对常见疾病的防治和早期发现筛查，有效防止和治疗疾病。</w:t>
      </w:r>
    </w:p>
    <w:p>
      <w:pPr>
        <w:spacing w:line="240" w:lineRule="auto"/>
        <w:ind w:left="810"/>
        <w:rPr>
          <w:rFonts w:hint="eastAsia" w:ascii="仿宋" w:hAnsi="仿宋" w:eastAsia="仿宋" w:cs="仿宋"/>
          <w:color w:val="auto"/>
        </w:rPr>
      </w:pPr>
      <w:r>
        <w:rPr>
          <w:rFonts w:hint="eastAsia" w:ascii="仿宋" w:hAnsi="仿宋" w:eastAsia="仿宋" w:cs="仿宋"/>
          <w:color w:val="auto"/>
          <w:sz w:val="28"/>
          <w:szCs w:val="24"/>
          <w:lang w:val="en-US" w:eastAsia="zh-CN"/>
        </w:rPr>
        <w:t>4</w:t>
      </w:r>
      <w:r>
        <w:rPr>
          <w:rFonts w:hint="eastAsia" w:ascii="仿宋" w:hAnsi="仿宋" w:eastAsia="仿宋" w:cs="仿宋"/>
          <w:color w:val="auto"/>
          <w:sz w:val="28"/>
          <w:szCs w:val="24"/>
        </w:rPr>
        <w:t>.建立健全的健康管理机制，对高危人群进行定期检查和随访。</w:t>
      </w:r>
    </w:p>
    <w:p>
      <w:pPr>
        <w:pStyle w:val="4"/>
        <w:spacing w:line="240" w:lineRule="auto"/>
        <w:rPr>
          <w:rFonts w:hint="eastAsia" w:ascii="仿宋" w:hAnsi="仿宋" w:eastAsia="仿宋" w:cs="仿宋"/>
          <w:b/>
          <w:color w:val="auto"/>
          <w:sz w:val="36"/>
          <w:szCs w:val="36"/>
          <w:lang w:eastAsia="zh-CN"/>
        </w:rPr>
      </w:pPr>
      <w:r>
        <w:rPr>
          <w:rFonts w:hint="eastAsia" w:ascii="仿宋" w:hAnsi="仿宋" w:eastAsia="仿宋" w:cs="仿宋"/>
          <w:b/>
          <w:color w:val="auto"/>
          <w:sz w:val="28"/>
          <w:szCs w:val="28"/>
          <w:lang w:eastAsia="zh-CN"/>
        </w:rPr>
        <w:t>为辖区常住居民建立统一、规范的健康档案，做好重点人群管理</w:t>
      </w:r>
    </w:p>
    <w:p>
      <w:pPr>
        <w:pStyle w:val="4"/>
        <w:numPr>
          <w:ilvl w:val="0"/>
          <w:numId w:val="0"/>
        </w:numPr>
        <w:spacing w:line="240" w:lineRule="auto"/>
        <w:ind w:left="903"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bidi="ar-SA"/>
        </w:rPr>
        <w:t>1.</w:t>
      </w:r>
      <w:r>
        <w:rPr>
          <w:rFonts w:hint="eastAsia" w:ascii="仿宋" w:hAnsi="仿宋" w:eastAsia="仿宋" w:cs="仿宋"/>
          <w:b w:val="0"/>
          <w:bCs w:val="0"/>
          <w:color w:val="auto"/>
          <w:sz w:val="28"/>
          <w:szCs w:val="28"/>
          <w:lang w:val="en-US" w:eastAsia="zh-CN"/>
        </w:rPr>
        <w:t>健康档案信息主要包括居民基本信息、主要健康问题及卫生服务记录，要及时更新内容并逐步实现信息化动态管理。</w:t>
      </w:r>
    </w:p>
    <w:p>
      <w:pPr>
        <w:numPr>
          <w:ilvl w:val="0"/>
          <w:numId w:val="0"/>
        </w:numPr>
        <w:ind w:left="840" w:leftChars="0" w:hanging="840" w:hangingChars="400"/>
        <w:rPr>
          <w:rFonts w:hint="eastAsia" w:ascii="仿宋" w:hAnsi="仿宋" w:eastAsia="仿宋" w:cs="仿宋"/>
          <w:sz w:val="28"/>
          <w:szCs w:val="28"/>
          <w:lang w:val="en-US" w:eastAsia="zh-CN"/>
        </w:rPr>
      </w:pPr>
      <w:r>
        <w:rPr>
          <w:rFonts w:hint="eastAsia"/>
          <w:lang w:val="en-US" w:eastAsia="zh-CN"/>
        </w:rPr>
        <w:t xml:space="preserve">        </w:t>
      </w:r>
      <w:r>
        <w:rPr>
          <w:rFonts w:hint="eastAsia"/>
          <w:sz w:val="28"/>
          <w:szCs w:val="28"/>
          <w:lang w:val="en-US" w:eastAsia="zh-CN"/>
        </w:rPr>
        <w:t>2.</w:t>
      </w:r>
      <w:r>
        <w:rPr>
          <w:rFonts w:hint="eastAsia" w:ascii="仿宋" w:hAnsi="仿宋" w:eastAsia="仿宋" w:cs="仿宋"/>
          <w:sz w:val="28"/>
          <w:szCs w:val="28"/>
          <w:lang w:val="en-US" w:eastAsia="zh-CN"/>
        </w:rPr>
        <w:t>以0～6岁儿童、孕产  妇、老年人、慢性病患者、严重精神障碍患者和肺结核患者等人数为重点。</w:t>
      </w:r>
    </w:p>
    <w:p>
      <w:pPr>
        <w:numPr>
          <w:ilvl w:val="0"/>
          <w:numId w:val="0"/>
        </w:numPr>
        <w:ind w:left="843" w:leftChars="0" w:hanging="843" w:hangingChars="3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全民健康体检工作</w:t>
      </w:r>
    </w:p>
    <w:p>
      <w:pPr>
        <w:numPr>
          <w:ilvl w:val="0"/>
          <w:numId w:val="0"/>
        </w:numPr>
        <w:ind w:left="843" w:leftChars="0" w:hanging="843" w:hangingChars="300"/>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 xml:space="preserve">      </w:t>
      </w:r>
      <w:r>
        <w:rPr>
          <w:rFonts w:hint="eastAsia" w:ascii="仿宋" w:hAnsi="仿宋" w:eastAsia="仿宋" w:cs="仿宋"/>
          <w:sz w:val="28"/>
          <w:szCs w:val="28"/>
          <w:lang w:val="en-US" w:eastAsia="zh-CN"/>
        </w:rPr>
        <w:t>全民体检是国家推行的免费健康检查政策，覆盖全体城乡居民，旨在通过早期筛查预防疾病，提升全民健康水平，今年我院将继续大力宣传推进该项民生工程，争取在6月底前完成2026年度辖区内目标人群体检覆盖率≥90%。</w:t>
      </w:r>
    </w:p>
    <w:p>
      <w:pPr>
        <w:numPr>
          <w:ilvl w:val="0"/>
          <w:numId w:val="0"/>
        </w:numPr>
        <w:ind w:left="843" w:leftChars="0" w:hanging="843" w:hangingChars="3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地方病（大骨节、氟骨症）管理</w:t>
      </w:r>
    </w:p>
    <w:p>
      <w:pPr>
        <w:numPr>
          <w:ilvl w:val="0"/>
          <w:numId w:val="1"/>
        </w:numPr>
        <w:ind w:left="842" w:leftChars="0" w:firstLine="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做好辖区内现症大骨节病、氟骨症患者治疗和规范管理、监测工作，降低因病致贫、因病返贫风险，减轻大骨节患者病痛，提高患者生活质量</w:t>
      </w:r>
    </w:p>
    <w:p>
      <w:pPr>
        <w:numPr>
          <w:ilvl w:val="0"/>
          <w:numId w:val="1"/>
        </w:numPr>
        <w:ind w:left="842" w:leftChars="0" w:firstLine="0" w:firstLineChars="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组织宣传动员。联合乡人民政府及各村村医广泛宣传</w:t>
      </w:r>
      <w:r>
        <w:rPr>
          <w:rFonts w:hint="eastAsia" w:ascii="仿宋" w:hAnsi="仿宋" w:eastAsia="仿宋" w:cs="仿宋"/>
          <w:b w:val="0"/>
          <w:bCs w:val="0"/>
          <w:sz w:val="28"/>
          <w:szCs w:val="28"/>
          <w:lang w:val="en-US" w:eastAsia="zh-CN"/>
        </w:rPr>
        <w:t>地方</w:t>
      </w:r>
      <w:r>
        <w:rPr>
          <w:rFonts w:hint="default" w:ascii="仿宋" w:hAnsi="仿宋" w:eastAsia="仿宋" w:cs="仿宋"/>
          <w:b w:val="0"/>
          <w:bCs w:val="0"/>
          <w:sz w:val="28"/>
          <w:szCs w:val="28"/>
          <w:lang w:val="en-US" w:eastAsia="zh-CN"/>
        </w:rPr>
        <w:t>病专项治疗工作的相关政策，引导群众按照有关规定积极参与配合专项治疗工作，有组织、有计划动员</w:t>
      </w:r>
      <w:r>
        <w:rPr>
          <w:rFonts w:hint="eastAsia" w:ascii="仿宋" w:hAnsi="仿宋" w:eastAsia="仿宋" w:cs="仿宋"/>
          <w:b w:val="0"/>
          <w:bCs w:val="0"/>
          <w:sz w:val="28"/>
          <w:szCs w:val="28"/>
          <w:lang w:val="en-US" w:eastAsia="zh-CN"/>
        </w:rPr>
        <w:t>地方病</w:t>
      </w:r>
      <w:r>
        <w:rPr>
          <w:rFonts w:hint="default" w:ascii="仿宋" w:hAnsi="仿宋" w:eastAsia="仿宋" w:cs="仿宋"/>
          <w:b w:val="0"/>
          <w:bCs w:val="0"/>
          <w:sz w:val="28"/>
          <w:szCs w:val="28"/>
          <w:lang w:val="en-US" w:eastAsia="zh-CN"/>
        </w:rPr>
        <w:t>患者到我院接受检查并进一步评估分类治疗。</w:t>
      </w:r>
    </w:p>
    <w:p>
      <w:pPr>
        <w:numPr>
          <w:ilvl w:val="0"/>
          <w:numId w:val="1"/>
        </w:numPr>
        <w:ind w:left="842" w:leftChars="0" w:firstLine="0" w:firstLineChars="0"/>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开展</w:t>
      </w:r>
      <w:r>
        <w:rPr>
          <w:rFonts w:hint="eastAsia" w:ascii="仿宋" w:hAnsi="仿宋" w:eastAsia="仿宋" w:cs="仿宋"/>
          <w:b w:val="0"/>
          <w:bCs w:val="0"/>
          <w:sz w:val="28"/>
          <w:szCs w:val="28"/>
          <w:lang w:val="en-US" w:eastAsia="zh-CN"/>
        </w:rPr>
        <w:t>大骨节患者</w:t>
      </w:r>
      <w:r>
        <w:rPr>
          <w:rFonts w:hint="default" w:ascii="仿宋" w:hAnsi="仿宋" w:eastAsia="仿宋" w:cs="仿宋"/>
          <w:b w:val="0"/>
          <w:bCs w:val="0"/>
          <w:sz w:val="28"/>
          <w:szCs w:val="28"/>
          <w:lang w:val="en-US" w:eastAsia="zh-CN"/>
        </w:rPr>
        <w:t>治疗工作</w:t>
      </w:r>
      <w:r>
        <w:rPr>
          <w:rFonts w:hint="eastAsia" w:ascii="仿宋" w:hAnsi="仿宋" w:eastAsia="仿宋" w:cs="仿宋"/>
          <w:b w:val="0"/>
          <w:bCs w:val="0"/>
          <w:sz w:val="28"/>
          <w:szCs w:val="28"/>
          <w:lang w:val="en-US" w:eastAsia="zh-CN"/>
        </w:rPr>
        <w:t>：3月群众工作月开始</w:t>
      </w:r>
      <w:r>
        <w:rPr>
          <w:rFonts w:hint="default" w:ascii="仿宋" w:hAnsi="仿宋" w:eastAsia="仿宋" w:cs="仿宋"/>
          <w:b w:val="0"/>
          <w:bCs w:val="0"/>
          <w:sz w:val="28"/>
          <w:szCs w:val="28"/>
          <w:lang w:val="en-US" w:eastAsia="zh-CN"/>
        </w:rPr>
        <w:t>对在辖区内的大骨节病患者</w:t>
      </w:r>
      <w:r>
        <w:rPr>
          <w:rFonts w:hint="eastAsia" w:ascii="仿宋" w:hAnsi="仿宋" w:eastAsia="仿宋" w:cs="仿宋"/>
          <w:b w:val="0"/>
          <w:bCs w:val="0"/>
          <w:sz w:val="28"/>
          <w:szCs w:val="28"/>
          <w:lang w:val="en-US" w:eastAsia="zh-CN"/>
        </w:rPr>
        <w:t>随访</w:t>
      </w:r>
      <w:r>
        <w:rPr>
          <w:rFonts w:hint="default" w:ascii="仿宋" w:hAnsi="仿宋" w:eastAsia="仿宋" w:cs="仿宋"/>
          <w:b w:val="0"/>
          <w:bCs w:val="0"/>
          <w:sz w:val="28"/>
          <w:szCs w:val="28"/>
          <w:lang w:val="en-US" w:eastAsia="zh-CN"/>
        </w:rPr>
        <w:t>治疗，治疗方法按大骨节病患者实际病情进行自我疗法+药物治疗+针灸、推拿和物理疗法</w:t>
      </w:r>
      <w:r>
        <w:rPr>
          <w:rFonts w:hint="eastAsia" w:ascii="仿宋" w:hAnsi="仿宋" w:eastAsia="仿宋" w:cs="仿宋"/>
          <w:b w:val="0"/>
          <w:bCs w:val="0"/>
          <w:sz w:val="28"/>
          <w:szCs w:val="28"/>
          <w:lang w:val="en-US" w:eastAsia="zh-CN"/>
        </w:rPr>
        <w:t>，争取在10月底前完成年度治疗任务及报账工作，随访持续</w:t>
      </w:r>
      <w:r>
        <w:rPr>
          <w:rFonts w:hint="default" w:ascii="仿宋" w:hAnsi="仿宋" w:eastAsia="仿宋" w:cs="仿宋"/>
          <w:b w:val="0"/>
          <w:bCs w:val="0"/>
          <w:sz w:val="28"/>
          <w:szCs w:val="28"/>
          <w:lang w:val="en-US" w:eastAsia="zh-CN"/>
        </w:rPr>
        <w:t>。</w:t>
      </w:r>
    </w:p>
    <w:p>
      <w:pPr>
        <w:numPr>
          <w:ilvl w:val="0"/>
          <w:numId w:val="1"/>
        </w:numPr>
        <w:ind w:left="842" w:leftChars="0" w:firstLine="0" w:firstLine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氟骨症患者随访工作：为做好氟骨症患者的规范化管理，3月群众工作月开始持续对辖区内氟骨症患者进行随访，争取在10月底前完成年度随访任务数及报账工作。</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安全生产管理工作</w:t>
      </w:r>
    </w:p>
    <w:p>
      <w:pPr>
        <w:numPr>
          <w:ilvl w:val="0"/>
          <w:numId w:val="2"/>
        </w:numPr>
        <w:ind w:left="843" w:leftChars="0" w:firstLine="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长效机制建设注重责任落实与培训</w:t>
      </w:r>
    </w:p>
    <w:p>
      <w:pPr>
        <w:numPr>
          <w:ilvl w:val="0"/>
          <w:numId w:val="2"/>
        </w:numPr>
        <w:ind w:left="843" w:leftChars="0" w:firstLine="0" w:firstLineChars="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关键环节管控强调预防为主：消防安全、医疗安全、后勤保障</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预防接种管理</w:t>
      </w:r>
    </w:p>
    <w:p>
      <w:pPr>
        <w:numPr>
          <w:ilvl w:val="0"/>
          <w:numId w:val="3"/>
        </w:numPr>
        <w:ind w:left="843" w:leftChars="0" w:firstLine="0" w:firstLineChars="0"/>
        <w:rPr>
          <w:rFonts w:hint="eastAsia" w:ascii="仿宋" w:hAnsi="仿宋" w:eastAsia="仿宋" w:cs="仿宋"/>
          <w:sz w:val="30"/>
          <w:szCs w:val="30"/>
          <w:lang w:val="en-US" w:eastAsia="zh-CN"/>
        </w:rPr>
      </w:pPr>
      <w:r>
        <w:rPr>
          <w:rFonts w:hint="eastAsia" w:ascii="仿宋" w:hAnsi="仿宋" w:eastAsia="仿宋" w:cs="仿宋"/>
          <w:b w:val="0"/>
          <w:bCs w:val="0"/>
          <w:sz w:val="28"/>
          <w:szCs w:val="28"/>
          <w:lang w:val="en-US" w:eastAsia="zh-CN"/>
        </w:rPr>
        <w:t>进一步提高儿童疫苗接种率，</w:t>
      </w:r>
      <w:r>
        <w:rPr>
          <w:rFonts w:hint="eastAsia" w:ascii="仿宋" w:hAnsi="仿宋" w:eastAsia="仿宋" w:cs="仿宋"/>
          <w:sz w:val="30"/>
          <w:szCs w:val="30"/>
          <w:lang w:val="en-US" w:eastAsia="zh-CN"/>
        </w:rPr>
        <w:t>确保国家免疫规划疫苗全程接种率≥90%，</w:t>
      </w:r>
      <w:r>
        <w:rPr>
          <w:rFonts w:hint="eastAsia" w:ascii="仿宋" w:hAnsi="仿宋" w:eastAsia="仿宋" w:cs="仿宋"/>
          <w:b w:val="0"/>
          <w:bCs w:val="0"/>
          <w:sz w:val="28"/>
          <w:szCs w:val="28"/>
          <w:lang w:val="en-US" w:eastAsia="zh-CN"/>
        </w:rPr>
        <w:t>有效预防和控制疫苗针对传染病的流行。</w:t>
      </w:r>
    </w:p>
    <w:p>
      <w:pPr>
        <w:numPr>
          <w:ilvl w:val="0"/>
          <w:numId w:val="0"/>
        </w:numPr>
        <w:ind w:left="843" w:leftChars="0" w:firstLine="0" w:firstLineChars="0"/>
        <w:rPr>
          <w:rFonts w:hint="default"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bidi="ar-SA"/>
        </w:rPr>
        <w:t>2</w:t>
      </w:r>
      <w:r>
        <w:rPr>
          <w:rFonts w:hint="default" w:ascii="仿宋" w:hAnsi="仿宋" w:eastAsia="仿宋" w:cs="仿宋"/>
          <w:b w:val="0"/>
          <w:bCs w:val="0"/>
          <w:sz w:val="28"/>
          <w:szCs w:val="28"/>
          <w:lang w:val="en-US" w:eastAsia="zh-CN" w:bidi="ar-SA"/>
        </w:rPr>
        <w:t>.</w:t>
      </w:r>
      <w:r>
        <w:rPr>
          <w:rFonts w:hint="eastAsia" w:ascii="仿宋" w:hAnsi="仿宋" w:eastAsia="仿宋" w:cs="仿宋"/>
          <w:b w:val="0"/>
          <w:bCs w:val="0"/>
          <w:sz w:val="28"/>
          <w:szCs w:val="28"/>
          <w:lang w:val="en-US" w:eastAsia="zh-CN" w:bidi="ar-SA"/>
        </w:rPr>
        <w:t>完善疫苗接种信息系统，提高疫苗接种管理效率</w:t>
      </w:r>
      <w:r>
        <w:rPr>
          <w:rFonts w:hint="eastAsia" w:ascii="仿宋" w:hAnsi="仿宋" w:eastAsia="仿宋" w:cs="仿宋"/>
          <w:b w:val="0"/>
          <w:bCs w:val="0"/>
          <w:sz w:val="28"/>
          <w:szCs w:val="28"/>
          <w:lang w:val="en-US" w:eastAsia="zh-CN"/>
        </w:rPr>
        <w:t>。</w:t>
      </w:r>
    </w:p>
    <w:p>
      <w:pPr>
        <w:pStyle w:val="4"/>
        <w:spacing w:line="240" w:lineRule="auto"/>
        <w:rPr>
          <w:rFonts w:hint="eastAsia" w:ascii="仿宋" w:hAnsi="仿宋" w:eastAsia="仿宋" w:cs="仿宋"/>
          <w:color w:val="auto"/>
          <w:sz w:val="36"/>
          <w:szCs w:val="36"/>
        </w:rPr>
      </w:pPr>
      <w:r>
        <w:rPr>
          <w:rFonts w:hint="eastAsia" w:ascii="仿宋" w:hAnsi="仿宋" w:eastAsia="仿宋" w:cs="仿宋"/>
          <w:b/>
          <w:color w:val="auto"/>
          <w:sz w:val="36"/>
          <w:szCs w:val="36"/>
        </w:rPr>
        <w:t>总结</w:t>
      </w:r>
    </w:p>
    <w:p>
      <w:pPr>
        <w:spacing w:before="180" w:after="180" w:line="240" w:lineRule="auto"/>
        <w:ind w:firstLine="640" w:firstLineChars="200"/>
        <w:rPr>
          <w:rFonts w:hint="eastAsia" w:ascii="仿宋" w:hAnsi="仿宋" w:eastAsia="仿宋" w:cs="仿宋"/>
          <w:color w:val="auto"/>
          <w:sz w:val="32"/>
          <w:szCs w:val="28"/>
        </w:rPr>
      </w:pPr>
      <w:r>
        <w:rPr>
          <w:rFonts w:hint="eastAsia" w:ascii="仿宋" w:hAnsi="仿宋" w:eastAsia="仿宋" w:cs="仿宋"/>
          <w:color w:val="auto"/>
          <w:sz w:val="32"/>
          <w:szCs w:val="28"/>
        </w:rPr>
        <w:t>卫生院的202</w:t>
      </w:r>
      <w:r>
        <w:rPr>
          <w:rFonts w:hint="eastAsia" w:ascii="仿宋" w:hAnsi="仿宋" w:eastAsia="仿宋" w:cs="仿宋"/>
          <w:color w:val="auto"/>
          <w:sz w:val="32"/>
          <w:szCs w:val="28"/>
          <w:lang w:val="en-US" w:eastAsia="zh-CN"/>
        </w:rPr>
        <w:t>6</w:t>
      </w:r>
      <w:r>
        <w:rPr>
          <w:rFonts w:hint="eastAsia" w:ascii="仿宋" w:hAnsi="仿宋" w:eastAsia="仿宋" w:cs="仿宋"/>
          <w:color w:val="auto"/>
          <w:sz w:val="32"/>
          <w:szCs w:val="28"/>
        </w:rPr>
        <w:t>年度工作计划将以提升医疗服务质量、加强药品和医疗器械管理、加强医疗卫生信息化建设、发挥卫生院的作用等方面</w:t>
      </w:r>
      <w:r>
        <w:rPr>
          <w:rFonts w:hint="eastAsia" w:ascii="仿宋" w:hAnsi="仿宋" w:eastAsia="仿宋" w:cs="仿宋"/>
          <w:color w:val="auto"/>
          <w:sz w:val="32"/>
          <w:szCs w:val="28"/>
          <w:lang w:eastAsia="zh-CN"/>
        </w:rPr>
        <w:t>（详见附件）</w:t>
      </w:r>
      <w:r>
        <w:rPr>
          <w:rFonts w:hint="eastAsia" w:ascii="仿宋" w:hAnsi="仿宋" w:eastAsia="仿宋" w:cs="仿宋"/>
          <w:color w:val="auto"/>
          <w:sz w:val="32"/>
          <w:szCs w:val="28"/>
        </w:rPr>
        <w:t>为主要内容。这些措施旨在加强广大居民的健康管理，提高医疗服务水平和安全性，为居民提供更好、更及时、更贴心的医疗服务，切实把卫生院办成为居民看得起、放心的好卫生</w:t>
      </w:r>
      <w:r>
        <w:rPr>
          <w:rFonts w:hint="eastAsia" w:ascii="仿宋" w:hAnsi="仿宋" w:eastAsia="仿宋" w:cs="仿宋"/>
          <w:color w:val="auto"/>
          <w:sz w:val="32"/>
          <w:szCs w:val="28"/>
          <w:lang w:val="en-US" w:eastAsia="zh-CN"/>
        </w:rPr>
        <w:t>院</w:t>
      </w:r>
      <w:r>
        <w:rPr>
          <w:rFonts w:hint="eastAsia" w:ascii="仿宋" w:hAnsi="仿宋" w:eastAsia="仿宋" w:cs="仿宋"/>
          <w:color w:val="auto"/>
          <w:sz w:val="32"/>
          <w:szCs w:val="28"/>
        </w:rPr>
        <w:t>。</w:t>
      </w:r>
    </w:p>
    <w:p>
      <w:pPr>
        <w:spacing w:line="540" w:lineRule="exact"/>
        <w:ind w:firstLine="640" w:firstLineChars="200"/>
        <w:rPr>
          <w:rFonts w:ascii="仿宋_GB2312" w:eastAsia="仿宋_GB2312"/>
          <w:sz w:val="32"/>
          <w:szCs w:val="32"/>
        </w:rPr>
      </w:pPr>
    </w:p>
    <w:p>
      <w:pPr>
        <w:pStyle w:val="2"/>
        <w:rPr>
          <w:rFonts w:ascii="仿宋_GB2312" w:eastAsia="仿宋_GB2312"/>
          <w:sz w:val="32"/>
          <w:szCs w:val="32"/>
        </w:rPr>
      </w:pPr>
    </w:p>
    <w:p>
      <w:pPr>
        <w:pStyle w:val="10"/>
        <w:numPr>
          <w:ilvl w:val="0"/>
          <w:numId w:val="4"/>
        </w:numPr>
        <w:ind w:firstLineChars="0"/>
        <w:rPr>
          <w:rFonts w:ascii="黑体" w:eastAsia="黑体"/>
          <w:sz w:val="32"/>
          <w:szCs w:val="32"/>
        </w:rPr>
      </w:pPr>
      <w:r>
        <w:rPr>
          <w:rFonts w:hint="eastAsia" w:ascii="黑体" w:eastAsia="黑体"/>
          <w:sz w:val="32"/>
          <w:szCs w:val="32"/>
        </w:rPr>
        <w:t>部门预算单位构成</w:t>
      </w:r>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leftChars="196" w:firstLine="640" w:firstLineChars="200"/>
        <w:textAlignment w:val="auto"/>
        <w:rPr>
          <w:rFonts w:ascii="仿宋_GB2312" w:eastAsia="仿宋_GB2312"/>
          <w:sz w:val="32"/>
          <w:szCs w:val="32"/>
        </w:rPr>
      </w:pPr>
      <w:r>
        <w:rPr>
          <w:rFonts w:hint="eastAsia" w:hAnsi="黑体"/>
          <w:kern w:val="2"/>
          <w:sz w:val="32"/>
          <w:szCs w:val="32"/>
        </w:rPr>
        <w:t>蒲西乡卫生院属二级预算单位，下属二级预算单位</w:t>
      </w:r>
      <w:r>
        <w:rPr>
          <w:rFonts w:hint="eastAsia" w:hAnsi="黑体" w:cs="Times New Roman"/>
          <w:kern w:val="2"/>
          <w:sz w:val="32"/>
          <w:szCs w:val="32"/>
        </w:rPr>
        <w:t>0</w:t>
      </w:r>
      <w:r>
        <w:rPr>
          <w:rFonts w:hint="eastAsia" w:hAnsi="黑体"/>
          <w:kern w:val="2"/>
          <w:sz w:val="32"/>
          <w:szCs w:val="32"/>
        </w:rPr>
        <w:t>个。</w:t>
      </w:r>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left="420" w:leftChars="0" w:firstLine="320" w:firstLineChars="100"/>
        <w:textAlignment w:val="auto"/>
        <w:outlineLvl w:val="0"/>
        <w:rPr>
          <w:rFonts w:hint="eastAsia" w:ascii="黑体" w:hAnsi="黑体" w:eastAsia="黑体" w:cs="黑体"/>
          <w:kern w:val="2"/>
          <w:sz w:val="32"/>
          <w:szCs w:val="32"/>
        </w:rPr>
      </w:pPr>
      <w:bookmarkStart w:id="0" w:name="_Toc13100"/>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收支预算情况说明</w:t>
      </w:r>
      <w:bookmarkEnd w:id="0"/>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leftChars="196" w:firstLine="640" w:firstLineChars="200"/>
        <w:textAlignment w:val="auto"/>
        <w:rPr>
          <w:rFonts w:hint="eastAsia" w:hAnsi="黑体"/>
          <w:kern w:val="2"/>
          <w:sz w:val="32"/>
          <w:szCs w:val="32"/>
        </w:rPr>
      </w:pPr>
      <w:r>
        <w:rPr>
          <w:rFonts w:hint="eastAsia" w:hAnsi="黑体"/>
          <w:kern w:val="2"/>
          <w:sz w:val="32"/>
          <w:szCs w:val="32"/>
        </w:rPr>
        <w:t>按照综合预算的原则，蒲西乡卫生院所有收入和支出均纳入部门预算管理。收入包括：一般公共预算拨款收入</w:t>
      </w:r>
      <w:r>
        <w:rPr>
          <w:rFonts w:hint="eastAsia" w:hAnsi="黑体" w:cs="Times New Roman"/>
          <w:kern w:val="2"/>
          <w:sz w:val="32"/>
          <w:szCs w:val="32"/>
          <w:lang w:val="en-US" w:eastAsia="zh-CN"/>
        </w:rPr>
        <w:t>183.40</w:t>
      </w:r>
      <w:r>
        <w:rPr>
          <w:rFonts w:hint="eastAsia" w:hAnsi="黑体"/>
          <w:kern w:val="2"/>
          <w:sz w:val="32"/>
          <w:szCs w:val="32"/>
        </w:rPr>
        <w:t>万元，事业收入</w:t>
      </w:r>
      <w:r>
        <w:rPr>
          <w:rFonts w:hint="eastAsia" w:hAnsi="黑体" w:cs="Times New Roman"/>
          <w:kern w:val="2"/>
          <w:sz w:val="32"/>
          <w:szCs w:val="32"/>
        </w:rPr>
        <w:t>0</w:t>
      </w:r>
      <w:r>
        <w:rPr>
          <w:rFonts w:hint="eastAsia" w:hAnsi="黑体"/>
          <w:kern w:val="2"/>
          <w:sz w:val="32"/>
          <w:szCs w:val="32"/>
        </w:rPr>
        <w:t>万元，其他收入</w:t>
      </w:r>
      <w:r>
        <w:rPr>
          <w:rFonts w:hint="eastAsia" w:hAnsi="黑体" w:cs="Times New Roman"/>
          <w:kern w:val="2"/>
          <w:sz w:val="32"/>
          <w:szCs w:val="32"/>
        </w:rPr>
        <w:t>0</w:t>
      </w:r>
      <w:r>
        <w:rPr>
          <w:rFonts w:hint="eastAsia" w:hAnsi="黑体"/>
          <w:kern w:val="2"/>
          <w:sz w:val="32"/>
          <w:szCs w:val="32"/>
        </w:rPr>
        <w:t>万元，上年结转</w:t>
      </w:r>
      <w:r>
        <w:rPr>
          <w:rFonts w:hint="eastAsia" w:hAnsi="黑体" w:cs="Times New Roman"/>
          <w:kern w:val="2"/>
          <w:sz w:val="32"/>
          <w:szCs w:val="32"/>
        </w:rPr>
        <w:t>0</w:t>
      </w:r>
      <w:r>
        <w:rPr>
          <w:rFonts w:hint="eastAsia" w:hAnsi="黑体"/>
          <w:kern w:val="2"/>
          <w:sz w:val="32"/>
          <w:szCs w:val="32"/>
        </w:rPr>
        <w:t>万元；支出包括：一般公共服务支出</w:t>
      </w:r>
      <w:r>
        <w:rPr>
          <w:rFonts w:hint="eastAsia" w:hAnsi="黑体" w:cs="Times New Roman"/>
          <w:kern w:val="2"/>
          <w:sz w:val="32"/>
          <w:szCs w:val="32"/>
        </w:rPr>
        <w:t>0</w:t>
      </w:r>
      <w:r>
        <w:rPr>
          <w:rFonts w:hint="eastAsia" w:hAnsi="黑体"/>
          <w:kern w:val="2"/>
          <w:sz w:val="32"/>
          <w:szCs w:val="32"/>
        </w:rPr>
        <w:t>万元，教育支出</w:t>
      </w:r>
      <w:r>
        <w:rPr>
          <w:rFonts w:hint="eastAsia" w:hAnsi="黑体" w:cs="Times New Roman"/>
          <w:kern w:val="2"/>
          <w:sz w:val="32"/>
          <w:szCs w:val="32"/>
        </w:rPr>
        <w:t>0</w:t>
      </w:r>
      <w:r>
        <w:rPr>
          <w:rFonts w:hint="eastAsia" w:hAnsi="黑体"/>
          <w:kern w:val="2"/>
          <w:sz w:val="32"/>
          <w:szCs w:val="32"/>
        </w:rPr>
        <w:t>万元，文化体育与传媒支出</w:t>
      </w:r>
      <w:r>
        <w:rPr>
          <w:rFonts w:hint="eastAsia" w:hAnsi="黑体" w:cs="Times New Roman"/>
          <w:kern w:val="2"/>
          <w:sz w:val="32"/>
          <w:szCs w:val="32"/>
        </w:rPr>
        <w:t>0</w:t>
      </w:r>
      <w:r>
        <w:rPr>
          <w:rFonts w:hint="eastAsia" w:hAnsi="黑体"/>
          <w:kern w:val="2"/>
          <w:sz w:val="32"/>
          <w:szCs w:val="32"/>
        </w:rPr>
        <w:t>万元，社会保障和就业支出</w:t>
      </w:r>
      <w:r>
        <w:rPr>
          <w:rFonts w:hint="eastAsia" w:hAnsi="黑体" w:cs="Times New Roman"/>
          <w:kern w:val="2"/>
          <w:sz w:val="32"/>
          <w:szCs w:val="32"/>
          <w:lang w:eastAsia="zh-CN"/>
        </w:rPr>
        <w:t>28</w:t>
      </w:r>
      <w:r>
        <w:rPr>
          <w:rFonts w:hint="eastAsia" w:hAnsi="黑体" w:cs="Times New Roman"/>
          <w:kern w:val="2"/>
          <w:sz w:val="32"/>
          <w:szCs w:val="32"/>
          <w:lang w:val="en-US" w:eastAsia="zh-CN"/>
        </w:rPr>
        <w:t>.60</w:t>
      </w:r>
      <w:r>
        <w:rPr>
          <w:rFonts w:hint="eastAsia" w:hAnsi="黑体"/>
          <w:kern w:val="2"/>
          <w:sz w:val="32"/>
          <w:szCs w:val="32"/>
        </w:rPr>
        <w:t>万元，卫生健康支出</w:t>
      </w:r>
      <w:r>
        <w:rPr>
          <w:rFonts w:hint="eastAsia" w:hAnsi="黑体" w:cs="Times New Roman"/>
          <w:kern w:val="2"/>
          <w:sz w:val="32"/>
          <w:szCs w:val="32"/>
          <w:lang w:val="en-US" w:eastAsia="zh-CN"/>
        </w:rPr>
        <w:t>139.19</w:t>
      </w:r>
      <w:r>
        <w:rPr>
          <w:rFonts w:hint="eastAsia" w:hAnsi="黑体"/>
          <w:kern w:val="2"/>
          <w:sz w:val="32"/>
          <w:szCs w:val="32"/>
        </w:rPr>
        <w:t>万元，住房保障支出</w:t>
      </w:r>
      <w:r>
        <w:rPr>
          <w:rFonts w:hint="eastAsia" w:hAnsi="黑体" w:cs="Times New Roman"/>
          <w:kern w:val="2"/>
          <w:sz w:val="32"/>
          <w:szCs w:val="32"/>
          <w:lang w:val="en-US" w:eastAsia="zh-CN"/>
        </w:rPr>
        <w:t>15.61</w:t>
      </w:r>
      <w:r>
        <w:rPr>
          <w:rFonts w:hint="eastAsia" w:hAnsi="黑体"/>
          <w:kern w:val="2"/>
          <w:sz w:val="32"/>
          <w:szCs w:val="32"/>
        </w:rPr>
        <w:t>万元。蒲西乡卫生院</w:t>
      </w:r>
      <w:r>
        <w:rPr>
          <w:rFonts w:hint="eastAsia" w:hAnsi="黑体"/>
          <w:kern w:val="2"/>
          <w:sz w:val="32"/>
          <w:szCs w:val="32"/>
          <w:lang w:eastAsia="zh-CN"/>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收入总预算</w:t>
      </w:r>
      <w:r>
        <w:rPr>
          <w:rFonts w:hint="eastAsia" w:hAnsi="黑体" w:cs="Times New Roman"/>
          <w:kern w:val="2"/>
          <w:sz w:val="32"/>
          <w:szCs w:val="32"/>
          <w:lang w:val="en-US" w:eastAsia="zh-CN"/>
        </w:rPr>
        <w:t>183.40</w:t>
      </w:r>
      <w:r>
        <w:rPr>
          <w:rFonts w:hint="eastAsia" w:hAnsi="黑体"/>
          <w:kern w:val="2"/>
          <w:sz w:val="32"/>
          <w:szCs w:val="32"/>
        </w:rPr>
        <w:t>万元</w:t>
      </w:r>
      <w:r>
        <w:rPr>
          <w:rFonts w:hAnsi="黑体"/>
          <w:kern w:val="2"/>
          <w:sz w:val="32"/>
          <w:szCs w:val="32"/>
        </w:rPr>
        <w:t>,</w:t>
      </w:r>
      <w:r>
        <w:rPr>
          <w:rFonts w:hint="eastAsia" w:hAnsi="黑体"/>
          <w:kern w:val="2"/>
          <w:sz w:val="32"/>
          <w:szCs w:val="32"/>
        </w:rPr>
        <w:t>　比</w:t>
      </w:r>
      <w:r>
        <w:rPr>
          <w:rFonts w:hint="eastAsia" w:hAnsi="黑体"/>
          <w:kern w:val="2"/>
          <w:sz w:val="32"/>
          <w:szCs w:val="32"/>
          <w:lang w:eastAsia="zh-CN"/>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收入预算总数</w:t>
      </w:r>
      <w:r>
        <w:rPr>
          <w:rFonts w:hint="eastAsia" w:hAnsi="黑体"/>
          <w:kern w:val="2"/>
          <w:sz w:val="32"/>
          <w:szCs w:val="32"/>
          <w:lang w:val="en-US" w:eastAsia="zh-CN"/>
        </w:rPr>
        <w:t>减少1.51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人员经费减少</w:t>
      </w:r>
      <w:r>
        <w:rPr>
          <w:rFonts w:hint="eastAsia" w:hAnsi="黑体"/>
          <w:kern w:val="2"/>
          <w:sz w:val="32"/>
          <w:szCs w:val="32"/>
        </w:rPr>
        <w:t>。蒲西乡卫生院</w:t>
      </w:r>
      <w:r>
        <w:rPr>
          <w:rFonts w:hint="eastAsia" w:hAnsi="黑体"/>
          <w:kern w:val="2"/>
          <w:sz w:val="32"/>
          <w:szCs w:val="32"/>
          <w:lang w:eastAsia="zh-CN"/>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支出总预算</w:t>
      </w:r>
      <w:r>
        <w:rPr>
          <w:rFonts w:hint="eastAsia" w:hAnsi="黑体" w:cs="Times New Roman"/>
          <w:kern w:val="2"/>
          <w:sz w:val="32"/>
          <w:szCs w:val="32"/>
          <w:lang w:val="en-US" w:eastAsia="zh-CN"/>
        </w:rPr>
        <w:t>183.40</w:t>
      </w:r>
      <w:r>
        <w:rPr>
          <w:rFonts w:hint="eastAsia" w:hAnsi="黑体"/>
          <w:kern w:val="2"/>
          <w:sz w:val="32"/>
          <w:szCs w:val="32"/>
        </w:rPr>
        <w:t>万元</w:t>
      </w:r>
      <w:r>
        <w:rPr>
          <w:rFonts w:hAnsi="黑体"/>
          <w:kern w:val="2"/>
          <w:sz w:val="32"/>
          <w:szCs w:val="32"/>
        </w:rPr>
        <w:t>,</w:t>
      </w:r>
      <w:r>
        <w:rPr>
          <w:rFonts w:hint="eastAsia" w:hAnsi="黑体"/>
          <w:kern w:val="2"/>
          <w:sz w:val="32"/>
          <w:szCs w:val="32"/>
        </w:rPr>
        <w:t>　比</w:t>
      </w:r>
      <w:r>
        <w:rPr>
          <w:rFonts w:hint="eastAsia" w:hAnsi="黑体"/>
          <w:kern w:val="2"/>
          <w:sz w:val="32"/>
          <w:szCs w:val="32"/>
          <w:lang w:eastAsia="zh-CN"/>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支出预算总数</w:t>
      </w:r>
      <w:r>
        <w:rPr>
          <w:rFonts w:hint="eastAsia" w:hAnsi="黑体"/>
          <w:kern w:val="2"/>
          <w:sz w:val="32"/>
          <w:szCs w:val="32"/>
          <w:lang w:val="en-US" w:eastAsia="zh-CN"/>
        </w:rPr>
        <w:t>减少1.51</w:t>
      </w:r>
      <w:r>
        <w:rPr>
          <w:rFonts w:hint="eastAsia" w:hAnsi="黑体"/>
          <w:kern w:val="2"/>
          <w:sz w:val="32"/>
          <w:szCs w:val="32"/>
        </w:rPr>
        <w:t>万元，主要原因:</w:t>
      </w:r>
      <w:r>
        <w:rPr>
          <w:rFonts w:hint="eastAsia" w:hAnsi="黑体"/>
          <w:kern w:val="2"/>
          <w:sz w:val="32"/>
          <w:szCs w:val="32"/>
          <w:lang w:val="en-US" w:eastAsia="zh-CN"/>
        </w:rPr>
        <w:t>人员经费减少</w:t>
      </w:r>
      <w:r>
        <w:rPr>
          <w:rFonts w:hint="eastAsia" w:hAnsi="黑体"/>
          <w:kern w:val="2"/>
          <w:sz w:val="32"/>
          <w:szCs w:val="32"/>
        </w:rPr>
        <w:t>。</w:t>
      </w:r>
    </w:p>
    <w:p>
      <w:pPr>
        <w:pStyle w:val="11"/>
        <w:keepNext w:val="0"/>
        <w:keepLines w:val="0"/>
        <w:pageBreakBefore w:val="0"/>
        <w:widowControl w:val="0"/>
        <w:numPr>
          <w:ilvl w:val="0"/>
          <w:numId w:val="5"/>
        </w:numPr>
        <w:kinsoku/>
        <w:wordWrap/>
        <w:overflowPunct/>
        <w:topLinePunct w:val="0"/>
        <w:autoSpaceDE/>
        <w:autoSpaceDN/>
        <w:bidi w:val="0"/>
        <w:adjustRightInd/>
        <w:snapToGrid/>
        <w:spacing w:before="0" w:line="560" w:lineRule="exact"/>
        <w:ind w:leftChars="0" w:firstLine="643" w:firstLineChars="200"/>
        <w:textAlignment w:val="auto"/>
        <w:outlineLvl w:val="1"/>
        <w:rPr>
          <w:rFonts w:hint="eastAsia" w:ascii="楷体_GB2312" w:hAnsi="黑体" w:eastAsia="楷体_GB2312" w:cs="楷体_GB2312"/>
          <w:b/>
          <w:bCs/>
          <w:kern w:val="2"/>
          <w:sz w:val="32"/>
          <w:szCs w:val="32"/>
        </w:rPr>
      </w:pPr>
      <w:bookmarkStart w:id="1" w:name="_Toc8664"/>
      <w:r>
        <w:rPr>
          <w:rFonts w:hint="eastAsia" w:ascii="楷体_GB2312" w:hAnsi="黑体" w:eastAsia="楷体_GB2312" w:cs="楷体_GB2312"/>
          <w:b/>
          <w:bCs/>
          <w:kern w:val="2"/>
          <w:sz w:val="32"/>
          <w:szCs w:val="32"/>
        </w:rPr>
        <w:t>收入预算情况</w:t>
      </w:r>
      <w:bookmarkEnd w:id="1"/>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textAlignment w:val="auto"/>
        <w:rPr>
          <w:rFonts w:hint="eastAsia" w:hAnsi="黑体"/>
          <w:kern w:val="2"/>
          <w:sz w:val="32"/>
          <w:szCs w:val="32"/>
        </w:rPr>
      </w:pPr>
      <w:r>
        <w:rPr>
          <w:rFonts w:hint="eastAsia" w:hAnsi="黑体"/>
          <w:kern w:val="2"/>
          <w:sz w:val="32"/>
          <w:szCs w:val="32"/>
        </w:rPr>
        <w:t>蒲西乡卫生院</w:t>
      </w:r>
      <w:r>
        <w:rPr>
          <w:rFonts w:hint="eastAsia" w:hAnsi="黑体"/>
          <w:kern w:val="2"/>
          <w:sz w:val="32"/>
          <w:szCs w:val="32"/>
          <w:lang w:eastAsia="zh-CN"/>
        </w:rPr>
        <w:t>2025</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183.40</w:t>
      </w:r>
      <w:r>
        <w:rPr>
          <w:rFonts w:hint="eastAsia" w:hAnsi="黑体"/>
          <w:kern w:val="2"/>
          <w:sz w:val="32"/>
          <w:szCs w:val="32"/>
        </w:rPr>
        <w:t>万元，其中：上年结转</w:t>
      </w:r>
      <w:r>
        <w:rPr>
          <w:rFonts w:hint="eastAsia" w:hAnsi="黑体" w:cs="Times New Roman"/>
          <w:kern w:val="2"/>
          <w:sz w:val="32"/>
          <w:szCs w:val="32"/>
        </w:rPr>
        <w:t>0</w:t>
      </w:r>
      <w:r>
        <w:rPr>
          <w:rFonts w:hint="eastAsia" w:hAnsi="黑体"/>
          <w:kern w:val="2"/>
          <w:sz w:val="32"/>
          <w:szCs w:val="32"/>
        </w:rPr>
        <w:t>万元，占0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lang w:val="en-US" w:eastAsia="zh-CN"/>
        </w:rPr>
        <w:t>183.40</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w:t>
      </w:r>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firstLine="643" w:firstLineChars="200"/>
        <w:textAlignment w:val="auto"/>
        <w:outlineLvl w:val="1"/>
        <w:rPr>
          <w:rFonts w:hAnsi="黑体" w:cs="Times New Roman"/>
          <w:kern w:val="2"/>
          <w:sz w:val="32"/>
          <w:szCs w:val="32"/>
        </w:rPr>
      </w:pPr>
      <w:bookmarkStart w:id="2" w:name="_Toc13111"/>
      <w:r>
        <w:rPr>
          <w:rFonts w:hint="eastAsia" w:hAnsi="黑体"/>
          <w:b/>
          <w:bCs/>
          <w:kern w:val="2"/>
          <w:sz w:val="32"/>
          <w:szCs w:val="32"/>
        </w:rPr>
        <w:t>（二）</w:t>
      </w:r>
      <w:r>
        <w:rPr>
          <w:rFonts w:hint="eastAsia" w:ascii="楷体_GB2312" w:hAnsi="黑体" w:eastAsia="楷体_GB2312" w:cs="楷体_GB2312"/>
          <w:b/>
          <w:bCs/>
          <w:kern w:val="2"/>
          <w:sz w:val="32"/>
          <w:szCs w:val="32"/>
        </w:rPr>
        <w:t>支出预算情况</w:t>
      </w:r>
      <w:bookmarkEnd w:id="2"/>
    </w:p>
    <w:p>
      <w:pPr>
        <w:pStyle w:val="11"/>
        <w:keepNext w:val="0"/>
        <w:keepLines w:val="0"/>
        <w:pageBreakBefore w:val="0"/>
        <w:widowControl w:val="0"/>
        <w:kinsoku/>
        <w:wordWrap/>
        <w:overflowPunct/>
        <w:topLinePunct w:val="0"/>
        <w:autoSpaceDE/>
        <w:autoSpaceDN/>
        <w:bidi w:val="0"/>
        <w:spacing w:before="0" w:line="560" w:lineRule="exact"/>
        <w:ind w:firstLine="640" w:firstLineChars="200"/>
        <w:textAlignment w:val="auto"/>
        <w:rPr>
          <w:rFonts w:hAnsi="黑体" w:cs="Times New Roman"/>
          <w:kern w:val="2"/>
          <w:sz w:val="32"/>
          <w:szCs w:val="32"/>
        </w:rPr>
      </w:pPr>
      <w:r>
        <w:rPr>
          <w:rFonts w:hint="eastAsia" w:hAnsi="黑体"/>
          <w:kern w:val="2"/>
          <w:sz w:val="32"/>
          <w:szCs w:val="32"/>
        </w:rPr>
        <w:t>蒲西乡卫生院</w:t>
      </w:r>
      <w:r>
        <w:rPr>
          <w:rFonts w:hint="eastAsia" w:hAnsi="黑体"/>
          <w:kern w:val="2"/>
          <w:sz w:val="32"/>
          <w:szCs w:val="32"/>
          <w:lang w:eastAsia="zh-CN"/>
        </w:rPr>
        <w:t>202</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183.40</w:t>
      </w:r>
      <w:r>
        <w:rPr>
          <w:rFonts w:hint="eastAsia" w:hAnsi="黑体"/>
          <w:kern w:val="2"/>
          <w:sz w:val="32"/>
          <w:szCs w:val="32"/>
        </w:rPr>
        <w:t>万元，其中：基本支出</w:t>
      </w:r>
      <w:r>
        <w:rPr>
          <w:rFonts w:hint="eastAsia" w:hAnsi="黑体" w:cs="Times New Roman"/>
          <w:kern w:val="2"/>
          <w:sz w:val="32"/>
          <w:szCs w:val="32"/>
          <w:lang w:val="en-US" w:eastAsia="zh-CN"/>
        </w:rPr>
        <w:t>182.82</w:t>
      </w:r>
      <w:r>
        <w:rPr>
          <w:rFonts w:hint="eastAsia" w:hAnsi="黑体"/>
          <w:kern w:val="2"/>
          <w:sz w:val="32"/>
          <w:szCs w:val="32"/>
        </w:rPr>
        <w:t>万元，占</w:t>
      </w:r>
      <w:r>
        <w:rPr>
          <w:rFonts w:hint="eastAsia" w:hAnsi="黑体" w:cs="Times New Roman"/>
          <w:kern w:val="2"/>
          <w:sz w:val="32"/>
          <w:szCs w:val="32"/>
          <w:lang w:eastAsia="zh-CN"/>
        </w:rPr>
        <w:t>99.6</w:t>
      </w:r>
      <w:r>
        <w:rPr>
          <w:rFonts w:hint="eastAsia" w:hAnsi="黑体" w:cs="Times New Roman"/>
          <w:kern w:val="2"/>
          <w:sz w:val="32"/>
          <w:szCs w:val="32"/>
          <w:lang w:val="en-US" w:eastAsia="zh-CN"/>
        </w:rPr>
        <w:t>9</w:t>
      </w:r>
      <w:r>
        <w:rPr>
          <w:rFonts w:hint="eastAsia" w:hAnsi="黑体" w:cs="Times New Roman"/>
          <w:kern w:val="2"/>
          <w:sz w:val="32"/>
          <w:szCs w:val="32"/>
        </w:rPr>
        <w:t>%</w:t>
      </w:r>
      <w:r>
        <w:rPr>
          <w:rFonts w:hint="eastAsia" w:hAnsi="黑体"/>
          <w:kern w:val="2"/>
          <w:sz w:val="32"/>
          <w:szCs w:val="32"/>
        </w:rPr>
        <w:t>；项目支出</w:t>
      </w:r>
      <w:r>
        <w:rPr>
          <w:rFonts w:hint="eastAsia" w:hAnsi="黑体" w:cs="Times New Roman"/>
          <w:kern w:val="2"/>
          <w:sz w:val="32"/>
          <w:szCs w:val="32"/>
        </w:rPr>
        <w:t>0.58</w:t>
      </w:r>
      <w:r>
        <w:rPr>
          <w:rFonts w:hint="eastAsia" w:hAnsi="黑体"/>
          <w:kern w:val="2"/>
          <w:sz w:val="32"/>
          <w:szCs w:val="32"/>
        </w:rPr>
        <w:t>万元，占</w:t>
      </w:r>
      <w:r>
        <w:rPr>
          <w:rFonts w:hint="eastAsia" w:hAnsi="黑体" w:cs="Times New Roman"/>
          <w:kern w:val="2"/>
          <w:sz w:val="32"/>
          <w:szCs w:val="32"/>
          <w:lang w:val="en-US" w:eastAsia="zh-CN"/>
        </w:rPr>
        <w:t>0.31 %</w:t>
      </w:r>
      <w:r>
        <w:rPr>
          <w:rFonts w:hint="eastAsia" w:hAnsi="黑体"/>
          <w:kern w:val="2"/>
          <w:sz w:val="32"/>
          <w:szCs w:val="32"/>
        </w:rPr>
        <w:t>。</w:t>
      </w:r>
    </w:p>
    <w:p>
      <w:pPr>
        <w:ind w:left="638" w:leftChars="304"/>
        <w:rPr>
          <w:rFonts w:hint="eastAsia" w:ascii="黑体" w:eastAsia="黑体"/>
          <w:color w:val="FF0000"/>
          <w:sz w:val="32"/>
          <w:szCs w:val="32"/>
        </w:rPr>
      </w:pPr>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left="420" w:leftChars="0"/>
        <w:textAlignment w:val="auto"/>
        <w:outlineLvl w:val="0"/>
        <w:rPr>
          <w:rFonts w:hint="eastAsia" w:ascii="黑体" w:hAnsi="黑体" w:eastAsia="黑体" w:cs="黑体"/>
          <w:kern w:val="2"/>
          <w:sz w:val="32"/>
          <w:szCs w:val="32"/>
        </w:rPr>
      </w:pPr>
      <w:bookmarkStart w:id="3" w:name="_Toc25060"/>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财政拨款收支预算情况说明</w:t>
      </w:r>
      <w:bookmarkEnd w:id="3"/>
    </w:p>
    <w:p>
      <w:pPr>
        <w:pStyle w:val="11"/>
        <w:keepNext w:val="0"/>
        <w:keepLines w:val="0"/>
        <w:pageBreakBefore w:val="0"/>
        <w:widowControl w:val="0"/>
        <w:numPr>
          <w:ilvl w:val="0"/>
          <w:numId w:val="0"/>
        </w:numPr>
        <w:kinsoku/>
        <w:wordWrap/>
        <w:overflowPunct/>
        <w:topLinePunct w:val="0"/>
        <w:autoSpaceDE/>
        <w:autoSpaceDN/>
        <w:bidi w:val="0"/>
        <w:spacing w:before="0" w:line="560" w:lineRule="exact"/>
        <w:ind w:leftChars="196" w:firstLine="640" w:firstLineChars="200"/>
        <w:textAlignment w:val="auto"/>
        <w:rPr>
          <w:rFonts w:hAnsi="黑体" w:cs="Times New Roman"/>
          <w:kern w:val="2"/>
          <w:sz w:val="32"/>
          <w:szCs w:val="32"/>
        </w:rPr>
      </w:pPr>
      <w:r>
        <w:rPr>
          <w:rFonts w:hint="eastAsia" w:hAnsi="黑体"/>
          <w:kern w:val="2"/>
          <w:sz w:val="32"/>
          <w:szCs w:val="32"/>
        </w:rPr>
        <w:t>蒲西乡卫生院</w:t>
      </w:r>
      <w:r>
        <w:rPr>
          <w:rFonts w:hint="eastAsia" w:hAnsi="黑体"/>
          <w:kern w:val="2"/>
          <w:sz w:val="32"/>
          <w:szCs w:val="32"/>
          <w:lang w:eastAsia="zh-CN"/>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财政拨款收入总预算</w:t>
      </w:r>
      <w:r>
        <w:rPr>
          <w:rFonts w:hint="eastAsia" w:hAnsi="黑体" w:cs="Times New Roman"/>
          <w:kern w:val="2"/>
          <w:sz w:val="32"/>
          <w:szCs w:val="32"/>
          <w:lang w:val="en-US" w:eastAsia="zh-CN"/>
        </w:rPr>
        <w:t>183.40</w:t>
      </w:r>
      <w:r>
        <w:rPr>
          <w:rFonts w:hint="eastAsia" w:hAnsi="黑体"/>
          <w:kern w:val="2"/>
          <w:sz w:val="32"/>
          <w:szCs w:val="32"/>
        </w:rPr>
        <w:t>万元</w:t>
      </w:r>
      <w:r>
        <w:rPr>
          <w:rFonts w:hAnsi="黑体"/>
          <w:kern w:val="2"/>
          <w:sz w:val="32"/>
          <w:szCs w:val="32"/>
        </w:rPr>
        <w:t>,</w:t>
      </w:r>
      <w:r>
        <w:rPr>
          <w:rFonts w:hint="eastAsia" w:hAnsi="黑体"/>
          <w:kern w:val="2"/>
          <w:sz w:val="32"/>
          <w:szCs w:val="32"/>
        </w:rPr>
        <w:t>支出总预算</w:t>
      </w:r>
      <w:r>
        <w:rPr>
          <w:rFonts w:hint="eastAsia" w:hAnsi="黑体"/>
          <w:kern w:val="2"/>
          <w:sz w:val="32"/>
          <w:szCs w:val="32"/>
          <w:lang w:val="en-US" w:eastAsia="zh-CN"/>
        </w:rPr>
        <w:t>183.40</w:t>
      </w:r>
      <w:r>
        <w:rPr>
          <w:rFonts w:hint="eastAsia" w:hAnsi="黑体"/>
          <w:kern w:val="2"/>
          <w:sz w:val="32"/>
          <w:szCs w:val="32"/>
        </w:rPr>
        <w:t>万元，比</w:t>
      </w:r>
      <w:r>
        <w:rPr>
          <w:rFonts w:hint="eastAsia" w:hAnsi="黑体"/>
          <w:kern w:val="2"/>
          <w:sz w:val="32"/>
          <w:szCs w:val="32"/>
          <w:lang w:eastAsia="zh-CN"/>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财政拨款收入总预算</w:t>
      </w:r>
      <w:r>
        <w:rPr>
          <w:rFonts w:hint="eastAsia" w:hAnsi="黑体"/>
          <w:kern w:val="2"/>
          <w:sz w:val="32"/>
          <w:szCs w:val="32"/>
          <w:lang w:val="en-US" w:eastAsia="zh-CN"/>
        </w:rPr>
        <w:t>减少1.51</w:t>
      </w:r>
      <w:r>
        <w:rPr>
          <w:rFonts w:hint="eastAsia" w:hAnsi="黑体"/>
          <w:kern w:val="2"/>
          <w:sz w:val="32"/>
          <w:szCs w:val="32"/>
        </w:rPr>
        <w:t>万元，支出总预算</w:t>
      </w:r>
      <w:r>
        <w:rPr>
          <w:rFonts w:hint="eastAsia" w:hAnsi="黑体"/>
          <w:kern w:val="2"/>
          <w:sz w:val="32"/>
          <w:szCs w:val="32"/>
          <w:lang w:val="en-US" w:eastAsia="zh-CN"/>
        </w:rPr>
        <w:t>减少1.51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人员经费减少</w:t>
      </w:r>
      <w:r>
        <w:rPr>
          <w:rFonts w:hint="eastAsia" w:hAnsi="黑体"/>
          <w:kern w:val="2"/>
          <w:sz w:val="32"/>
          <w:szCs w:val="32"/>
        </w:rPr>
        <w:t>。收入包括：本年一般公共预算拨款收入</w:t>
      </w:r>
      <w:r>
        <w:rPr>
          <w:rFonts w:hint="eastAsia" w:hAnsi="黑体" w:cs="Times New Roman"/>
          <w:kern w:val="2"/>
          <w:sz w:val="32"/>
          <w:szCs w:val="32"/>
          <w:lang w:val="en-US" w:eastAsia="zh-CN"/>
        </w:rPr>
        <w:t>183.40</w:t>
      </w:r>
      <w:r>
        <w:rPr>
          <w:rFonts w:hint="eastAsia" w:hAnsi="黑体"/>
          <w:kern w:val="2"/>
          <w:sz w:val="32"/>
          <w:szCs w:val="32"/>
        </w:rPr>
        <w:t>万元，上年结转一般公共预算收入0万元，上年结转财政拨款资金0万元　；</w:t>
      </w:r>
      <w:r>
        <w:rPr>
          <w:rFonts w:hAnsi="黑体" w:cs="Times New Roman"/>
          <w:kern w:val="2"/>
          <w:sz w:val="32"/>
          <w:szCs w:val="32"/>
        </w:rPr>
        <w:br w:type="textWrapping"/>
      </w:r>
      <w:r>
        <w:rPr>
          <w:rFonts w:hint="eastAsia" w:hAnsi="黑体"/>
          <w:kern w:val="2"/>
          <w:sz w:val="32"/>
          <w:szCs w:val="32"/>
        </w:rPr>
        <w:t>　　支出包括：一般公共服务支出0万元，教育支出0万元，文化体育与传媒支出0万元，社会保障和就业支出</w:t>
      </w:r>
      <w:r>
        <w:rPr>
          <w:rFonts w:hint="eastAsia" w:hAnsi="黑体"/>
          <w:kern w:val="2"/>
          <w:sz w:val="32"/>
          <w:szCs w:val="32"/>
          <w:lang w:eastAsia="zh-CN"/>
        </w:rPr>
        <w:t>28</w:t>
      </w:r>
      <w:r>
        <w:rPr>
          <w:rFonts w:hint="eastAsia" w:hAnsi="黑体"/>
          <w:kern w:val="2"/>
          <w:sz w:val="32"/>
          <w:szCs w:val="32"/>
          <w:lang w:val="en-US" w:eastAsia="zh-CN"/>
        </w:rPr>
        <w:t>.60</w:t>
      </w:r>
      <w:r>
        <w:rPr>
          <w:rFonts w:hint="eastAsia" w:hAnsi="黑体"/>
          <w:kern w:val="2"/>
          <w:sz w:val="32"/>
          <w:szCs w:val="32"/>
        </w:rPr>
        <w:t>万元，卫生健康支出</w:t>
      </w:r>
      <w:r>
        <w:rPr>
          <w:rFonts w:hint="eastAsia" w:hAnsi="黑体"/>
          <w:kern w:val="2"/>
          <w:sz w:val="32"/>
          <w:szCs w:val="32"/>
          <w:lang w:val="en-US" w:eastAsia="zh-CN"/>
        </w:rPr>
        <w:t>139.19</w:t>
      </w:r>
      <w:r>
        <w:rPr>
          <w:rFonts w:hint="eastAsia" w:hAnsi="黑体"/>
          <w:kern w:val="2"/>
          <w:sz w:val="32"/>
          <w:szCs w:val="32"/>
        </w:rPr>
        <w:t>万元，住房保障支出</w:t>
      </w:r>
      <w:r>
        <w:rPr>
          <w:rFonts w:hint="eastAsia" w:hAnsi="黑体"/>
          <w:kern w:val="2"/>
          <w:sz w:val="32"/>
          <w:szCs w:val="32"/>
          <w:lang w:val="en-US" w:eastAsia="zh-CN"/>
        </w:rPr>
        <w:t>15.61</w:t>
      </w:r>
      <w:r>
        <w:rPr>
          <w:rFonts w:hint="eastAsia" w:hAnsi="黑体"/>
          <w:kern w:val="2"/>
          <w:sz w:val="32"/>
          <w:szCs w:val="32"/>
        </w:rPr>
        <w:t>万元。</w:t>
      </w:r>
    </w:p>
    <w:p>
      <w:pPr>
        <w:pStyle w:val="11"/>
        <w:keepNext w:val="0"/>
        <w:keepLines w:val="0"/>
        <w:pageBreakBefore w:val="0"/>
        <w:widowControl w:val="0"/>
        <w:kinsoku/>
        <w:wordWrap/>
        <w:overflowPunct/>
        <w:topLinePunct w:val="0"/>
        <w:autoSpaceDE/>
        <w:autoSpaceDN/>
        <w:bidi w:val="0"/>
        <w:spacing w:before="0" w:line="560" w:lineRule="exact"/>
        <w:ind w:firstLine="640" w:firstLineChars="200"/>
        <w:textAlignment w:val="auto"/>
        <w:outlineLvl w:val="0"/>
        <w:rPr>
          <w:rFonts w:ascii="??" w:hAnsi="??" w:eastAsia="宋体" w:cs="Times New Roman"/>
          <w:sz w:val="16"/>
          <w:szCs w:val="16"/>
        </w:rPr>
      </w:pPr>
      <w:bookmarkStart w:id="4" w:name="_Toc31920"/>
      <w:r>
        <w:rPr>
          <w:rFonts w:hint="eastAsia" w:ascii="黑体" w:hAnsi="黑体" w:eastAsia="黑体" w:cs="黑体"/>
          <w:kern w:val="2"/>
          <w:sz w:val="32"/>
          <w:szCs w:val="32"/>
        </w:rPr>
        <w:t>五、一般公共预算当年拨款情况说明</w:t>
      </w:r>
      <w:bookmarkEnd w:id="4"/>
    </w:p>
    <w:p>
      <w:pPr>
        <w:pStyle w:val="11"/>
        <w:keepNext w:val="0"/>
        <w:keepLines w:val="0"/>
        <w:pageBreakBefore w:val="0"/>
        <w:widowControl w:val="0"/>
        <w:kinsoku/>
        <w:wordWrap/>
        <w:overflowPunct/>
        <w:topLinePunct w:val="0"/>
        <w:autoSpaceDE/>
        <w:autoSpaceDN/>
        <w:bidi w:val="0"/>
        <w:spacing w:before="0" w:line="560" w:lineRule="exact"/>
        <w:ind w:firstLine="643" w:firstLineChars="200"/>
        <w:textAlignment w:val="auto"/>
        <w:outlineLvl w:val="1"/>
        <w:rPr>
          <w:rFonts w:hAnsi="黑体" w:cs="Times New Roman"/>
          <w:kern w:val="2"/>
          <w:sz w:val="32"/>
          <w:szCs w:val="32"/>
        </w:rPr>
      </w:pPr>
      <w:bookmarkStart w:id="5" w:name="_Toc2629"/>
      <w:r>
        <w:rPr>
          <w:rFonts w:hint="eastAsia" w:ascii="楷体_GB2312" w:hAnsi="黑体" w:eastAsia="楷体_GB2312" w:cs="楷体_GB2312"/>
          <w:b/>
          <w:bCs/>
          <w:kern w:val="2"/>
          <w:sz w:val="32"/>
          <w:szCs w:val="32"/>
        </w:rPr>
        <w:t>（一）一般公共预算当年拨款规模变化情况</w:t>
      </w:r>
      <w:bookmarkEnd w:id="5"/>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黑体"/>
          <w:kern w:val="2"/>
          <w:sz w:val="32"/>
          <w:szCs w:val="32"/>
        </w:rPr>
      </w:pPr>
      <w:r>
        <w:rPr>
          <w:rFonts w:hint="eastAsia" w:hAnsi="黑体"/>
          <w:kern w:val="2"/>
          <w:sz w:val="32"/>
          <w:szCs w:val="32"/>
        </w:rPr>
        <w:t>蒲西乡卫生院</w:t>
      </w:r>
      <w:r>
        <w:rPr>
          <w:rFonts w:hint="eastAsia" w:hAnsi="黑体"/>
          <w:kern w:val="2"/>
          <w:sz w:val="32"/>
          <w:szCs w:val="32"/>
          <w:lang w:eastAsia="zh-CN"/>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183.40</w:t>
      </w:r>
      <w:r>
        <w:rPr>
          <w:rFonts w:hint="eastAsia" w:hAnsi="黑体"/>
          <w:kern w:val="2"/>
          <w:sz w:val="32"/>
          <w:szCs w:val="32"/>
        </w:rPr>
        <w:t>万元，比</w:t>
      </w:r>
      <w:r>
        <w:rPr>
          <w:rFonts w:hint="eastAsia" w:hAnsi="黑体"/>
          <w:kern w:val="2"/>
          <w:sz w:val="32"/>
          <w:szCs w:val="32"/>
          <w:lang w:eastAsia="zh-CN"/>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预算数</w:t>
      </w:r>
      <w:r>
        <w:rPr>
          <w:rFonts w:hint="eastAsia" w:hAnsi="黑体"/>
          <w:kern w:val="2"/>
          <w:sz w:val="32"/>
          <w:szCs w:val="32"/>
          <w:lang w:val="en-US" w:eastAsia="zh-CN"/>
        </w:rPr>
        <w:t>减少1.51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人员经费减少</w:t>
      </w:r>
      <w:r>
        <w:rPr>
          <w:rFonts w:hint="eastAsia" w:hAnsi="黑体"/>
          <w:kern w:val="2"/>
          <w:sz w:val="32"/>
          <w:szCs w:val="32"/>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_GB2312" w:hAnsi="黑体" w:eastAsia="楷体_GB2312" w:cs="楷体_GB2312"/>
          <w:b/>
          <w:bCs/>
          <w:kern w:val="2"/>
          <w:sz w:val="32"/>
          <w:szCs w:val="32"/>
        </w:rPr>
      </w:pPr>
      <w:bookmarkStart w:id="6" w:name="_Toc4167"/>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rPr>
        <w:t>一般公共预算当年拨款结构情况</w:t>
      </w:r>
      <w:bookmarkEnd w:id="6"/>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196" w:firstLine="640" w:firstLineChars="200"/>
        <w:textAlignment w:val="auto"/>
        <w:rPr>
          <w:rFonts w:hint="eastAsia" w:hAnsi="黑体"/>
          <w:kern w:val="2"/>
          <w:sz w:val="32"/>
          <w:szCs w:val="32"/>
        </w:rPr>
      </w:pPr>
      <w:r>
        <w:rPr>
          <w:rFonts w:hint="eastAsia" w:hAnsi="黑体"/>
          <w:kern w:val="2"/>
          <w:sz w:val="32"/>
          <w:szCs w:val="32"/>
        </w:rPr>
        <w:t>一般公共服务支出0万元，占0</w:t>
      </w:r>
      <w:r>
        <w:rPr>
          <w:rFonts w:hAnsi="黑体"/>
          <w:kern w:val="2"/>
          <w:sz w:val="32"/>
          <w:szCs w:val="32"/>
        </w:rPr>
        <w:t>%</w:t>
      </w:r>
      <w:r>
        <w:rPr>
          <w:rFonts w:hint="eastAsia" w:hAnsi="黑体"/>
          <w:kern w:val="2"/>
          <w:sz w:val="32"/>
          <w:szCs w:val="32"/>
        </w:rPr>
        <w:t>；教育支出0万元，占0</w:t>
      </w:r>
      <w:r>
        <w:rPr>
          <w:rFonts w:hAnsi="黑体"/>
          <w:kern w:val="2"/>
          <w:sz w:val="32"/>
          <w:szCs w:val="32"/>
        </w:rPr>
        <w:t>%</w:t>
      </w:r>
      <w:r>
        <w:rPr>
          <w:rFonts w:hint="eastAsia" w:hAnsi="黑体"/>
          <w:kern w:val="2"/>
          <w:sz w:val="32"/>
          <w:szCs w:val="32"/>
        </w:rPr>
        <w:t>；文化体育与传媒支出0万元，占0</w:t>
      </w:r>
      <w:r>
        <w:rPr>
          <w:rFonts w:hAnsi="黑体"/>
          <w:kern w:val="2"/>
          <w:sz w:val="32"/>
          <w:szCs w:val="32"/>
        </w:rPr>
        <w:t>%</w:t>
      </w:r>
      <w:r>
        <w:rPr>
          <w:rFonts w:hint="eastAsia" w:hAnsi="黑体"/>
          <w:kern w:val="2"/>
          <w:sz w:val="32"/>
          <w:szCs w:val="32"/>
        </w:rPr>
        <w:t>；社会保障和就业支出</w:t>
      </w:r>
      <w:r>
        <w:rPr>
          <w:rFonts w:hint="eastAsia" w:hAnsi="黑体"/>
          <w:kern w:val="2"/>
          <w:sz w:val="32"/>
          <w:szCs w:val="32"/>
          <w:lang w:eastAsia="zh-CN"/>
        </w:rPr>
        <w:t>28</w:t>
      </w:r>
      <w:r>
        <w:rPr>
          <w:rFonts w:hint="eastAsia" w:hAnsi="黑体"/>
          <w:kern w:val="2"/>
          <w:sz w:val="32"/>
          <w:szCs w:val="32"/>
          <w:lang w:val="en-US" w:eastAsia="zh-CN"/>
        </w:rPr>
        <w:t>.6</w:t>
      </w:r>
      <w:r>
        <w:rPr>
          <w:rFonts w:hint="eastAsia" w:hAnsi="黑体"/>
          <w:kern w:val="2"/>
          <w:sz w:val="32"/>
          <w:szCs w:val="32"/>
        </w:rPr>
        <w:t>万元，</w:t>
      </w:r>
      <w:r>
        <w:rPr>
          <w:rFonts w:hint="eastAsia" w:hAnsi="黑体"/>
          <w:kern w:val="2"/>
          <w:sz w:val="32"/>
          <w:szCs w:val="32"/>
          <w:lang w:val="en-US" w:eastAsia="zh-CN"/>
        </w:rPr>
        <w:t>占15.60 %；</w:t>
      </w:r>
      <w:r>
        <w:rPr>
          <w:rFonts w:hint="eastAsia" w:hAnsi="黑体"/>
          <w:kern w:val="2"/>
          <w:sz w:val="32"/>
          <w:szCs w:val="32"/>
        </w:rPr>
        <w:t>卫生健康支出</w:t>
      </w:r>
      <w:r>
        <w:rPr>
          <w:rFonts w:hint="eastAsia" w:hAnsi="黑体"/>
          <w:kern w:val="2"/>
          <w:sz w:val="32"/>
          <w:szCs w:val="32"/>
          <w:lang w:val="en-US" w:eastAsia="zh-CN"/>
        </w:rPr>
        <w:t>139.19</w:t>
      </w:r>
      <w:r>
        <w:rPr>
          <w:rFonts w:hint="eastAsia" w:hAnsi="黑体"/>
          <w:kern w:val="2"/>
          <w:sz w:val="32"/>
          <w:szCs w:val="32"/>
        </w:rPr>
        <w:t>万元，</w:t>
      </w:r>
      <w:r>
        <w:rPr>
          <w:rFonts w:hint="eastAsia" w:hAnsi="黑体"/>
          <w:kern w:val="2"/>
          <w:sz w:val="32"/>
          <w:szCs w:val="32"/>
          <w:lang w:val="en-US" w:eastAsia="zh-CN"/>
        </w:rPr>
        <w:t>占75.89 %；</w:t>
      </w:r>
      <w:r>
        <w:rPr>
          <w:rFonts w:hint="eastAsia" w:hAnsi="黑体"/>
          <w:kern w:val="2"/>
          <w:sz w:val="32"/>
          <w:szCs w:val="32"/>
        </w:rPr>
        <w:t>住房保障支出</w:t>
      </w:r>
      <w:r>
        <w:rPr>
          <w:rFonts w:hint="eastAsia" w:hAnsi="黑体"/>
          <w:kern w:val="2"/>
          <w:sz w:val="32"/>
          <w:szCs w:val="32"/>
          <w:lang w:val="en-US" w:eastAsia="zh-CN"/>
        </w:rPr>
        <w:t>15.61</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占8.51 %</w:t>
      </w:r>
      <w:r>
        <w:rPr>
          <w:rFonts w:hint="eastAsia" w:hAnsi="黑体"/>
          <w:kern w:val="2"/>
          <w:sz w:val="32"/>
          <w:szCs w:val="32"/>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3" w:firstLineChars="200"/>
        <w:textAlignment w:val="auto"/>
        <w:outlineLvl w:val="1"/>
        <w:rPr>
          <w:rFonts w:hint="eastAsia" w:ascii="楷体_GB2312" w:hAnsi="黑体" w:eastAsia="楷体_GB2312" w:cs="楷体_GB2312"/>
          <w:b/>
          <w:bCs/>
          <w:kern w:val="2"/>
          <w:sz w:val="32"/>
          <w:szCs w:val="32"/>
        </w:rPr>
      </w:pPr>
      <w:bookmarkStart w:id="7" w:name="_Toc2251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三）</w:t>
      </w:r>
      <w:r>
        <w:rPr>
          <w:rFonts w:hint="eastAsia" w:ascii="楷体_GB2312" w:hAnsi="黑体" w:eastAsia="楷体_GB2312" w:cs="楷体_GB2312"/>
          <w:b/>
          <w:bCs/>
          <w:kern w:val="2"/>
          <w:sz w:val="32"/>
          <w:szCs w:val="32"/>
        </w:rPr>
        <w:t>一般公共预算当年拨款具体使用情况</w:t>
      </w:r>
      <w:bookmarkEnd w:id="7"/>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kern w:val="2"/>
          <w:sz w:val="32"/>
          <w:szCs w:val="32"/>
        </w:rPr>
      </w:pPr>
      <w:r>
        <w:rPr>
          <w:rFonts w:hint="eastAsia" w:hAnsi="黑体"/>
          <w:kern w:val="2"/>
          <w:sz w:val="32"/>
          <w:szCs w:val="32"/>
        </w:rPr>
        <w:t>1.208（类）05（款）05（项）机关事业单位基本养老保险支出: 支出预算为</w:t>
      </w:r>
      <w:r>
        <w:rPr>
          <w:rFonts w:hint="eastAsia" w:hAnsi="黑体"/>
          <w:kern w:val="2"/>
          <w:sz w:val="32"/>
          <w:szCs w:val="32"/>
          <w:lang w:val="en-US" w:eastAsia="zh-CN"/>
        </w:rPr>
        <w:t>19.06</w:t>
      </w:r>
      <w:r>
        <w:rPr>
          <w:rFonts w:hint="eastAsia" w:hAnsi="黑体"/>
          <w:kern w:val="2"/>
          <w:sz w:val="32"/>
          <w:szCs w:val="32"/>
        </w:rPr>
        <w:t>万元。</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黑体"/>
          <w:kern w:val="2"/>
          <w:sz w:val="32"/>
          <w:szCs w:val="32"/>
        </w:rPr>
      </w:pPr>
      <w:r>
        <w:rPr>
          <w:rFonts w:hint="eastAsia" w:hAnsi="黑体"/>
          <w:kern w:val="2"/>
          <w:sz w:val="32"/>
          <w:szCs w:val="32"/>
        </w:rPr>
        <w:t>2.208（类）05（款）06（项）机关单位职业年金缴费支出: 支出预算为</w:t>
      </w:r>
      <w:r>
        <w:rPr>
          <w:rFonts w:hint="eastAsia" w:hAnsi="黑体"/>
          <w:kern w:val="2"/>
          <w:sz w:val="32"/>
          <w:szCs w:val="32"/>
          <w:lang w:val="en-US" w:eastAsia="zh-CN"/>
        </w:rPr>
        <w:t>9.53</w:t>
      </w:r>
      <w:r>
        <w:rPr>
          <w:rFonts w:hint="eastAsia" w:hAnsi="黑体"/>
          <w:kern w:val="2"/>
          <w:sz w:val="32"/>
          <w:szCs w:val="32"/>
        </w:rPr>
        <w:t>万元。</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黑体"/>
          <w:kern w:val="2"/>
          <w:sz w:val="32"/>
          <w:szCs w:val="32"/>
        </w:rPr>
      </w:pPr>
      <w:r>
        <w:rPr>
          <w:rFonts w:hint="eastAsia" w:hAnsi="黑体"/>
          <w:kern w:val="2"/>
          <w:sz w:val="32"/>
          <w:szCs w:val="32"/>
        </w:rPr>
        <w:t>3.210（类）03（款）02（项）乡镇卫生院:支出预算为</w:t>
      </w:r>
      <w:r>
        <w:rPr>
          <w:rFonts w:hint="eastAsia" w:hAnsi="黑体"/>
          <w:kern w:val="2"/>
          <w:sz w:val="32"/>
          <w:szCs w:val="32"/>
          <w:lang w:val="en-US" w:eastAsia="zh-CN"/>
        </w:rPr>
        <w:t>129.12</w:t>
      </w:r>
      <w:r>
        <w:rPr>
          <w:rFonts w:hint="eastAsia" w:hAnsi="黑体"/>
          <w:kern w:val="2"/>
          <w:sz w:val="32"/>
          <w:szCs w:val="32"/>
        </w:rPr>
        <w:t>万元。</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黑体"/>
          <w:kern w:val="2"/>
          <w:sz w:val="32"/>
          <w:szCs w:val="32"/>
        </w:rPr>
      </w:pPr>
      <w:r>
        <w:rPr>
          <w:rFonts w:hint="eastAsia" w:hAnsi="黑体"/>
          <w:kern w:val="2"/>
          <w:sz w:val="32"/>
          <w:szCs w:val="32"/>
        </w:rPr>
        <w:t>4.210（类）11（款）02（项）事业单位医疗:支出预算为</w:t>
      </w:r>
      <w:r>
        <w:rPr>
          <w:rFonts w:hint="eastAsia" w:hAnsi="黑体"/>
          <w:kern w:val="2"/>
          <w:sz w:val="32"/>
          <w:szCs w:val="32"/>
          <w:lang w:val="en-US" w:eastAsia="zh-CN"/>
        </w:rPr>
        <w:t>8.34</w:t>
      </w:r>
      <w:r>
        <w:rPr>
          <w:rFonts w:hint="eastAsia" w:hAnsi="黑体"/>
          <w:kern w:val="2"/>
          <w:sz w:val="32"/>
          <w:szCs w:val="32"/>
        </w:rPr>
        <w:t>万元。</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黑体"/>
          <w:kern w:val="2"/>
          <w:sz w:val="32"/>
          <w:szCs w:val="32"/>
        </w:rPr>
      </w:pPr>
      <w:r>
        <w:rPr>
          <w:rFonts w:hint="eastAsia" w:hAnsi="黑体"/>
          <w:kern w:val="2"/>
          <w:sz w:val="32"/>
          <w:szCs w:val="32"/>
        </w:rPr>
        <w:t>5.210（类）11（款）</w:t>
      </w:r>
      <w:r>
        <w:rPr>
          <w:rFonts w:hint="eastAsia" w:hAnsi="黑体"/>
          <w:kern w:val="2"/>
          <w:sz w:val="32"/>
          <w:szCs w:val="32"/>
          <w:lang w:val="en-US" w:eastAsia="zh-CN"/>
        </w:rPr>
        <w:t>99</w:t>
      </w:r>
      <w:r>
        <w:rPr>
          <w:rFonts w:hint="eastAsia" w:hAnsi="黑体"/>
          <w:kern w:val="2"/>
          <w:sz w:val="32"/>
          <w:szCs w:val="32"/>
        </w:rPr>
        <w:t>（项） 其他行政事业单位医疗支出:支出预算为</w:t>
      </w:r>
      <w:r>
        <w:rPr>
          <w:rFonts w:hint="eastAsia" w:hAnsi="黑体"/>
          <w:kern w:val="2"/>
          <w:sz w:val="32"/>
          <w:szCs w:val="32"/>
          <w:lang w:val="en-US" w:eastAsia="zh-CN"/>
        </w:rPr>
        <w:t>1.73</w:t>
      </w:r>
      <w:r>
        <w:rPr>
          <w:rFonts w:hint="eastAsia" w:hAnsi="黑体"/>
          <w:kern w:val="2"/>
          <w:sz w:val="32"/>
          <w:szCs w:val="32"/>
        </w:rPr>
        <w:t>万元。</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黑体"/>
          <w:kern w:val="2"/>
          <w:sz w:val="32"/>
          <w:szCs w:val="32"/>
        </w:rPr>
      </w:pPr>
      <w:r>
        <w:rPr>
          <w:rFonts w:hint="eastAsia" w:hAnsi="黑体"/>
          <w:kern w:val="2"/>
          <w:sz w:val="32"/>
          <w:szCs w:val="32"/>
        </w:rPr>
        <w:t>6.221（类）02（款）01（项）住房公积金:支出预算为</w:t>
      </w:r>
      <w:r>
        <w:rPr>
          <w:rFonts w:hint="eastAsia" w:hAnsi="黑体"/>
          <w:kern w:val="2"/>
          <w:sz w:val="32"/>
          <w:szCs w:val="32"/>
          <w:lang w:val="en-US" w:eastAsia="zh-CN"/>
        </w:rPr>
        <w:t>15.61</w:t>
      </w:r>
      <w:r>
        <w:rPr>
          <w:rFonts w:hint="eastAsia" w:hAnsi="黑体"/>
          <w:kern w:val="2"/>
          <w:sz w:val="32"/>
          <w:szCs w:val="32"/>
        </w:rPr>
        <w:t>万元。</w:t>
      </w:r>
    </w:p>
    <w:p>
      <w:pPr>
        <w:pStyle w:val="11"/>
        <w:spacing w:before="0" w:line="360" w:lineRule="auto"/>
        <w:rPr>
          <w:rFonts w:ascii="黑体" w:eastAsia="黑体"/>
          <w:color w:val="auto"/>
          <w:sz w:val="32"/>
          <w:szCs w:val="32"/>
        </w:rPr>
      </w:pPr>
      <w:r>
        <w:rPr>
          <w:rFonts w:hint="eastAsia" w:ascii="黑体" w:eastAsia="黑体"/>
          <w:color w:val="auto"/>
          <w:sz w:val="32"/>
          <w:szCs w:val="32"/>
        </w:rPr>
        <w:t>六、一般公共预算基本支出情况说明</w:t>
      </w:r>
    </w:p>
    <w:p>
      <w:pPr>
        <w:pStyle w:val="11"/>
        <w:spacing w:before="0" w:line="360" w:lineRule="auto"/>
        <w:ind w:firstLine="640" w:firstLineChars="200"/>
        <w:rPr>
          <w:rFonts w:cs="仿宋_GB2312"/>
          <w:color w:val="auto"/>
          <w:kern w:val="2"/>
          <w:sz w:val="32"/>
          <w:szCs w:val="32"/>
        </w:rPr>
      </w:pPr>
      <w:r>
        <w:rPr>
          <w:rFonts w:hint="eastAsia" w:ascii="仿宋" w:hAnsi="仿宋" w:eastAsia="仿宋" w:cs="仿宋"/>
          <w:color w:val="auto"/>
          <w:sz w:val="32"/>
          <w:szCs w:val="32"/>
        </w:rPr>
        <w:t>蒲西乡卫生院</w:t>
      </w:r>
      <w:r>
        <w:rPr>
          <w:rFonts w:hint="eastAsia" w:cs="仿宋_GB2312"/>
          <w:color w:val="auto"/>
          <w:kern w:val="2"/>
          <w:sz w:val="32"/>
          <w:szCs w:val="32"/>
          <w:lang w:eastAsia="zh-CN"/>
        </w:rPr>
        <w:t>2026</w:t>
      </w:r>
      <w:r>
        <w:rPr>
          <w:rFonts w:hint="eastAsia" w:cs="仿宋_GB2312"/>
          <w:color w:val="auto"/>
          <w:kern w:val="2"/>
          <w:sz w:val="32"/>
          <w:szCs w:val="32"/>
        </w:rPr>
        <w:t>年一般公共预算基本支出</w:t>
      </w:r>
      <w:r>
        <w:rPr>
          <w:rFonts w:hint="eastAsia" w:cs="仿宋_GB2312"/>
          <w:color w:val="auto"/>
          <w:kern w:val="2"/>
          <w:sz w:val="32"/>
          <w:szCs w:val="32"/>
          <w:lang w:val="en-US" w:eastAsia="zh-CN"/>
        </w:rPr>
        <w:t>182.82</w:t>
      </w:r>
      <w:r>
        <w:rPr>
          <w:rFonts w:hint="eastAsia" w:cs="仿宋_GB2312"/>
          <w:color w:val="auto"/>
          <w:kern w:val="2"/>
          <w:sz w:val="32"/>
          <w:szCs w:val="32"/>
        </w:rPr>
        <w:t>万元，其中：人员经费</w:t>
      </w:r>
      <w:r>
        <w:rPr>
          <w:rFonts w:hint="eastAsia" w:cs="仿宋_GB2312"/>
          <w:color w:val="auto"/>
          <w:kern w:val="2"/>
          <w:sz w:val="32"/>
          <w:szCs w:val="32"/>
          <w:lang w:val="en-US" w:eastAsia="zh-CN"/>
        </w:rPr>
        <w:t>180.42</w:t>
      </w:r>
      <w:r>
        <w:rPr>
          <w:rFonts w:hint="eastAsia" w:cs="仿宋_GB2312"/>
          <w:color w:val="auto"/>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1"/>
        <w:spacing w:before="0" w:line="360" w:lineRule="auto"/>
        <w:ind w:firstLine="640" w:firstLineChars="200"/>
        <w:rPr>
          <w:rFonts w:ascii="黑体" w:eastAsia="黑体"/>
          <w:sz w:val="32"/>
          <w:szCs w:val="32"/>
        </w:rPr>
      </w:pPr>
      <w:r>
        <w:rPr>
          <w:rFonts w:hint="eastAsia" w:cs="仿宋_GB2312"/>
          <w:color w:val="auto"/>
          <w:kern w:val="2"/>
          <w:sz w:val="32"/>
          <w:szCs w:val="32"/>
        </w:rPr>
        <w:t>公用经费</w:t>
      </w:r>
      <w:r>
        <w:rPr>
          <w:rFonts w:hint="eastAsia" w:cs="仿宋_GB2312"/>
          <w:color w:val="auto"/>
          <w:kern w:val="2"/>
          <w:sz w:val="32"/>
          <w:szCs w:val="32"/>
          <w:lang w:val="en-US" w:eastAsia="zh-CN"/>
        </w:rPr>
        <w:t>2.40</w:t>
      </w:r>
      <w:r>
        <w:rPr>
          <w:rFonts w:hint="eastAsia" w:cs="仿宋_GB2312"/>
          <w:color w:val="auto"/>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color w:val="auto"/>
          <w:kern w:val="2"/>
          <w:sz w:val="32"/>
          <w:szCs w:val="32"/>
        </w:rPr>
        <w:br w:type="textWrapping"/>
      </w:r>
      <w:r>
        <w:rPr>
          <w:rFonts w:hint="eastAsia" w:ascii="黑体" w:eastAsia="黑体"/>
          <w:sz w:val="32"/>
          <w:szCs w:val="32"/>
        </w:rPr>
        <w:t xml:space="preserve">    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蒲西乡卫生院2026</w:t>
      </w:r>
      <w:r>
        <w:rPr>
          <w:rFonts w:hint="eastAsia" w:cs="仿宋_GB2312"/>
          <w:kern w:val="2"/>
          <w:sz w:val="32"/>
          <w:szCs w:val="32"/>
        </w:rPr>
        <w:t>年“三公”经费财政拨款预算数</w:t>
      </w:r>
      <w:r>
        <w:rPr>
          <w:rFonts w:hint="eastAsia" w:cs="仿宋_GB2312"/>
          <w:kern w:val="2"/>
          <w:sz w:val="32"/>
          <w:szCs w:val="32"/>
          <w:lang w:val="en-US" w:eastAsia="zh-CN"/>
        </w:rPr>
        <w:t>0</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pPr>
        <w:pStyle w:val="11"/>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1"/>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宋体"/>
          <w:sz w:val="32"/>
          <w:szCs w:val="32"/>
        </w:rPr>
        <w:t>增长</w:t>
      </w:r>
      <w:r>
        <w:rPr>
          <w:rFonts w:hint="eastAsia" w:cs="宋体"/>
          <w:sz w:val="32"/>
          <w:szCs w:val="32"/>
          <w:lang w:val="en-US" w:eastAsia="zh-CN"/>
        </w:rPr>
        <w:t>0</w:t>
      </w:r>
      <w:r>
        <w:rPr>
          <w:rFonts w:hint="eastAsia" w:cs="仿宋_GB2312"/>
          <w:color w:val="000000"/>
          <w:kern w:val="2"/>
          <w:sz w:val="32"/>
          <w:szCs w:val="32"/>
        </w:rPr>
        <w:t>%，主要原因……</w:t>
      </w:r>
    </w:p>
    <w:p>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%，主要原因……</w:t>
      </w:r>
    </w:p>
    <w:p>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蒲西乡卫生院2026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w:t>
      </w:r>
      <w:r>
        <w:rPr>
          <w:rFonts w:hint="eastAsia" w:cs="仿宋_GB2312"/>
          <w:kern w:val="2"/>
          <w:sz w:val="32"/>
          <w:szCs w:val="32"/>
          <w:lang w:eastAsia="zh-CN"/>
        </w:rPr>
        <w:t>2025</w:t>
      </w:r>
      <w:r>
        <w:rPr>
          <w:rFonts w:hint="eastAsia" w:cs="仿宋_GB2312"/>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1"/>
        <w:spacing w:before="0" w:line="360" w:lineRule="auto"/>
        <w:ind w:firstLine="640" w:firstLineChars="200"/>
        <w:rPr>
          <w:rFonts w:ascii="黑体" w:eastAsia="黑体"/>
          <w:color w:val="auto"/>
          <w:sz w:val="32"/>
          <w:szCs w:val="32"/>
        </w:rPr>
      </w:pPr>
      <w:r>
        <w:rPr>
          <w:rFonts w:hint="eastAsia" w:ascii="黑体" w:eastAsia="黑体"/>
          <w:color w:val="auto"/>
          <w:sz w:val="32"/>
          <w:szCs w:val="32"/>
        </w:rPr>
        <w:t>九、其他重要事项的情况说明</w:t>
      </w:r>
    </w:p>
    <w:p>
      <w:pPr>
        <w:pStyle w:val="11"/>
        <w:spacing w:before="0" w:line="360" w:lineRule="auto"/>
        <w:ind w:firstLine="640" w:firstLineChars="200"/>
        <w:rPr>
          <w:rFonts w:cs="仿宋_GB2312"/>
          <w:color w:val="auto"/>
          <w:kern w:val="2"/>
          <w:sz w:val="32"/>
          <w:szCs w:val="32"/>
        </w:rPr>
      </w:pPr>
      <w:r>
        <w:rPr>
          <w:rFonts w:hint="eastAsia" w:ascii="楷体" w:eastAsia="楷体" w:cs="仿宋_GB2312"/>
          <w:color w:val="auto"/>
          <w:kern w:val="2"/>
          <w:sz w:val="32"/>
          <w:szCs w:val="32"/>
        </w:rPr>
        <w:t>（一）机关运行经费</w:t>
      </w:r>
      <w:r>
        <w:rPr>
          <w:rFonts w:hint="eastAsia" w:cs="仿宋_GB2312"/>
          <w:color w:val="auto"/>
          <w:kern w:val="2"/>
          <w:sz w:val="32"/>
          <w:szCs w:val="32"/>
        </w:rPr>
        <w:br w:type="textWrapping"/>
      </w:r>
      <w:r>
        <w:rPr>
          <w:rFonts w:hint="eastAsia" w:cs="仿宋_GB2312"/>
          <w:color w:val="auto"/>
          <w:kern w:val="2"/>
          <w:sz w:val="32"/>
          <w:szCs w:val="32"/>
        </w:rPr>
        <w:t xml:space="preserve">　  </w:t>
      </w:r>
      <w:r>
        <w:rPr>
          <w:rFonts w:hint="eastAsia" w:ascii="仿宋" w:hAnsi="仿宋" w:eastAsia="仿宋" w:cs="仿宋"/>
          <w:color w:val="auto"/>
          <w:sz w:val="32"/>
          <w:szCs w:val="32"/>
        </w:rPr>
        <w:t>蒲西乡卫生院</w:t>
      </w:r>
      <w:r>
        <w:rPr>
          <w:rFonts w:hint="eastAsia" w:cs="仿宋_GB2312"/>
          <w:color w:val="auto"/>
          <w:kern w:val="2"/>
          <w:sz w:val="32"/>
          <w:szCs w:val="32"/>
          <w:lang w:eastAsia="zh-CN"/>
        </w:rPr>
        <w:t>2026</w:t>
      </w:r>
      <w:r>
        <w:rPr>
          <w:rFonts w:hint="eastAsia" w:cs="仿宋_GB2312"/>
          <w:color w:val="auto"/>
          <w:kern w:val="2"/>
          <w:sz w:val="32"/>
          <w:szCs w:val="32"/>
        </w:rPr>
        <w:t>年机关运行经费财政拨款预算为</w:t>
      </w:r>
      <w:r>
        <w:rPr>
          <w:rFonts w:hint="eastAsia" w:cs="仿宋_GB2312"/>
          <w:color w:val="auto"/>
          <w:kern w:val="2"/>
          <w:sz w:val="32"/>
          <w:szCs w:val="32"/>
          <w:lang w:val="en-US" w:eastAsia="zh-CN"/>
        </w:rPr>
        <w:t>2.40</w:t>
      </w:r>
      <w:r>
        <w:rPr>
          <w:rFonts w:hint="eastAsia" w:cs="仿宋_GB2312"/>
          <w:color w:val="auto"/>
          <w:kern w:val="2"/>
          <w:sz w:val="32"/>
          <w:szCs w:val="32"/>
        </w:rPr>
        <w:t>万元，比</w:t>
      </w:r>
      <w:r>
        <w:rPr>
          <w:rFonts w:hint="eastAsia" w:cs="仿宋_GB2312"/>
          <w:color w:val="auto"/>
          <w:kern w:val="2"/>
          <w:sz w:val="32"/>
          <w:szCs w:val="32"/>
          <w:lang w:eastAsia="zh-CN"/>
        </w:rPr>
        <w:t>2025</w:t>
      </w:r>
      <w:r>
        <w:rPr>
          <w:rFonts w:hint="eastAsia" w:cs="仿宋_GB2312"/>
          <w:color w:val="auto"/>
          <w:kern w:val="2"/>
          <w:sz w:val="32"/>
          <w:szCs w:val="32"/>
        </w:rPr>
        <w:t>年预算</w:t>
      </w:r>
      <w:r>
        <w:rPr>
          <w:rFonts w:hint="eastAsia" w:cs="宋体"/>
          <w:color w:val="auto"/>
          <w:sz w:val="32"/>
          <w:szCs w:val="32"/>
        </w:rPr>
        <w:t>增加/</w:t>
      </w:r>
      <w:r>
        <w:rPr>
          <w:rFonts w:hint="eastAsia" w:cs="仿宋_GB2312"/>
          <w:color w:val="auto"/>
          <w:kern w:val="2"/>
          <w:sz w:val="32"/>
          <w:szCs w:val="32"/>
        </w:rPr>
        <w:t>减少</w:t>
      </w:r>
      <w:r>
        <w:rPr>
          <w:rFonts w:hint="eastAsia" w:cs="仿宋_GB2312"/>
          <w:color w:val="auto"/>
          <w:kern w:val="2"/>
          <w:sz w:val="32"/>
          <w:szCs w:val="32"/>
          <w:lang w:val="en-US" w:eastAsia="zh-CN"/>
        </w:rPr>
        <w:t>0</w:t>
      </w:r>
      <w:r>
        <w:rPr>
          <w:rFonts w:hint="eastAsia" w:cs="仿宋_GB2312"/>
          <w:color w:val="auto"/>
          <w:kern w:val="2"/>
          <w:sz w:val="32"/>
          <w:szCs w:val="32"/>
        </w:rPr>
        <w:t>万元，减少</w:t>
      </w:r>
      <w:r>
        <w:rPr>
          <w:rFonts w:hint="eastAsia" w:cs="仿宋_GB2312"/>
          <w:color w:val="auto"/>
          <w:kern w:val="2"/>
          <w:sz w:val="32"/>
          <w:szCs w:val="32"/>
          <w:lang w:val="en-US" w:eastAsia="zh-CN"/>
        </w:rPr>
        <w:t>0</w:t>
      </w:r>
      <w:r>
        <w:rPr>
          <w:rFonts w:hint="eastAsia" w:cs="仿宋_GB2312"/>
          <w:color w:val="auto"/>
          <w:kern w:val="2"/>
          <w:sz w:val="32"/>
          <w:szCs w:val="32"/>
        </w:rPr>
        <w:t xml:space="preserve">%。 </w:t>
      </w:r>
    </w:p>
    <w:p>
      <w:pPr>
        <w:pStyle w:val="11"/>
        <w:spacing w:before="0" w:line="360" w:lineRule="auto"/>
        <w:ind w:firstLine="640" w:firstLineChars="200"/>
        <w:rPr>
          <w:rFonts w:hint="eastAsia" w:cs="仿宋_GB2312"/>
          <w:color w:val="000000"/>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年蒲西乡卫生院安排政府采购预算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p>
    <w:p>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1"/>
        <w:spacing w:before="0" w:line="360" w:lineRule="auto"/>
        <w:ind w:firstLine="640" w:firstLineChars="200"/>
        <w:rPr>
          <w:rFonts w:cs="仿宋_GB2312"/>
          <w:kern w:val="2"/>
          <w:sz w:val="32"/>
          <w:szCs w:val="32"/>
        </w:rPr>
      </w:pPr>
      <w:r>
        <w:rPr>
          <w:rFonts w:hint="eastAsia" w:cs="仿宋_GB2312"/>
          <w:kern w:val="2"/>
          <w:sz w:val="32"/>
          <w:szCs w:val="32"/>
        </w:rPr>
        <w:t>截至</w:t>
      </w: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rPr>
        <w:t>年12月31日，我单位固定资产</w:t>
      </w:r>
      <w:r>
        <w:rPr>
          <w:rFonts w:hint="eastAsia" w:cs="仿宋_GB2312"/>
          <w:kern w:val="2"/>
          <w:sz w:val="32"/>
          <w:szCs w:val="32"/>
          <w:lang w:val="en-US" w:eastAsia="zh-CN"/>
        </w:rPr>
        <w:t>0</w:t>
      </w:r>
      <w:r>
        <w:rPr>
          <w:rFonts w:hint="eastAsia" w:cs="仿宋_GB2312"/>
          <w:kern w:val="2"/>
          <w:sz w:val="32"/>
          <w:szCs w:val="32"/>
        </w:rPr>
        <w:t>万元。</w:t>
      </w:r>
    </w:p>
    <w:p>
      <w:pPr>
        <w:pStyle w:val="11"/>
        <w:spacing w:before="0" w:line="360" w:lineRule="auto"/>
        <w:ind w:firstLine="640" w:firstLineChars="200"/>
        <w:rPr>
          <w:rFonts w:ascii="黑体" w:eastAsia="黑体"/>
          <w:color w:val="auto"/>
          <w:sz w:val="32"/>
          <w:szCs w:val="32"/>
        </w:rPr>
      </w:pPr>
      <w:r>
        <w:rPr>
          <w:rFonts w:hint="eastAsia" w:ascii="楷体" w:eastAsia="楷体" w:cs="仿宋_GB2312"/>
          <w:kern w:val="2"/>
          <w:sz w:val="32"/>
          <w:szCs w:val="32"/>
        </w:rPr>
        <w:t>（</w:t>
      </w:r>
      <w:r>
        <w:rPr>
          <w:rFonts w:hint="eastAsia" w:ascii="楷体" w:eastAsia="楷体" w:cs="仿宋_GB2312"/>
          <w:color w:val="auto"/>
          <w:kern w:val="2"/>
          <w:sz w:val="32"/>
          <w:szCs w:val="32"/>
        </w:rPr>
        <w:t>四）绩效目标设置情况</w:t>
      </w:r>
      <w:r>
        <w:rPr>
          <w:rFonts w:hint="eastAsia" w:cs="仿宋_GB2312"/>
          <w:color w:val="auto"/>
          <w:kern w:val="2"/>
          <w:sz w:val="32"/>
          <w:szCs w:val="32"/>
        </w:rPr>
        <w:br w:type="textWrapping"/>
      </w:r>
      <w:r>
        <w:rPr>
          <w:rFonts w:hint="eastAsia" w:cs="仿宋_GB2312"/>
          <w:color w:val="auto"/>
          <w:kern w:val="2"/>
          <w:sz w:val="32"/>
          <w:szCs w:val="32"/>
        </w:rPr>
        <w:t>　　</w:t>
      </w:r>
      <w:r>
        <w:rPr>
          <w:rFonts w:hint="eastAsia" w:cs="仿宋_GB2312"/>
          <w:color w:val="auto"/>
          <w:kern w:val="2"/>
          <w:sz w:val="32"/>
          <w:szCs w:val="32"/>
          <w:lang w:eastAsia="zh-CN"/>
        </w:rPr>
        <w:t>2026</w:t>
      </w:r>
      <w:r>
        <w:rPr>
          <w:rFonts w:hint="eastAsia" w:cs="仿宋_GB2312"/>
          <w:color w:val="auto"/>
          <w:kern w:val="2"/>
          <w:sz w:val="32"/>
          <w:szCs w:val="32"/>
        </w:rPr>
        <w:t>年</w:t>
      </w:r>
      <w:r>
        <w:rPr>
          <w:rFonts w:hint="eastAsia" w:ascii="仿宋" w:hAnsi="仿宋" w:eastAsia="仿宋" w:cs="仿宋"/>
          <w:color w:val="auto"/>
          <w:sz w:val="32"/>
          <w:szCs w:val="32"/>
        </w:rPr>
        <w:t>蒲西乡卫生院</w:t>
      </w:r>
      <w:r>
        <w:rPr>
          <w:rFonts w:hint="eastAsia" w:cs="仿宋_GB2312"/>
          <w:color w:val="auto"/>
          <w:kern w:val="2"/>
          <w:sz w:val="32"/>
          <w:szCs w:val="32"/>
        </w:rPr>
        <w:t>通用项目和专用项目均按要求实行绩效目标管理，涉及一般公共预算当年拨款</w:t>
      </w:r>
      <w:r>
        <w:rPr>
          <w:rFonts w:hint="eastAsia" w:cs="仿宋_GB2312"/>
          <w:color w:val="auto"/>
          <w:kern w:val="2"/>
          <w:sz w:val="32"/>
          <w:szCs w:val="32"/>
          <w:lang w:val="en-US" w:eastAsia="zh-CN"/>
        </w:rPr>
        <w:t>183.40</w:t>
      </w:r>
      <w:r>
        <w:rPr>
          <w:rFonts w:hint="eastAsia" w:cs="仿宋_GB2312"/>
          <w:color w:val="auto"/>
          <w:kern w:val="2"/>
          <w:sz w:val="32"/>
          <w:szCs w:val="32"/>
        </w:rPr>
        <w:t>万元。</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24F6A"/>
    <w:multiLevelType w:val="singleLevel"/>
    <w:tmpl w:val="81424F6A"/>
    <w:lvl w:ilvl="0" w:tentative="0">
      <w:start w:val="1"/>
      <w:numFmt w:val="decimal"/>
      <w:lvlText w:val="%1."/>
      <w:lvlJc w:val="left"/>
      <w:pPr>
        <w:tabs>
          <w:tab w:val="left" w:pos="312"/>
        </w:tabs>
        <w:ind w:left="843" w:firstLine="0"/>
      </w:pPr>
    </w:lvl>
  </w:abstractNum>
  <w:abstractNum w:abstractNumId="1">
    <w:nsid w:val="8CFD59CA"/>
    <w:multiLevelType w:val="singleLevel"/>
    <w:tmpl w:val="8CFD59CA"/>
    <w:lvl w:ilvl="0" w:tentative="0">
      <w:start w:val="1"/>
      <w:numFmt w:val="decimal"/>
      <w:lvlText w:val="%1."/>
      <w:lvlJc w:val="left"/>
      <w:pPr>
        <w:tabs>
          <w:tab w:val="left" w:pos="312"/>
        </w:tabs>
        <w:ind w:left="842" w:firstLine="0"/>
      </w:pPr>
    </w:lvl>
  </w:abstractNum>
  <w:abstractNum w:abstractNumId="2">
    <w:nsid w:val="E5A8B8F8"/>
    <w:multiLevelType w:val="singleLevel"/>
    <w:tmpl w:val="E5A8B8F8"/>
    <w:lvl w:ilvl="0" w:tentative="0">
      <w:start w:val="1"/>
      <w:numFmt w:val="decimal"/>
      <w:lvlText w:val="%1."/>
      <w:lvlJc w:val="left"/>
      <w:pPr>
        <w:tabs>
          <w:tab w:val="left" w:pos="312"/>
        </w:tabs>
        <w:ind w:left="843" w:firstLine="0"/>
      </w:pPr>
    </w:lvl>
  </w:abstractNum>
  <w:abstractNum w:abstractNumId="3">
    <w:nsid w:val="1C60DE05"/>
    <w:multiLevelType w:val="singleLevel"/>
    <w:tmpl w:val="1C60DE05"/>
    <w:lvl w:ilvl="0" w:tentative="0">
      <w:start w:val="1"/>
      <w:numFmt w:val="chineseCounting"/>
      <w:suff w:val="nothing"/>
      <w:lvlText w:val="（%1）"/>
      <w:lvlJc w:val="left"/>
      <w:rPr>
        <w:rFonts w:hint="eastAsia"/>
      </w:rPr>
    </w:lvl>
  </w:abstractNum>
  <w:abstractNum w:abstractNumId="4">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0125F85"/>
    <w:rsid w:val="1E737605"/>
    <w:rsid w:val="3E320E56"/>
    <w:rsid w:val="3F7F5106"/>
    <w:rsid w:val="655C2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4</TotalTime>
  <ScaleCrop>false</ScaleCrop>
  <LinksUpToDate>false</LinksUpToDate>
  <CharactersWithSpaces>1800</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2026-02-04T01:42:10Z</cp:lastPrinted>
  <dcterms:modified xsi:type="dcterms:W3CDTF">2026-02-04T01:42:33Z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