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77425"/>
      <w:bookmarkStart w:id="2" w:name="_Toc15396475"/>
      <w:bookmarkStart w:id="3" w:name="_Toc15378441"/>
      <w:bookmarkStart w:id="4" w:name="_Toc15377193"/>
      <w:bookmarkStart w:id="5" w:name="_Toc15396597"/>
      <w:r>
        <w:rPr>
          <w:rFonts w:ascii="黑体" w:hAnsi="黑体" w:eastAsia="黑体"/>
          <w:sz w:val="72"/>
          <w:szCs w:val="72"/>
        </w:rPr>
        <w:t>202</w:t>
      </w:r>
      <w:r>
        <w:rPr>
          <w:rFonts w:hint="eastAsia" w:ascii="黑体" w:hAnsi="黑体" w:eastAsia="黑体"/>
          <w:sz w:val="72"/>
          <w:szCs w:val="72"/>
        </w:rPr>
        <w:t>1年度</w:t>
      </w:r>
      <w:bookmarkEnd w:id="1"/>
      <w:bookmarkEnd w:id="2"/>
      <w:bookmarkEnd w:id="3"/>
      <w:bookmarkEnd w:id="4"/>
      <w:bookmarkEnd w:id="5"/>
    </w:p>
    <w:bookmarkEnd w:id="0"/>
    <w:p>
      <w:pPr>
        <w:jc w:val="center"/>
        <w:rPr>
          <w:rFonts w:hint="eastAsia" w:ascii="方正小标宋简体" w:eastAsia="方正小标宋简体"/>
          <w:sz w:val="72"/>
          <w:szCs w:val="72"/>
          <w:lang w:val="en-US" w:eastAsia="zh-CN"/>
        </w:rPr>
      </w:pPr>
      <w:bookmarkStart w:id="6" w:name="_Toc15396476"/>
      <w:bookmarkStart w:id="7" w:name="_Toc15396598"/>
      <w:bookmarkStart w:id="8" w:name="_Toc15378442"/>
      <w:bookmarkStart w:id="9" w:name="_Toc15377426"/>
      <w:bookmarkStart w:id="10" w:name="_Toc15377194"/>
      <w:r>
        <w:rPr>
          <w:rFonts w:hint="eastAsia" w:ascii="方正小标宋简体" w:eastAsia="方正小标宋简体"/>
          <w:sz w:val="72"/>
          <w:szCs w:val="72"/>
        </w:rPr>
        <w:t>四川省阿坝州</w:t>
      </w:r>
      <w:bookmarkStart w:id="11" w:name="_Toc15306268"/>
      <w:r>
        <w:rPr>
          <w:rFonts w:hint="eastAsia" w:ascii="方正小标宋简体" w:eastAsia="方正小标宋简体"/>
          <w:sz w:val="72"/>
          <w:szCs w:val="72"/>
          <w:lang w:val="en-US" w:eastAsia="zh-CN"/>
        </w:rPr>
        <w:t>壤塘县藏洼寺寺庙管理委员会</w:t>
      </w:r>
    </w:p>
    <w:p>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pPr>
        <w:widowControl/>
        <w:jc w:val="center"/>
        <w:rPr>
          <w:rFonts w:hint="default" w:ascii="方正小标宋简体" w:hAnsi="宋体" w:eastAsia="方正小标宋简体"/>
          <w:color w:val="000000"/>
          <w:sz w:val="36"/>
          <w:szCs w:val="36"/>
          <w:lang w:val="en-US" w:eastAsia="zh-CN"/>
        </w:rPr>
      </w:pPr>
      <w:r>
        <w:rPr>
          <w:rFonts w:hint="eastAsia" w:ascii="方正小标宋简体" w:hAnsi="宋体" w:eastAsia="方正小标宋简体"/>
          <w:color w:val="000000"/>
          <w:sz w:val="36"/>
          <w:szCs w:val="36"/>
          <w:lang w:val="en-US" w:eastAsia="zh-CN"/>
        </w:rPr>
        <w:t xml:space="preserve">             </w:t>
      </w: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hint="eastAsia" w:ascii="宋体" w:hAnsi="宋体" w:cs="仿宋_GB2312"/>
          <w:sz w:val="32"/>
          <w:szCs w:val="32"/>
        </w:rPr>
      </w:pPr>
      <w:r>
        <w:rPr>
          <w:rFonts w:hint="eastAsia" w:ascii="宋体" w:hAnsi="宋体" w:cs="仿宋_GB2312"/>
          <w:sz w:val="32"/>
          <w:szCs w:val="32"/>
        </w:rPr>
        <w:t>部门主要负责人审签情况：已审签，同意对外公开</w:t>
      </w:r>
    </w:p>
    <w:p>
      <w:pPr>
        <w:pStyle w:val="16"/>
        <w:jc w:val="center"/>
        <w:rPr>
          <w:rFonts w:ascii="黑体" w:hAnsi="黑体" w:eastAsia="黑体"/>
          <w:color w:val="000000"/>
          <w:sz w:val="48"/>
          <w:szCs w:val="48"/>
        </w:rPr>
      </w:pPr>
      <w:r>
        <w:rPr>
          <w:rFonts w:hint="eastAsia" w:hAnsiTheme="minorHAnsi"/>
          <w:b w:val="0"/>
          <w:bCs w:val="0"/>
          <w:sz w:val="24"/>
          <w:szCs w:val="24"/>
        </w:rPr>
        <w:t>公开时间：2022年</w:t>
      </w:r>
      <w:r>
        <w:rPr>
          <w:rFonts w:hint="eastAsia" w:hAnsiTheme="minorHAnsi"/>
          <w:b w:val="0"/>
          <w:bCs w:val="0"/>
          <w:sz w:val="24"/>
          <w:szCs w:val="24"/>
          <w:lang w:val="en-US" w:eastAsia="zh-CN"/>
        </w:rPr>
        <w:t>10</w:t>
      </w:r>
      <w:r>
        <w:rPr>
          <w:rFonts w:hint="eastAsia" w:hAnsiTheme="minorHAnsi"/>
          <w:b w:val="0"/>
          <w:bCs w:val="0"/>
          <w:sz w:val="24"/>
          <w:szCs w:val="24"/>
        </w:rPr>
        <w:t>月</w:t>
      </w:r>
      <w:r>
        <w:rPr>
          <w:rFonts w:hint="eastAsia" w:hAnsiTheme="minorHAnsi"/>
          <w:b w:val="0"/>
          <w:bCs w:val="0"/>
          <w:sz w:val="24"/>
          <w:szCs w:val="24"/>
          <w:lang w:val="en-US" w:eastAsia="zh-CN"/>
        </w:rPr>
        <w:t>19</w:t>
      </w:r>
      <w:r>
        <w:rPr>
          <w:rFonts w:hint="eastAsia" w:hAnsiTheme="minorHAnsi"/>
          <w:b w:val="0"/>
          <w:bCs w:val="0"/>
          <w:sz w:val="24"/>
          <w:szCs w:val="24"/>
        </w:rPr>
        <w:t>日</w:t>
      </w: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6"/>
        <w:tabs>
          <w:tab w:val="right" w:leader="dot" w:pos="8306"/>
        </w:tabs>
      </w:pPr>
      <w:r>
        <w:rPr>
          <w:b w:val="0"/>
          <w:bCs w:val="0"/>
          <w:caps w:val="0"/>
        </w:rPr>
        <w:fldChar w:fldCharType="begin"/>
      </w:r>
      <w:r>
        <w:rPr>
          <w:b w:val="0"/>
          <w:bCs w:val="0"/>
          <w:caps w:val="0"/>
        </w:rPr>
        <w:instrText xml:space="preserve"> TOC \o \u </w:instrText>
      </w:r>
      <w:r>
        <w:rPr>
          <w:b w:val="0"/>
          <w:bCs w:val="0"/>
          <w:caps w:val="0"/>
        </w:rPr>
        <w:fldChar w:fldCharType="separate"/>
      </w:r>
      <w:r>
        <w:rPr>
          <w:rFonts w:hint="eastAsia" w:ascii="黑体" w:hAnsi="黑体" w:eastAsia="黑体"/>
        </w:rPr>
        <w:t>第一部分</w:t>
      </w:r>
      <w:r>
        <w:rPr>
          <w:rFonts w:ascii="黑体" w:hAnsi="黑体" w:eastAsia="黑体"/>
        </w:rPr>
        <w:t xml:space="preserve"> </w:t>
      </w:r>
      <w:r>
        <w:rPr>
          <w:rFonts w:hint="eastAsia" w:ascii="黑体" w:hAnsi="黑体" w:eastAsia="黑体"/>
          <w:bCs w:val="0"/>
        </w:rPr>
        <w:t>部门概况</w:t>
      </w:r>
      <w:r>
        <w:tab/>
      </w:r>
      <w:r>
        <w:fldChar w:fldCharType="begin"/>
      </w:r>
      <w:r>
        <w:instrText xml:space="preserve"> PAGEREF _Toc23927 \h </w:instrText>
      </w:r>
      <w:r>
        <w:fldChar w:fldCharType="separate"/>
      </w:r>
      <w:r>
        <w:t>1</w:t>
      </w:r>
      <w:r>
        <w:fldChar w:fldCharType="end"/>
      </w:r>
    </w:p>
    <w:p>
      <w:pPr>
        <w:pStyle w:val="19"/>
        <w:tabs>
          <w:tab w:val="right" w:leader="dot" w:pos="8306"/>
        </w:tabs>
      </w:pPr>
      <w:r>
        <w:rPr>
          <w:rFonts w:hint="eastAsia" w:ascii="黑体" w:hAnsi="黑体" w:eastAsia="黑体"/>
          <w:color w:val="000000"/>
        </w:rPr>
        <w:t>一、基</w:t>
      </w:r>
      <w:r>
        <w:rPr>
          <w:rFonts w:hint="eastAsia" w:ascii="黑体" w:hAnsi="黑体" w:eastAsia="黑体"/>
          <w:bCs w:val="0"/>
        </w:rPr>
        <w:t>本职能及主要工作</w:t>
      </w:r>
      <w:r>
        <w:tab/>
      </w:r>
      <w:r>
        <w:fldChar w:fldCharType="begin"/>
      </w:r>
      <w:r>
        <w:instrText xml:space="preserve"> PAGEREF _Toc12987 \h </w:instrText>
      </w:r>
      <w:r>
        <w:fldChar w:fldCharType="separate"/>
      </w:r>
      <w:r>
        <w:t>1</w:t>
      </w:r>
      <w:r>
        <w:fldChar w:fldCharType="end"/>
      </w:r>
    </w:p>
    <w:p>
      <w:pPr>
        <w:pStyle w:val="11"/>
        <w:tabs>
          <w:tab w:val="right" w:leader="dot" w:pos="8306"/>
        </w:tabs>
      </w:pPr>
      <w:r>
        <w:rPr>
          <w:rFonts w:hint="eastAsia" w:ascii="仿宋" w:hAnsi="仿宋" w:eastAsia="仿宋"/>
          <w:bCs/>
          <w:color w:val="000000"/>
          <w:szCs w:val="32"/>
        </w:rPr>
        <w:t>（一）主要职能</w:t>
      </w:r>
      <w:r>
        <w:tab/>
      </w:r>
      <w:r>
        <w:fldChar w:fldCharType="begin"/>
      </w:r>
      <w:r>
        <w:instrText xml:space="preserve"> PAGEREF _Toc4150 \h </w:instrText>
      </w:r>
      <w:r>
        <w:fldChar w:fldCharType="separate"/>
      </w:r>
      <w:r>
        <w:t>1</w:t>
      </w:r>
      <w:r>
        <w:fldChar w:fldCharType="end"/>
      </w:r>
    </w:p>
    <w:p>
      <w:pPr>
        <w:pStyle w:val="11"/>
        <w:tabs>
          <w:tab w:val="right" w:leader="dot" w:pos="8306"/>
        </w:tabs>
      </w:pPr>
      <w:r>
        <w:rPr>
          <w:rFonts w:hint="eastAsia" w:ascii="仿宋" w:hAnsi="仿宋" w:eastAsia="仿宋"/>
          <w:bCs/>
          <w:color w:val="000000"/>
          <w:szCs w:val="32"/>
        </w:rPr>
        <w:t>（二）</w:t>
      </w:r>
      <w:r>
        <w:rPr>
          <w:rFonts w:ascii="仿宋" w:hAnsi="仿宋" w:eastAsia="仿宋"/>
          <w:bCs/>
          <w:color w:val="000000"/>
          <w:szCs w:val="32"/>
        </w:rPr>
        <w:t>202</w:t>
      </w:r>
      <w:r>
        <w:rPr>
          <w:rFonts w:hint="eastAsia" w:ascii="仿宋" w:hAnsi="仿宋" w:eastAsia="仿宋"/>
          <w:bCs/>
          <w:color w:val="000000"/>
          <w:szCs w:val="32"/>
        </w:rPr>
        <w:t>1年重点工作完成情况</w:t>
      </w:r>
      <w:r>
        <w:tab/>
      </w:r>
      <w:r>
        <w:fldChar w:fldCharType="begin"/>
      </w:r>
      <w:r>
        <w:instrText xml:space="preserve"> PAGEREF _Toc7970 \h </w:instrText>
      </w:r>
      <w:r>
        <w:fldChar w:fldCharType="separate"/>
      </w:r>
      <w:r>
        <w:t>2</w:t>
      </w:r>
      <w:r>
        <w:fldChar w:fldCharType="end"/>
      </w:r>
    </w:p>
    <w:p>
      <w:pPr>
        <w:pStyle w:val="19"/>
        <w:tabs>
          <w:tab w:val="right" w:leader="dot" w:pos="8306"/>
        </w:tabs>
      </w:pPr>
      <w:r>
        <w:rPr>
          <w:rFonts w:hint="eastAsia" w:ascii="黑体" w:eastAsia="黑体"/>
          <w:color w:val="000000"/>
        </w:rPr>
        <w:t>二、</w:t>
      </w:r>
      <w:r>
        <w:rPr>
          <w:rFonts w:hint="eastAsia" w:ascii="黑体" w:hAnsi="黑体" w:eastAsia="黑体"/>
          <w:color w:val="000000"/>
        </w:rPr>
        <w:t>机</w:t>
      </w:r>
      <w:r>
        <w:rPr>
          <w:rFonts w:hint="eastAsia" w:ascii="黑体" w:hAnsi="黑体" w:eastAsia="黑体"/>
          <w:bCs w:val="0"/>
        </w:rPr>
        <w:t>构设置</w:t>
      </w:r>
      <w:r>
        <w:tab/>
      </w:r>
      <w:r>
        <w:fldChar w:fldCharType="begin"/>
      </w:r>
      <w:r>
        <w:instrText xml:space="preserve"> PAGEREF _Toc32436 \h </w:instrText>
      </w:r>
      <w:r>
        <w:fldChar w:fldCharType="separate"/>
      </w:r>
      <w:r>
        <w:t>4</w:t>
      </w:r>
      <w:r>
        <w:fldChar w:fldCharType="end"/>
      </w:r>
    </w:p>
    <w:p>
      <w:pPr>
        <w:pStyle w:val="16"/>
        <w:tabs>
          <w:tab w:val="right" w:leader="dot" w:pos="8306"/>
        </w:tabs>
      </w:pPr>
      <w:r>
        <w:rPr>
          <w:rFonts w:hint="eastAsia" w:ascii="黑体" w:hAnsi="黑体" w:eastAsia="黑体"/>
          <w:color w:val="000000"/>
        </w:rPr>
        <w:t>第二部分</w:t>
      </w:r>
      <w:r>
        <w:rPr>
          <w:rFonts w:ascii="黑体" w:hAnsi="黑体" w:eastAsia="黑体"/>
          <w:color w:val="000000"/>
        </w:rPr>
        <w:t xml:space="preserve"> </w:t>
      </w:r>
      <w:r>
        <w:rPr>
          <w:rFonts w:ascii="黑体" w:hAnsi="黑体" w:eastAsia="黑体"/>
          <w:bCs w:val="0"/>
        </w:rPr>
        <w:t>202</w:t>
      </w:r>
      <w:r>
        <w:rPr>
          <w:rFonts w:hint="eastAsia" w:ascii="黑体" w:hAnsi="黑体" w:eastAsia="黑体"/>
          <w:bCs w:val="0"/>
        </w:rPr>
        <w:t>1年度部门决算情况说明</w:t>
      </w:r>
      <w:r>
        <w:tab/>
      </w:r>
      <w:r>
        <w:fldChar w:fldCharType="begin"/>
      </w:r>
      <w:r>
        <w:instrText xml:space="preserve"> PAGEREF _Toc29613 \h </w:instrText>
      </w:r>
      <w:r>
        <w:fldChar w:fldCharType="separate"/>
      </w:r>
      <w:r>
        <w:t>5</w:t>
      </w:r>
      <w:r>
        <w:fldChar w:fldCharType="end"/>
      </w:r>
    </w:p>
    <w:p>
      <w:pPr>
        <w:pStyle w:val="19"/>
        <w:tabs>
          <w:tab w:val="right" w:leader="dot" w:pos="8306"/>
        </w:tabs>
      </w:pPr>
      <w:r>
        <w:rPr>
          <w:rFonts w:hint="default" w:ascii="黑体" w:hAnsi="黑体" w:eastAsia="黑体" w:cs="Times New Roman"/>
        </w:rPr>
        <w:t xml:space="preserve">一、 </w:t>
      </w:r>
      <w:r>
        <w:rPr>
          <w:rFonts w:hint="eastAsia" w:ascii="黑体" w:hAnsi="黑体" w:eastAsia="黑体"/>
          <w:color w:val="000000"/>
          <w:szCs w:val="32"/>
        </w:rPr>
        <w:t>收</w:t>
      </w:r>
      <w:r>
        <w:rPr>
          <w:rFonts w:hint="eastAsia" w:ascii="黑体" w:hAnsi="黑体" w:eastAsia="黑体"/>
        </w:rPr>
        <w:t>入支出决算总体情况说明</w:t>
      </w:r>
      <w:r>
        <w:tab/>
      </w:r>
      <w:r>
        <w:fldChar w:fldCharType="begin"/>
      </w:r>
      <w:r>
        <w:instrText xml:space="preserve"> PAGEREF _Toc28587 \h </w:instrText>
      </w:r>
      <w:r>
        <w:fldChar w:fldCharType="separate"/>
      </w:r>
      <w:r>
        <w:t>5</w:t>
      </w:r>
      <w:r>
        <w:fldChar w:fldCharType="end"/>
      </w:r>
    </w:p>
    <w:p>
      <w:pPr>
        <w:pStyle w:val="19"/>
        <w:tabs>
          <w:tab w:val="right" w:leader="dot" w:pos="8306"/>
        </w:tabs>
      </w:pPr>
      <w:r>
        <w:rPr>
          <w:rFonts w:hint="default" w:ascii="黑体" w:hAnsi="黑体" w:eastAsia="黑体" w:cs="Times New Roman"/>
        </w:rPr>
        <w:t xml:space="preserve">二、 </w:t>
      </w:r>
      <w:r>
        <w:rPr>
          <w:rFonts w:hint="eastAsia" w:ascii="黑体" w:hAnsi="黑体" w:eastAsia="黑体"/>
          <w:color w:val="000000"/>
          <w:szCs w:val="32"/>
        </w:rPr>
        <w:t>收</w:t>
      </w:r>
      <w:r>
        <w:rPr>
          <w:rFonts w:hint="eastAsia" w:ascii="黑体" w:hAnsi="黑体" w:eastAsia="黑体"/>
        </w:rPr>
        <w:t>入决算情况说明</w:t>
      </w:r>
      <w:r>
        <w:tab/>
      </w:r>
      <w:r>
        <w:fldChar w:fldCharType="begin"/>
      </w:r>
      <w:r>
        <w:instrText xml:space="preserve"> PAGEREF _Toc26915 \h </w:instrText>
      </w:r>
      <w:r>
        <w:fldChar w:fldCharType="separate"/>
      </w:r>
      <w:r>
        <w:t>5</w:t>
      </w:r>
      <w:r>
        <w:fldChar w:fldCharType="end"/>
      </w:r>
    </w:p>
    <w:p>
      <w:pPr>
        <w:pStyle w:val="19"/>
        <w:tabs>
          <w:tab w:val="right" w:leader="dot" w:pos="8306"/>
        </w:tabs>
      </w:pPr>
      <w:r>
        <w:rPr>
          <w:rFonts w:hint="default" w:ascii="黑体" w:hAnsi="黑体" w:eastAsia="黑体" w:cs="Times New Roman"/>
        </w:rPr>
        <w:t xml:space="preserve">三、 </w:t>
      </w:r>
      <w:r>
        <w:rPr>
          <w:rFonts w:hint="eastAsia" w:ascii="黑体" w:hAnsi="黑体" w:eastAsia="黑体"/>
          <w:color w:val="000000"/>
          <w:szCs w:val="32"/>
        </w:rPr>
        <w:t>支</w:t>
      </w:r>
      <w:r>
        <w:rPr>
          <w:rFonts w:hint="eastAsia" w:ascii="黑体" w:hAnsi="黑体" w:eastAsia="黑体"/>
        </w:rPr>
        <w:t>出决算情况说明</w:t>
      </w:r>
      <w:r>
        <w:tab/>
      </w:r>
      <w:r>
        <w:fldChar w:fldCharType="begin"/>
      </w:r>
      <w:r>
        <w:instrText xml:space="preserve"> PAGEREF _Toc31187 \h </w:instrText>
      </w:r>
      <w:r>
        <w:fldChar w:fldCharType="separate"/>
      </w:r>
      <w:r>
        <w:t>6</w:t>
      </w:r>
      <w:r>
        <w:fldChar w:fldCharType="end"/>
      </w:r>
    </w:p>
    <w:p>
      <w:pPr>
        <w:pStyle w:val="19"/>
        <w:tabs>
          <w:tab w:val="right" w:leader="dot" w:pos="8306"/>
        </w:tabs>
      </w:pPr>
      <w:r>
        <w:rPr>
          <w:rFonts w:hint="eastAsia" w:ascii="黑体" w:hAnsi="黑体" w:eastAsia="黑体"/>
          <w:color w:val="000000"/>
          <w:szCs w:val="32"/>
        </w:rPr>
        <w:t>四、财</w:t>
      </w:r>
      <w:r>
        <w:rPr>
          <w:rFonts w:hint="eastAsia" w:ascii="黑体" w:hAnsi="黑体" w:eastAsia="黑体"/>
        </w:rPr>
        <w:t>政拨款收入支出决算总体情况说明</w:t>
      </w:r>
      <w:r>
        <w:tab/>
      </w:r>
      <w:r>
        <w:fldChar w:fldCharType="begin"/>
      </w:r>
      <w:r>
        <w:instrText xml:space="preserve"> PAGEREF _Toc16427 \h </w:instrText>
      </w:r>
      <w:r>
        <w:fldChar w:fldCharType="separate"/>
      </w:r>
      <w:r>
        <w:t>6</w:t>
      </w:r>
      <w:r>
        <w:fldChar w:fldCharType="end"/>
      </w:r>
    </w:p>
    <w:p>
      <w:pPr>
        <w:pStyle w:val="19"/>
        <w:tabs>
          <w:tab w:val="right" w:leader="dot" w:pos="8306"/>
        </w:tabs>
      </w:pPr>
      <w:r>
        <w:rPr>
          <w:rFonts w:hint="eastAsia" w:ascii="黑体" w:hAnsi="黑体" w:eastAsia="黑体"/>
          <w:color w:val="000000"/>
          <w:szCs w:val="32"/>
        </w:rPr>
        <w:t>五、一</w:t>
      </w:r>
      <w:r>
        <w:rPr>
          <w:rFonts w:hint="eastAsia" w:ascii="黑体" w:hAnsi="黑体" w:eastAsia="黑体"/>
        </w:rPr>
        <w:t>般公共预算财政拨款支出决算情况说明</w:t>
      </w:r>
      <w:r>
        <w:tab/>
      </w:r>
      <w:r>
        <w:fldChar w:fldCharType="begin"/>
      </w:r>
      <w:r>
        <w:instrText xml:space="preserve"> PAGEREF _Toc29915 \h </w:instrText>
      </w:r>
      <w:r>
        <w:fldChar w:fldCharType="separate"/>
      </w:r>
      <w:r>
        <w:t>6</w:t>
      </w:r>
      <w:r>
        <w:fldChar w:fldCharType="end"/>
      </w:r>
    </w:p>
    <w:p>
      <w:pPr>
        <w:pStyle w:val="11"/>
        <w:tabs>
          <w:tab w:val="right" w:leader="dot" w:pos="8306"/>
        </w:tabs>
      </w:pPr>
      <w:r>
        <w:rPr>
          <w:rFonts w:hint="eastAsia" w:ascii="仿宋" w:hAnsi="仿宋" w:eastAsia="仿宋"/>
          <w:color w:val="000000"/>
          <w:szCs w:val="32"/>
        </w:rPr>
        <w:t>（一）一般公共预算财政拨款支出决算总体情况</w:t>
      </w:r>
      <w:r>
        <w:tab/>
      </w:r>
      <w:r>
        <w:fldChar w:fldCharType="begin"/>
      </w:r>
      <w:r>
        <w:instrText xml:space="preserve"> PAGEREF _Toc11472 \h </w:instrText>
      </w:r>
      <w:r>
        <w:fldChar w:fldCharType="separate"/>
      </w:r>
      <w:r>
        <w:t>6</w:t>
      </w:r>
      <w:r>
        <w:fldChar w:fldCharType="end"/>
      </w:r>
    </w:p>
    <w:p>
      <w:pPr>
        <w:pStyle w:val="11"/>
        <w:tabs>
          <w:tab w:val="right" w:leader="dot" w:pos="8306"/>
        </w:tabs>
      </w:pPr>
      <w:r>
        <w:rPr>
          <w:rFonts w:hint="eastAsia" w:ascii="仿宋" w:hAnsi="仿宋" w:eastAsia="仿宋"/>
          <w:color w:val="000000"/>
          <w:szCs w:val="32"/>
        </w:rPr>
        <w:t>（二）一般公共预算财政拨款支出决算结构情况</w:t>
      </w:r>
      <w:r>
        <w:tab/>
      </w:r>
      <w:r>
        <w:fldChar w:fldCharType="begin"/>
      </w:r>
      <w:r>
        <w:instrText xml:space="preserve"> PAGEREF _Toc31576 \h </w:instrText>
      </w:r>
      <w:r>
        <w:fldChar w:fldCharType="separate"/>
      </w:r>
      <w:r>
        <w:t>7</w:t>
      </w:r>
      <w:r>
        <w:fldChar w:fldCharType="end"/>
      </w:r>
    </w:p>
    <w:p>
      <w:pPr>
        <w:pStyle w:val="11"/>
        <w:tabs>
          <w:tab w:val="right" w:leader="dot" w:pos="8306"/>
        </w:tabs>
      </w:pPr>
      <w:r>
        <w:rPr>
          <w:rFonts w:hint="eastAsia" w:ascii="仿宋" w:hAnsi="仿宋" w:eastAsia="仿宋"/>
          <w:color w:val="000000"/>
          <w:szCs w:val="32"/>
        </w:rPr>
        <w:t>（三）一般公共预算财政拨款支出决算具体情况</w:t>
      </w:r>
      <w:r>
        <w:tab/>
      </w:r>
      <w:r>
        <w:fldChar w:fldCharType="begin"/>
      </w:r>
      <w:r>
        <w:instrText xml:space="preserve"> PAGEREF _Toc830 \h </w:instrText>
      </w:r>
      <w:r>
        <w:fldChar w:fldCharType="separate"/>
      </w:r>
      <w:r>
        <w:t>7</w:t>
      </w:r>
      <w:r>
        <w:fldChar w:fldCharType="end"/>
      </w:r>
    </w:p>
    <w:p>
      <w:pPr>
        <w:pStyle w:val="19"/>
        <w:tabs>
          <w:tab w:val="right" w:leader="dot" w:pos="8306"/>
        </w:tabs>
      </w:pPr>
      <w:r>
        <w:rPr>
          <w:rFonts w:hint="eastAsia" w:ascii="黑体" w:eastAsia="黑体"/>
          <w:color w:val="000000"/>
          <w:szCs w:val="32"/>
        </w:rPr>
        <w:t>六、</w:t>
      </w:r>
      <w:r>
        <w:rPr>
          <w:rFonts w:hint="eastAsia" w:ascii="黑体" w:hAnsi="黑体" w:eastAsia="黑体"/>
          <w:color w:val="000000"/>
          <w:szCs w:val="32"/>
        </w:rPr>
        <w:t>一</w:t>
      </w:r>
      <w:r>
        <w:rPr>
          <w:rFonts w:hint="eastAsia" w:ascii="黑体" w:hAnsi="黑体" w:eastAsia="黑体"/>
        </w:rPr>
        <w:t>般公共预算财政拨款基本支出决算情况说明</w:t>
      </w:r>
      <w:r>
        <w:tab/>
      </w:r>
      <w:r>
        <w:fldChar w:fldCharType="begin"/>
      </w:r>
      <w:r>
        <w:instrText xml:space="preserve"> PAGEREF _Toc19712 \h </w:instrText>
      </w:r>
      <w:r>
        <w:fldChar w:fldCharType="separate"/>
      </w:r>
      <w:r>
        <w:t>9</w:t>
      </w:r>
      <w:r>
        <w:fldChar w:fldCharType="end"/>
      </w:r>
    </w:p>
    <w:p>
      <w:pPr>
        <w:pStyle w:val="19"/>
        <w:tabs>
          <w:tab w:val="right" w:leader="dot" w:pos="8306"/>
        </w:tabs>
      </w:pPr>
      <w:r>
        <w:rPr>
          <w:rFonts w:hint="eastAsia" w:ascii="黑体" w:eastAsia="黑体"/>
          <w:color w:val="000000"/>
          <w:szCs w:val="32"/>
        </w:rPr>
        <w:t>七、</w:t>
      </w:r>
      <w:r>
        <w:rPr>
          <w:rFonts w:hint="eastAsia" w:ascii="黑体" w:hAnsi="黑体" w:eastAsia="黑体"/>
        </w:rPr>
        <w:t>“三公”经费财政拨款支出决算情况说明</w:t>
      </w:r>
      <w:r>
        <w:tab/>
      </w:r>
      <w:r>
        <w:fldChar w:fldCharType="begin"/>
      </w:r>
      <w:r>
        <w:instrText xml:space="preserve"> PAGEREF _Toc22410 \h </w:instrText>
      </w:r>
      <w:r>
        <w:fldChar w:fldCharType="separate"/>
      </w:r>
      <w:r>
        <w:t>10</w:t>
      </w:r>
      <w:r>
        <w:fldChar w:fldCharType="end"/>
      </w:r>
    </w:p>
    <w:p>
      <w:pPr>
        <w:pStyle w:val="11"/>
        <w:tabs>
          <w:tab w:val="right" w:leader="dot" w:pos="8306"/>
        </w:tabs>
      </w:pPr>
      <w:r>
        <w:rPr>
          <w:rFonts w:hint="eastAsia" w:ascii="仿宋" w:hAnsi="仿宋" w:eastAsia="仿宋"/>
          <w:color w:val="000000"/>
          <w:szCs w:val="32"/>
        </w:rPr>
        <w:t>（一）“三公”经费财政拨款支出决算总体情况说明</w:t>
      </w:r>
      <w:r>
        <w:tab/>
      </w:r>
      <w:r>
        <w:fldChar w:fldCharType="begin"/>
      </w:r>
      <w:r>
        <w:instrText xml:space="preserve"> PAGEREF _Toc4214 \h </w:instrText>
      </w:r>
      <w:r>
        <w:fldChar w:fldCharType="separate"/>
      </w:r>
      <w:r>
        <w:t>10</w:t>
      </w:r>
      <w:r>
        <w:fldChar w:fldCharType="end"/>
      </w:r>
    </w:p>
    <w:p>
      <w:pPr>
        <w:pStyle w:val="11"/>
        <w:tabs>
          <w:tab w:val="right" w:leader="dot" w:pos="8306"/>
        </w:tabs>
      </w:pPr>
      <w:r>
        <w:rPr>
          <w:rFonts w:hint="eastAsia" w:ascii="仿宋" w:hAnsi="仿宋" w:eastAsia="仿宋"/>
          <w:color w:val="000000"/>
          <w:szCs w:val="32"/>
        </w:rPr>
        <w:t>（二）“三公”经费财政拨款支出决算具体情况说明</w:t>
      </w:r>
      <w:r>
        <w:tab/>
      </w:r>
      <w:r>
        <w:fldChar w:fldCharType="begin"/>
      </w:r>
      <w:r>
        <w:instrText xml:space="preserve"> PAGEREF _Toc25782 \h </w:instrText>
      </w:r>
      <w:r>
        <w:fldChar w:fldCharType="separate"/>
      </w:r>
      <w:r>
        <w:t>10</w:t>
      </w:r>
      <w:r>
        <w:fldChar w:fldCharType="end"/>
      </w:r>
    </w:p>
    <w:p>
      <w:pPr>
        <w:pStyle w:val="19"/>
        <w:tabs>
          <w:tab w:val="right" w:leader="dot" w:pos="8306"/>
        </w:tabs>
      </w:pPr>
      <w:r>
        <w:rPr>
          <w:rFonts w:hint="eastAsia" w:ascii="黑体" w:eastAsia="黑体"/>
          <w:color w:val="000000"/>
          <w:szCs w:val="32"/>
        </w:rPr>
        <w:t>八、</w:t>
      </w:r>
      <w:r>
        <w:rPr>
          <w:rFonts w:hint="eastAsia" w:ascii="黑体" w:hAnsi="黑体" w:eastAsia="黑体"/>
        </w:rPr>
        <w:t>政府性基金预算支出决算情况说明</w:t>
      </w:r>
      <w:r>
        <w:tab/>
      </w:r>
      <w:r>
        <w:fldChar w:fldCharType="begin"/>
      </w:r>
      <w:r>
        <w:instrText xml:space="preserve"> PAGEREF _Toc11664 \h </w:instrText>
      </w:r>
      <w:r>
        <w:fldChar w:fldCharType="separate"/>
      </w:r>
      <w:r>
        <w:t>11</w:t>
      </w:r>
      <w:r>
        <w:fldChar w:fldCharType="end"/>
      </w:r>
    </w:p>
    <w:p>
      <w:pPr>
        <w:pStyle w:val="19"/>
        <w:tabs>
          <w:tab w:val="right" w:leader="dot" w:pos="8306"/>
        </w:tabs>
      </w:pPr>
      <w:r>
        <w:rPr>
          <w:rFonts w:hint="eastAsia" w:ascii="黑体" w:hAnsi="黑体" w:eastAsia="黑体" w:cs="Times New Roman"/>
        </w:rPr>
        <w:t xml:space="preserve">九、 </w:t>
      </w:r>
      <w:r>
        <w:rPr>
          <w:rFonts w:hint="eastAsia" w:ascii="黑体" w:hAnsi="黑体" w:eastAsia="黑体"/>
        </w:rPr>
        <w:t>国有资本经营预算支出决算情况说明</w:t>
      </w:r>
      <w:r>
        <w:tab/>
      </w:r>
      <w:r>
        <w:fldChar w:fldCharType="begin"/>
      </w:r>
      <w:r>
        <w:instrText xml:space="preserve"> PAGEREF _Toc12454 \h </w:instrText>
      </w:r>
      <w:r>
        <w:fldChar w:fldCharType="separate"/>
      </w:r>
      <w:r>
        <w:t>11</w:t>
      </w:r>
      <w:r>
        <w:fldChar w:fldCharType="end"/>
      </w:r>
    </w:p>
    <w:p>
      <w:pPr>
        <w:pStyle w:val="19"/>
        <w:tabs>
          <w:tab w:val="right" w:leader="dot" w:pos="8306"/>
        </w:tabs>
      </w:pPr>
      <w:r>
        <w:rPr>
          <w:rFonts w:hint="eastAsia" w:ascii="黑体" w:hAnsi="黑体" w:eastAsia="黑体"/>
          <w:color w:val="000000"/>
          <w:szCs w:val="32"/>
        </w:rPr>
        <w:t>十</w:t>
      </w:r>
      <w:r>
        <w:rPr>
          <w:rFonts w:hint="eastAsia" w:ascii="黑体" w:hAnsi="黑体" w:eastAsia="黑体"/>
        </w:rPr>
        <w:t>、其他重要事项的情况说明</w:t>
      </w:r>
      <w:r>
        <w:tab/>
      </w:r>
      <w:r>
        <w:fldChar w:fldCharType="begin"/>
      </w:r>
      <w:r>
        <w:instrText xml:space="preserve"> PAGEREF _Toc17188 \h </w:instrText>
      </w:r>
      <w:r>
        <w:fldChar w:fldCharType="separate"/>
      </w:r>
      <w:r>
        <w:t>11</w:t>
      </w:r>
      <w:r>
        <w:fldChar w:fldCharType="end"/>
      </w:r>
    </w:p>
    <w:p>
      <w:pPr>
        <w:pStyle w:val="11"/>
        <w:tabs>
          <w:tab w:val="right" w:leader="dot" w:pos="8306"/>
        </w:tabs>
      </w:pPr>
      <w:r>
        <w:rPr>
          <w:rFonts w:hint="eastAsia" w:ascii="仿宋" w:hAnsi="仿宋" w:eastAsia="仿宋"/>
          <w:color w:val="000000"/>
          <w:szCs w:val="32"/>
        </w:rPr>
        <w:t>（一）机关运行经费支出情况</w:t>
      </w:r>
      <w:r>
        <w:tab/>
      </w:r>
      <w:r>
        <w:fldChar w:fldCharType="begin"/>
      </w:r>
      <w:r>
        <w:instrText xml:space="preserve"> PAGEREF _Toc23132 \h </w:instrText>
      </w:r>
      <w:r>
        <w:fldChar w:fldCharType="separate"/>
      </w:r>
      <w:r>
        <w:t>11</w:t>
      </w:r>
      <w:r>
        <w:fldChar w:fldCharType="end"/>
      </w:r>
    </w:p>
    <w:p>
      <w:pPr>
        <w:pStyle w:val="11"/>
        <w:tabs>
          <w:tab w:val="right" w:leader="dot" w:pos="8306"/>
        </w:tabs>
      </w:pPr>
      <w:r>
        <w:rPr>
          <w:rFonts w:hint="eastAsia" w:ascii="仿宋" w:hAnsi="仿宋" w:eastAsia="仿宋"/>
          <w:color w:val="000000"/>
          <w:szCs w:val="32"/>
        </w:rPr>
        <w:t>（二）政府采购支出情况</w:t>
      </w:r>
      <w:r>
        <w:tab/>
      </w:r>
      <w:r>
        <w:fldChar w:fldCharType="begin"/>
      </w:r>
      <w:r>
        <w:instrText xml:space="preserve"> PAGEREF _Toc720 \h </w:instrText>
      </w:r>
      <w:r>
        <w:fldChar w:fldCharType="separate"/>
      </w:r>
      <w:r>
        <w:t>11</w:t>
      </w:r>
      <w:r>
        <w:fldChar w:fldCharType="end"/>
      </w:r>
    </w:p>
    <w:p>
      <w:pPr>
        <w:pStyle w:val="11"/>
        <w:tabs>
          <w:tab w:val="right" w:leader="dot" w:pos="8306"/>
        </w:tabs>
      </w:pPr>
      <w:r>
        <w:rPr>
          <w:rFonts w:hint="eastAsia" w:ascii="仿宋" w:hAnsi="仿宋" w:eastAsia="仿宋"/>
          <w:color w:val="000000"/>
          <w:szCs w:val="32"/>
        </w:rPr>
        <w:t>（三）国有资产占有使用情况</w:t>
      </w:r>
      <w:r>
        <w:tab/>
      </w:r>
      <w:r>
        <w:fldChar w:fldCharType="begin"/>
      </w:r>
      <w:r>
        <w:instrText xml:space="preserve"> PAGEREF _Toc28810 \h </w:instrText>
      </w:r>
      <w:r>
        <w:fldChar w:fldCharType="separate"/>
      </w:r>
      <w:r>
        <w:t>12</w:t>
      </w:r>
      <w:r>
        <w:fldChar w:fldCharType="end"/>
      </w:r>
    </w:p>
    <w:p>
      <w:pPr>
        <w:pStyle w:val="11"/>
        <w:tabs>
          <w:tab w:val="right" w:leader="dot" w:pos="8306"/>
        </w:tabs>
      </w:pPr>
      <w:r>
        <w:rPr>
          <w:rFonts w:hint="eastAsia" w:ascii="仿宋" w:hAnsi="仿宋" w:eastAsia="仿宋"/>
          <w:color w:val="000000"/>
          <w:szCs w:val="32"/>
        </w:rPr>
        <w:t>（四）预算绩效管理情况。</w:t>
      </w:r>
      <w:r>
        <w:tab/>
      </w:r>
      <w:r>
        <w:fldChar w:fldCharType="begin"/>
      </w:r>
      <w:r>
        <w:instrText xml:space="preserve"> PAGEREF _Toc7624 \h </w:instrText>
      </w:r>
      <w:r>
        <w:fldChar w:fldCharType="separate"/>
      </w:r>
      <w:r>
        <w:t>12</w:t>
      </w:r>
      <w:r>
        <w:fldChar w:fldCharType="end"/>
      </w:r>
    </w:p>
    <w:p>
      <w:pPr>
        <w:pStyle w:val="16"/>
        <w:tabs>
          <w:tab w:val="right" w:leader="dot" w:pos="8306"/>
        </w:tabs>
      </w:pPr>
      <w:r>
        <w:rPr>
          <w:rFonts w:hint="eastAsia" w:ascii="黑体" w:hAnsi="黑体" w:eastAsia="黑体" w:cs="Times New Roman"/>
        </w:rPr>
        <w:t xml:space="preserve">第三部分 </w:t>
      </w:r>
      <w:r>
        <w:rPr>
          <w:rFonts w:hint="eastAsia" w:ascii="黑体" w:hAnsi="黑体" w:eastAsia="黑体"/>
          <w:color w:val="000000"/>
          <w:szCs w:val="44"/>
        </w:rPr>
        <w:t>名</w:t>
      </w:r>
      <w:r>
        <w:rPr>
          <w:rFonts w:hint="eastAsia" w:ascii="黑体" w:hAnsi="黑体" w:eastAsia="黑体"/>
        </w:rPr>
        <w:t>词解释</w:t>
      </w:r>
      <w:r>
        <w:tab/>
      </w:r>
      <w:r>
        <w:fldChar w:fldCharType="begin"/>
      </w:r>
      <w:r>
        <w:instrText xml:space="preserve"> PAGEREF _Toc28605 \h </w:instrText>
      </w:r>
      <w:r>
        <w:fldChar w:fldCharType="separate"/>
      </w:r>
      <w:r>
        <w:t>14</w:t>
      </w:r>
      <w:r>
        <w:fldChar w:fldCharType="end"/>
      </w:r>
    </w:p>
    <w:p>
      <w:pPr>
        <w:pStyle w:val="16"/>
        <w:tabs>
          <w:tab w:val="right" w:leader="dot" w:pos="8306"/>
        </w:tabs>
      </w:pPr>
      <w:r>
        <w:rPr>
          <w:rFonts w:hint="eastAsia" w:ascii="黑体" w:hAnsi="黑体" w:eastAsia="黑体"/>
          <w:color w:val="000000"/>
          <w:szCs w:val="44"/>
        </w:rPr>
        <w:t>第</w:t>
      </w:r>
      <w:r>
        <w:rPr>
          <w:rFonts w:hint="eastAsia" w:ascii="黑体" w:hAnsi="黑体" w:eastAsia="黑体"/>
        </w:rPr>
        <w:t>四部分</w:t>
      </w:r>
      <w:r>
        <w:rPr>
          <w:rFonts w:ascii="黑体" w:hAnsi="黑体" w:eastAsia="黑体"/>
        </w:rPr>
        <w:t xml:space="preserve"> </w:t>
      </w:r>
      <w:r>
        <w:rPr>
          <w:rFonts w:hint="eastAsia" w:ascii="黑体" w:hAnsi="黑体" w:eastAsia="黑体"/>
        </w:rPr>
        <w:t>附件</w:t>
      </w:r>
      <w:r>
        <w:tab/>
      </w:r>
      <w:r>
        <w:fldChar w:fldCharType="begin"/>
      </w:r>
      <w:r>
        <w:instrText xml:space="preserve"> PAGEREF _Toc30206 \h </w:instrText>
      </w:r>
      <w:r>
        <w:fldChar w:fldCharType="separate"/>
      </w:r>
      <w:r>
        <w:t>17</w:t>
      </w:r>
      <w:r>
        <w:fldChar w:fldCharType="end"/>
      </w:r>
    </w:p>
    <w:p>
      <w:pPr>
        <w:pStyle w:val="16"/>
        <w:tabs>
          <w:tab w:val="right" w:leader="dot" w:pos="8306"/>
        </w:tabs>
      </w:pPr>
      <w:r>
        <w:rPr>
          <w:rFonts w:hint="eastAsia" w:ascii="黑体" w:hAnsi="黑体" w:eastAsia="黑体" w:cs="黑体"/>
          <w:szCs w:val="32"/>
        </w:rPr>
        <w:t>附件</w:t>
      </w:r>
      <w:r>
        <w:rPr>
          <w:rFonts w:ascii="黑体" w:hAnsi="黑体" w:eastAsia="黑体" w:cs="黑体"/>
          <w:szCs w:val="32"/>
        </w:rPr>
        <w:t>1</w:t>
      </w:r>
      <w:r>
        <w:tab/>
      </w:r>
      <w:r>
        <w:fldChar w:fldCharType="begin"/>
      </w:r>
      <w:r>
        <w:instrText xml:space="preserve"> PAGEREF _Toc4943 \h </w:instrText>
      </w:r>
      <w:r>
        <w:fldChar w:fldCharType="separate"/>
      </w:r>
      <w:r>
        <w:t>17</w:t>
      </w:r>
      <w:r>
        <w:fldChar w:fldCharType="end"/>
      </w:r>
    </w:p>
    <w:p>
      <w:pPr>
        <w:pStyle w:val="16"/>
        <w:tabs>
          <w:tab w:val="right" w:leader="dot" w:pos="8306"/>
        </w:tabs>
      </w:pPr>
      <w:r>
        <w:rPr>
          <w:rFonts w:hint="eastAsia" w:asciiTheme="minorEastAsia" w:hAnsiTheme="minorEastAsia" w:cstheme="minorEastAsia"/>
          <w:bCs/>
          <w:kern w:val="0"/>
          <w:szCs w:val="44"/>
        </w:rPr>
        <w:t>20</w:t>
      </w:r>
      <w:r>
        <w:rPr>
          <w:rFonts w:hint="eastAsia" w:asciiTheme="minorEastAsia" w:hAnsiTheme="minorEastAsia" w:cstheme="minorEastAsia"/>
          <w:bCs/>
          <w:kern w:val="0"/>
          <w:szCs w:val="44"/>
          <w:lang w:val="en-US" w:eastAsia="zh-CN"/>
        </w:rPr>
        <w:t>21</w:t>
      </w:r>
      <w:r>
        <w:rPr>
          <w:rFonts w:hint="eastAsia" w:asciiTheme="minorEastAsia" w:hAnsiTheme="minorEastAsia" w:cstheme="minorEastAsia"/>
          <w:bCs/>
          <w:kern w:val="0"/>
          <w:szCs w:val="44"/>
        </w:rPr>
        <w:t>年度</w:t>
      </w:r>
      <w:r>
        <w:rPr>
          <w:rFonts w:hint="eastAsia" w:asciiTheme="minorEastAsia" w:hAnsiTheme="minorEastAsia" w:cstheme="minorEastAsia"/>
          <w:bCs/>
          <w:kern w:val="0"/>
          <w:szCs w:val="44"/>
          <w:lang w:eastAsia="zh-CN"/>
        </w:rPr>
        <w:t>壤塘县藏洼寺寺庙管理委员会</w:t>
      </w:r>
      <w:r>
        <w:tab/>
      </w:r>
      <w:r>
        <w:fldChar w:fldCharType="begin"/>
      </w:r>
      <w:r>
        <w:instrText xml:space="preserve"> PAGEREF _Toc32205 \h </w:instrText>
      </w:r>
      <w:r>
        <w:fldChar w:fldCharType="separate"/>
      </w:r>
      <w:r>
        <w:t>17</w:t>
      </w:r>
      <w:r>
        <w:fldChar w:fldCharType="end"/>
      </w:r>
    </w:p>
    <w:p>
      <w:pPr>
        <w:pStyle w:val="16"/>
        <w:tabs>
          <w:tab w:val="right" w:leader="dot" w:pos="8306"/>
        </w:tabs>
      </w:pPr>
      <w:r>
        <w:rPr>
          <w:rFonts w:hint="eastAsia" w:asciiTheme="minorEastAsia" w:hAnsiTheme="minorEastAsia" w:cstheme="minorEastAsia"/>
          <w:bCs/>
          <w:kern w:val="0"/>
          <w:szCs w:val="44"/>
        </w:rPr>
        <w:t>部门整体支出绩效评价</w:t>
      </w:r>
      <w:r>
        <w:tab/>
      </w:r>
      <w:r>
        <w:fldChar w:fldCharType="begin"/>
      </w:r>
      <w:r>
        <w:instrText xml:space="preserve"> PAGEREF _Toc16111 \h </w:instrText>
      </w:r>
      <w:r>
        <w:fldChar w:fldCharType="separate"/>
      </w:r>
      <w:r>
        <w:t>17</w:t>
      </w:r>
      <w:r>
        <w:fldChar w:fldCharType="end"/>
      </w:r>
    </w:p>
    <w:p>
      <w:pPr>
        <w:pStyle w:val="16"/>
        <w:tabs>
          <w:tab w:val="right" w:leader="dot" w:pos="8306"/>
        </w:tabs>
      </w:pPr>
      <w:r>
        <w:rPr>
          <w:rFonts w:hint="eastAsia" w:asciiTheme="minorEastAsia" w:hAnsiTheme="minorEastAsia" w:cstheme="minorEastAsia"/>
          <w:bCs/>
          <w:kern w:val="0"/>
          <w:szCs w:val="44"/>
        </w:rPr>
        <w:t>自评报告</w:t>
      </w:r>
      <w:r>
        <w:tab/>
      </w:r>
      <w:r>
        <w:fldChar w:fldCharType="begin"/>
      </w:r>
      <w:r>
        <w:instrText xml:space="preserve"> PAGEREF _Toc25060 \h </w:instrText>
      </w:r>
      <w:r>
        <w:fldChar w:fldCharType="separate"/>
      </w:r>
      <w:r>
        <w:t>17</w:t>
      </w:r>
      <w:r>
        <w:fldChar w:fldCharType="end"/>
      </w:r>
    </w:p>
    <w:p>
      <w:pPr>
        <w:pStyle w:val="16"/>
        <w:tabs>
          <w:tab w:val="right" w:leader="dot" w:pos="8306"/>
        </w:tabs>
      </w:pPr>
      <w:r>
        <w:rPr>
          <w:rFonts w:hint="eastAsia" w:ascii="仿宋_GB2312" w:hAnsi="仿宋_GB2312" w:eastAsia="仿宋_GB2312" w:cs="仿宋_GB2312"/>
          <w:bCs/>
          <w:szCs w:val="32"/>
        </w:rPr>
        <w:t xml:space="preserve">一、 </w:t>
      </w:r>
      <w:r>
        <w:rPr>
          <w:rFonts w:hint="eastAsia" w:ascii="仿宋_GB2312" w:hAnsi="仿宋_GB2312" w:eastAsia="仿宋_GB2312" w:cs="仿宋_GB2312"/>
          <w:bCs/>
          <w:kern w:val="0"/>
          <w:szCs w:val="32"/>
        </w:rPr>
        <w:t>部门（单位）概况</w:t>
      </w:r>
      <w:r>
        <w:tab/>
      </w:r>
      <w:r>
        <w:fldChar w:fldCharType="begin"/>
      </w:r>
      <w:r>
        <w:instrText xml:space="preserve"> PAGEREF _Toc19814 \h </w:instrText>
      </w:r>
      <w:r>
        <w:fldChar w:fldCharType="separate"/>
      </w:r>
      <w:r>
        <w:t>17</w:t>
      </w:r>
      <w:r>
        <w:fldChar w:fldCharType="end"/>
      </w:r>
    </w:p>
    <w:p>
      <w:pPr>
        <w:pStyle w:val="19"/>
        <w:tabs>
          <w:tab w:val="right" w:leader="dot" w:pos="8306"/>
        </w:tabs>
      </w:pPr>
      <w:r>
        <w:rPr>
          <w:rFonts w:hint="default" w:ascii="仿宋_GB2312" w:hAnsi="仿宋_GB2312" w:eastAsia="仿宋_GB2312" w:cs="仿宋_GB2312"/>
          <w:bCs/>
          <w:kern w:val="0"/>
          <w:szCs w:val="32"/>
        </w:rPr>
        <w:t xml:space="preserve">（一） </w:t>
      </w:r>
      <w:r>
        <w:rPr>
          <w:rFonts w:hint="eastAsia" w:ascii="仿宋_GB2312" w:hAnsi="仿宋_GB2312" w:eastAsia="仿宋_GB2312" w:cs="仿宋_GB2312"/>
          <w:bCs/>
          <w:kern w:val="0"/>
          <w:szCs w:val="32"/>
        </w:rPr>
        <w:t>机构组成</w:t>
      </w:r>
      <w:r>
        <w:tab/>
      </w:r>
      <w:r>
        <w:fldChar w:fldCharType="begin"/>
      </w:r>
      <w:r>
        <w:instrText xml:space="preserve"> PAGEREF _Toc14196 \h </w:instrText>
      </w:r>
      <w:r>
        <w:fldChar w:fldCharType="separate"/>
      </w:r>
      <w:r>
        <w:t>17</w:t>
      </w:r>
      <w:r>
        <w:fldChar w:fldCharType="end"/>
      </w:r>
    </w:p>
    <w:p>
      <w:pPr>
        <w:pStyle w:val="19"/>
        <w:tabs>
          <w:tab w:val="right" w:leader="dot" w:pos="8306"/>
        </w:tabs>
      </w:pPr>
      <w:r>
        <w:rPr>
          <w:rFonts w:hint="eastAsia" w:ascii="仿宋_GB2312" w:hAnsi="仿宋_GB2312" w:eastAsia="仿宋_GB2312" w:cs="仿宋_GB2312"/>
          <w:bCs/>
          <w:kern w:val="0"/>
          <w:szCs w:val="32"/>
        </w:rPr>
        <w:t>（二） 机构职能</w:t>
      </w:r>
      <w:r>
        <w:tab/>
      </w:r>
      <w:r>
        <w:fldChar w:fldCharType="begin"/>
      </w:r>
      <w:r>
        <w:instrText xml:space="preserve"> PAGEREF _Toc13948 \h </w:instrText>
      </w:r>
      <w:r>
        <w:fldChar w:fldCharType="separate"/>
      </w:r>
      <w:r>
        <w:t>17</w:t>
      </w:r>
      <w:r>
        <w:fldChar w:fldCharType="end"/>
      </w:r>
    </w:p>
    <w:p>
      <w:pPr>
        <w:pStyle w:val="19"/>
        <w:tabs>
          <w:tab w:val="right" w:leader="dot" w:pos="8306"/>
        </w:tabs>
      </w:pPr>
      <w:r>
        <w:rPr>
          <w:rFonts w:hint="eastAsia" w:ascii="仿宋_GB2312" w:hAnsi="仿宋_GB2312" w:eastAsia="仿宋_GB2312" w:cs="仿宋_GB2312"/>
          <w:bCs/>
          <w:kern w:val="0"/>
          <w:szCs w:val="32"/>
        </w:rPr>
        <w:t>（三） 人员概况</w:t>
      </w:r>
      <w:r>
        <w:tab/>
      </w:r>
      <w:r>
        <w:fldChar w:fldCharType="begin"/>
      </w:r>
      <w:r>
        <w:instrText xml:space="preserve"> PAGEREF _Toc30969 \h </w:instrText>
      </w:r>
      <w:r>
        <w:fldChar w:fldCharType="separate"/>
      </w:r>
      <w:r>
        <w:t>19</w:t>
      </w:r>
      <w:r>
        <w:fldChar w:fldCharType="end"/>
      </w:r>
    </w:p>
    <w:p>
      <w:pPr>
        <w:pStyle w:val="16"/>
        <w:tabs>
          <w:tab w:val="right" w:leader="dot" w:pos="8306"/>
        </w:tabs>
      </w:pPr>
      <w:r>
        <w:rPr>
          <w:rFonts w:hint="eastAsia" w:ascii="仿宋_GB2312" w:hAnsi="仿宋_GB2312" w:eastAsia="仿宋_GB2312" w:cs="仿宋_GB2312"/>
          <w:bCs/>
          <w:kern w:val="0"/>
          <w:szCs w:val="32"/>
        </w:rPr>
        <w:t>二、预算管理情况</w:t>
      </w:r>
      <w:r>
        <w:tab/>
      </w:r>
      <w:r>
        <w:fldChar w:fldCharType="begin"/>
      </w:r>
      <w:r>
        <w:instrText xml:space="preserve"> PAGEREF _Toc19767 \h </w:instrText>
      </w:r>
      <w:r>
        <w:fldChar w:fldCharType="separate"/>
      </w:r>
      <w:r>
        <w:t>19</w:t>
      </w:r>
      <w:r>
        <w:fldChar w:fldCharType="end"/>
      </w:r>
    </w:p>
    <w:p>
      <w:pPr>
        <w:pStyle w:val="19"/>
        <w:tabs>
          <w:tab w:val="right" w:leader="dot" w:pos="8306"/>
        </w:tabs>
      </w:pPr>
      <w:r>
        <w:rPr>
          <w:rFonts w:hint="eastAsia" w:ascii="仿宋_GB2312" w:hAnsi="仿宋_GB2312" w:eastAsia="仿宋_GB2312" w:cs="仿宋_GB2312"/>
          <w:bCs/>
          <w:kern w:val="0"/>
          <w:szCs w:val="32"/>
        </w:rPr>
        <w:t>（一）预算编制</w:t>
      </w:r>
      <w:r>
        <w:rPr>
          <w:rFonts w:hint="eastAsia" w:ascii="仿宋_GB2312" w:hAnsi="仿宋_GB2312" w:eastAsia="仿宋_GB2312" w:cs="仿宋_GB2312"/>
          <w:bCs/>
          <w:kern w:val="0"/>
          <w:szCs w:val="32"/>
          <w:lang w:val="en-US" w:eastAsia="zh-CN"/>
        </w:rPr>
        <w:t>及执行</w:t>
      </w:r>
      <w:r>
        <w:rPr>
          <w:rFonts w:hint="eastAsia" w:ascii="仿宋_GB2312" w:hAnsi="仿宋_GB2312" w:eastAsia="仿宋_GB2312" w:cs="仿宋_GB2312"/>
          <w:bCs/>
          <w:kern w:val="0"/>
          <w:szCs w:val="32"/>
        </w:rPr>
        <w:t>情况</w:t>
      </w:r>
      <w:r>
        <w:tab/>
      </w:r>
      <w:r>
        <w:fldChar w:fldCharType="begin"/>
      </w:r>
      <w:r>
        <w:instrText xml:space="preserve"> PAGEREF _Toc11791 \h </w:instrText>
      </w:r>
      <w:r>
        <w:fldChar w:fldCharType="separate"/>
      </w:r>
      <w:r>
        <w:t>19</w:t>
      </w:r>
      <w:r>
        <w:fldChar w:fldCharType="end"/>
      </w:r>
    </w:p>
    <w:p>
      <w:pPr>
        <w:pStyle w:val="19"/>
        <w:tabs>
          <w:tab w:val="right" w:leader="dot" w:pos="8306"/>
        </w:tabs>
      </w:pPr>
      <w:r>
        <w:rPr>
          <w:rFonts w:hint="eastAsia" w:ascii="仿宋_GB2312" w:hAnsi="仿宋_GB2312" w:eastAsia="仿宋_GB2312" w:cs="仿宋_GB2312"/>
          <w:bCs/>
          <w:kern w:val="0"/>
          <w:szCs w:val="32"/>
        </w:rPr>
        <w:t>三、部门整体预算绩效管理情况</w:t>
      </w:r>
      <w:r>
        <w:tab/>
      </w:r>
      <w:r>
        <w:fldChar w:fldCharType="begin"/>
      </w:r>
      <w:r>
        <w:instrText xml:space="preserve"> PAGEREF _Toc8384 \h </w:instrText>
      </w:r>
      <w:r>
        <w:fldChar w:fldCharType="separate"/>
      </w:r>
      <w:r>
        <w:t>20</w:t>
      </w:r>
      <w:r>
        <w:fldChar w:fldCharType="end"/>
      </w:r>
    </w:p>
    <w:p>
      <w:pPr>
        <w:pStyle w:val="19"/>
        <w:tabs>
          <w:tab w:val="right" w:leader="dot" w:pos="8306"/>
        </w:tabs>
      </w:pPr>
      <w:r>
        <w:rPr>
          <w:rFonts w:hint="eastAsia" w:ascii="仿宋_GB2312" w:hAnsi="仿宋_GB2312" w:eastAsia="仿宋_GB2312" w:cs="仿宋_GB2312"/>
          <w:bCs/>
          <w:kern w:val="0"/>
          <w:szCs w:val="32"/>
        </w:rPr>
        <w:t>（</w:t>
      </w:r>
      <w:r>
        <w:rPr>
          <w:rFonts w:hint="eastAsia" w:ascii="仿宋_GB2312" w:hAnsi="仿宋_GB2312" w:eastAsia="仿宋_GB2312" w:cs="仿宋_GB2312"/>
          <w:bCs/>
          <w:kern w:val="0"/>
          <w:szCs w:val="32"/>
          <w:lang w:val="en-US" w:eastAsia="zh-CN"/>
        </w:rPr>
        <w:t>四</w:t>
      </w:r>
      <w:r>
        <w:rPr>
          <w:rFonts w:hint="eastAsia" w:ascii="仿宋_GB2312" w:hAnsi="仿宋_GB2312" w:eastAsia="仿宋_GB2312" w:cs="仿宋_GB2312"/>
          <w:bCs/>
          <w:kern w:val="0"/>
          <w:szCs w:val="32"/>
        </w:rPr>
        <w:t>）政府采购</w:t>
      </w:r>
      <w:r>
        <w:tab/>
      </w:r>
      <w:r>
        <w:fldChar w:fldCharType="begin"/>
      </w:r>
      <w:r>
        <w:instrText xml:space="preserve"> PAGEREF _Toc16180 \h </w:instrText>
      </w:r>
      <w:r>
        <w:fldChar w:fldCharType="separate"/>
      </w:r>
      <w:r>
        <w:t>24</w:t>
      </w:r>
      <w:r>
        <w:fldChar w:fldCharType="end"/>
      </w:r>
    </w:p>
    <w:p>
      <w:pPr>
        <w:pStyle w:val="19"/>
        <w:tabs>
          <w:tab w:val="right" w:leader="dot" w:pos="8306"/>
        </w:tabs>
      </w:pPr>
      <w:r>
        <w:rPr>
          <w:rFonts w:hint="eastAsia" w:ascii="仿宋_GB2312" w:hAnsi="仿宋_GB2312" w:eastAsia="仿宋_GB2312" w:cs="仿宋_GB2312"/>
          <w:bCs/>
          <w:kern w:val="0"/>
          <w:szCs w:val="32"/>
          <w:lang w:eastAsia="zh-CN"/>
        </w:rPr>
        <w:t>（</w:t>
      </w:r>
      <w:r>
        <w:rPr>
          <w:rFonts w:hint="eastAsia" w:ascii="仿宋_GB2312" w:hAnsi="仿宋_GB2312" w:eastAsia="仿宋_GB2312" w:cs="仿宋_GB2312"/>
          <w:bCs/>
          <w:kern w:val="0"/>
          <w:szCs w:val="32"/>
          <w:lang w:val="en-US" w:eastAsia="zh-CN"/>
        </w:rPr>
        <w:t>五</w:t>
      </w:r>
      <w:r>
        <w:rPr>
          <w:rFonts w:hint="eastAsia" w:ascii="仿宋_GB2312" w:hAnsi="仿宋_GB2312" w:eastAsia="仿宋_GB2312" w:cs="仿宋_GB2312"/>
          <w:bCs/>
          <w:kern w:val="0"/>
          <w:szCs w:val="32"/>
          <w:lang w:eastAsia="zh-CN"/>
        </w:rPr>
        <w:t>）</w:t>
      </w:r>
      <w:r>
        <w:rPr>
          <w:rFonts w:hint="eastAsia" w:ascii="仿宋_GB2312" w:hAnsi="仿宋_GB2312" w:eastAsia="仿宋_GB2312" w:cs="仿宋_GB2312"/>
          <w:bCs/>
          <w:kern w:val="0"/>
          <w:szCs w:val="32"/>
        </w:rPr>
        <w:t>资产管理</w:t>
      </w:r>
      <w:r>
        <w:tab/>
      </w:r>
      <w:r>
        <w:fldChar w:fldCharType="begin"/>
      </w:r>
      <w:r>
        <w:instrText xml:space="preserve"> PAGEREF _Toc7598 \h </w:instrText>
      </w:r>
      <w:r>
        <w:fldChar w:fldCharType="separate"/>
      </w:r>
      <w:r>
        <w:t>24</w:t>
      </w:r>
      <w:r>
        <w:fldChar w:fldCharType="end"/>
      </w:r>
    </w:p>
    <w:p>
      <w:pPr>
        <w:pStyle w:val="16"/>
        <w:tabs>
          <w:tab w:val="right" w:leader="dot" w:pos="8306"/>
        </w:tabs>
      </w:pPr>
      <w:r>
        <w:rPr>
          <w:rFonts w:hint="eastAsia" w:ascii="仿宋_GB2312" w:hAnsi="仿宋_GB2312" w:eastAsia="仿宋_GB2312" w:cs="仿宋_GB2312"/>
          <w:szCs w:val="32"/>
        </w:rPr>
        <w:t>信息公开。</w:t>
      </w:r>
      <w:r>
        <w:rPr>
          <w:rFonts w:hint="eastAsia" w:ascii="仿宋_GB2312" w:hAnsi="仿宋_GB2312" w:eastAsia="仿宋_GB2312" w:cs="仿宋_GB2312"/>
          <w:szCs w:val="32"/>
          <w:lang w:eastAsia="zh-CN"/>
        </w:rPr>
        <w:t>壤塘县藏洼寺寺庙管理委员会</w:t>
      </w:r>
      <w:r>
        <w:rPr>
          <w:rFonts w:hint="eastAsia" w:ascii="仿宋_GB2312" w:hAnsi="仿宋_GB2312" w:eastAsia="仿宋_GB2312" w:cs="仿宋_GB2312"/>
          <w:szCs w:val="32"/>
        </w:rPr>
        <w:t>已经按财政要求及时完成预算、决算、绩效等信息公开工作，信息公开在壤塘县人民政府门户网站中。</w:t>
      </w:r>
      <w:r>
        <w:tab/>
      </w:r>
      <w:r>
        <w:fldChar w:fldCharType="begin"/>
      </w:r>
      <w:r>
        <w:instrText xml:space="preserve"> PAGEREF _Toc15471 \h </w:instrText>
      </w:r>
      <w:r>
        <w:fldChar w:fldCharType="separate"/>
      </w:r>
      <w:r>
        <w:t>24</w:t>
      </w:r>
      <w:r>
        <w:fldChar w:fldCharType="end"/>
      </w:r>
    </w:p>
    <w:p>
      <w:pPr>
        <w:pStyle w:val="16"/>
        <w:tabs>
          <w:tab w:val="right" w:leader="dot" w:pos="8306"/>
        </w:tabs>
      </w:pPr>
      <w:r>
        <w:rPr>
          <w:rFonts w:hint="eastAsia" w:ascii="仿宋_GB2312" w:hAnsi="仿宋_GB2312" w:eastAsia="仿宋_GB2312" w:cs="仿宋_GB2312"/>
          <w:bCs/>
          <w:kern w:val="0"/>
          <w:szCs w:val="32"/>
          <w:lang w:val="en-US" w:eastAsia="zh-CN"/>
        </w:rPr>
        <w:t>四</w:t>
      </w:r>
      <w:r>
        <w:rPr>
          <w:rFonts w:hint="eastAsia" w:ascii="仿宋_GB2312" w:hAnsi="仿宋_GB2312" w:eastAsia="仿宋_GB2312" w:cs="仿宋_GB2312"/>
          <w:bCs/>
          <w:kern w:val="0"/>
          <w:szCs w:val="32"/>
        </w:rPr>
        <w:t>、评价结论及措施</w:t>
      </w:r>
      <w:r>
        <w:tab/>
      </w:r>
      <w:r>
        <w:fldChar w:fldCharType="begin"/>
      </w:r>
      <w:r>
        <w:instrText xml:space="preserve"> PAGEREF _Toc14994 \h </w:instrText>
      </w:r>
      <w:r>
        <w:fldChar w:fldCharType="separate"/>
      </w:r>
      <w:r>
        <w:t>24</w:t>
      </w:r>
      <w:r>
        <w:fldChar w:fldCharType="end"/>
      </w:r>
    </w:p>
    <w:p>
      <w:pPr>
        <w:pStyle w:val="19"/>
        <w:tabs>
          <w:tab w:val="right" w:leader="dot" w:pos="8306"/>
        </w:tabs>
      </w:pPr>
      <w:r>
        <w:rPr>
          <w:rFonts w:hint="eastAsia" w:ascii="仿宋_GB2312" w:hAnsi="仿宋_GB2312" w:eastAsia="仿宋_GB2312" w:cs="仿宋_GB2312"/>
          <w:bCs/>
          <w:szCs w:val="32"/>
        </w:rPr>
        <w:t>（一）评价结论：见附表</w:t>
      </w:r>
      <w:r>
        <w:tab/>
      </w:r>
      <w:r>
        <w:fldChar w:fldCharType="begin"/>
      </w:r>
      <w:r>
        <w:instrText xml:space="preserve"> PAGEREF _Toc22050 \h </w:instrText>
      </w:r>
      <w:r>
        <w:fldChar w:fldCharType="separate"/>
      </w:r>
      <w:r>
        <w:t>24</w:t>
      </w:r>
      <w:r>
        <w:fldChar w:fldCharType="end"/>
      </w:r>
    </w:p>
    <w:p>
      <w:pPr>
        <w:pStyle w:val="19"/>
        <w:tabs>
          <w:tab w:val="right" w:leader="dot" w:pos="8306"/>
        </w:tabs>
      </w:pPr>
      <w:r>
        <w:rPr>
          <w:rFonts w:hint="eastAsia" w:ascii="仿宋_GB2312" w:hAnsi="仿宋_GB2312" w:eastAsia="仿宋_GB2312" w:cs="仿宋_GB2312"/>
          <w:bCs/>
          <w:szCs w:val="32"/>
        </w:rPr>
        <w:t>（二）存在问题</w:t>
      </w:r>
      <w:r>
        <w:tab/>
      </w:r>
      <w:r>
        <w:fldChar w:fldCharType="begin"/>
      </w:r>
      <w:r>
        <w:instrText xml:space="preserve"> PAGEREF _Toc4598 \h </w:instrText>
      </w:r>
      <w:r>
        <w:fldChar w:fldCharType="separate"/>
      </w:r>
      <w:r>
        <w:t>25</w:t>
      </w:r>
      <w:r>
        <w:fldChar w:fldCharType="end"/>
      </w:r>
    </w:p>
    <w:p>
      <w:pPr>
        <w:pStyle w:val="19"/>
        <w:tabs>
          <w:tab w:val="right" w:leader="dot" w:pos="8306"/>
        </w:tabs>
      </w:pPr>
      <w:r>
        <w:rPr>
          <w:rFonts w:hint="eastAsia" w:ascii="仿宋_GB2312" w:hAnsi="仿宋_GB2312" w:eastAsia="仿宋_GB2312" w:cs="仿宋_GB2312"/>
          <w:bCs/>
          <w:szCs w:val="32"/>
          <w:lang w:eastAsia="zh-CN"/>
        </w:rPr>
        <w:t>（</w:t>
      </w:r>
      <w:r>
        <w:rPr>
          <w:rFonts w:hint="eastAsia" w:ascii="仿宋_GB2312" w:hAnsi="仿宋_GB2312" w:eastAsia="仿宋_GB2312" w:cs="仿宋_GB2312"/>
          <w:bCs/>
          <w:szCs w:val="32"/>
          <w:lang w:val="en-US" w:eastAsia="zh-CN"/>
        </w:rPr>
        <w:t>三</w:t>
      </w:r>
      <w:r>
        <w:rPr>
          <w:rFonts w:hint="eastAsia" w:ascii="仿宋_GB2312" w:hAnsi="仿宋_GB2312" w:eastAsia="仿宋_GB2312" w:cs="仿宋_GB2312"/>
          <w:bCs/>
          <w:szCs w:val="32"/>
          <w:lang w:eastAsia="zh-CN"/>
        </w:rPr>
        <w:t>）</w:t>
      </w:r>
      <w:r>
        <w:rPr>
          <w:rFonts w:hint="eastAsia" w:ascii="仿宋_GB2312" w:hAnsi="仿宋_GB2312" w:eastAsia="仿宋_GB2312" w:cs="仿宋_GB2312"/>
          <w:bCs/>
          <w:szCs w:val="32"/>
        </w:rPr>
        <w:t>改进措施</w:t>
      </w:r>
      <w:r>
        <w:tab/>
      </w:r>
      <w:r>
        <w:fldChar w:fldCharType="begin"/>
      </w:r>
      <w:r>
        <w:instrText xml:space="preserve"> PAGEREF _Toc415 \h </w:instrText>
      </w:r>
      <w:r>
        <w:fldChar w:fldCharType="separate"/>
      </w:r>
      <w:r>
        <w:t>25</w:t>
      </w:r>
      <w:r>
        <w:fldChar w:fldCharType="end"/>
      </w:r>
    </w:p>
    <w:p>
      <w:pPr>
        <w:pStyle w:val="16"/>
        <w:tabs>
          <w:tab w:val="right" w:leader="dot" w:pos="8306"/>
        </w:tabs>
      </w:pPr>
      <w:r>
        <w:rPr>
          <w:rFonts w:hint="eastAsia" w:ascii="黑体" w:hAnsi="黑体" w:eastAsia="黑体"/>
          <w:color w:val="000000"/>
          <w:szCs w:val="44"/>
        </w:rPr>
        <w:t>第</w:t>
      </w:r>
      <w:r>
        <w:rPr>
          <w:rFonts w:hint="eastAsia" w:ascii="黑体" w:hAnsi="黑体" w:eastAsia="黑体"/>
        </w:rPr>
        <w:t>五部分</w:t>
      </w:r>
      <w:r>
        <w:rPr>
          <w:rFonts w:ascii="黑体" w:hAnsi="黑体" w:eastAsia="黑体"/>
        </w:rPr>
        <w:t xml:space="preserve"> </w:t>
      </w:r>
      <w:r>
        <w:rPr>
          <w:rFonts w:hint="eastAsia" w:ascii="黑体" w:hAnsi="黑体" w:eastAsia="黑体"/>
        </w:rPr>
        <w:t>附表</w:t>
      </w:r>
      <w:r>
        <w:tab/>
      </w:r>
      <w:r>
        <w:fldChar w:fldCharType="begin"/>
      </w:r>
      <w:r>
        <w:instrText xml:space="preserve"> PAGEREF _Toc7463 \h </w:instrText>
      </w:r>
      <w:r>
        <w:fldChar w:fldCharType="separate"/>
      </w:r>
      <w:r>
        <w:t>27</w:t>
      </w:r>
      <w:r>
        <w:fldChar w:fldCharType="end"/>
      </w:r>
    </w:p>
    <w:p>
      <w:pPr>
        <w:pStyle w:val="19"/>
        <w:tabs>
          <w:tab w:val="right" w:leader="dot" w:pos="8306"/>
        </w:tabs>
      </w:pPr>
      <w:r>
        <w:rPr>
          <w:rFonts w:hint="eastAsia" w:ascii="仿宋" w:hAnsi="仿宋" w:eastAsia="仿宋"/>
          <w:color w:val="000000"/>
        </w:rPr>
        <w:t>一、收</w:t>
      </w:r>
      <w:r>
        <w:rPr>
          <w:rFonts w:hint="eastAsia" w:ascii="仿宋" w:hAnsi="仿宋" w:eastAsia="仿宋"/>
          <w:bCs w:val="0"/>
        </w:rPr>
        <w:t>入支出决算总表</w:t>
      </w:r>
      <w:r>
        <w:tab/>
      </w:r>
      <w:r>
        <w:fldChar w:fldCharType="begin"/>
      </w:r>
      <w:r>
        <w:instrText xml:space="preserve"> PAGEREF _Toc20279 \h </w:instrText>
      </w:r>
      <w:r>
        <w:fldChar w:fldCharType="separate"/>
      </w:r>
      <w:r>
        <w:t>27</w:t>
      </w:r>
      <w:r>
        <w:fldChar w:fldCharType="end"/>
      </w:r>
    </w:p>
    <w:p>
      <w:pPr>
        <w:pStyle w:val="19"/>
        <w:tabs>
          <w:tab w:val="right" w:leader="dot" w:pos="8306"/>
        </w:tabs>
      </w:pPr>
      <w:r>
        <w:rPr>
          <w:rFonts w:hint="eastAsia" w:ascii="仿宋" w:hAnsi="仿宋" w:eastAsia="仿宋"/>
          <w:color w:val="000000"/>
        </w:rPr>
        <w:t>二、收</w:t>
      </w:r>
      <w:r>
        <w:rPr>
          <w:rFonts w:hint="eastAsia" w:ascii="仿宋" w:hAnsi="仿宋" w:eastAsia="仿宋"/>
          <w:bCs w:val="0"/>
        </w:rPr>
        <w:t>入决算表</w:t>
      </w:r>
      <w:r>
        <w:tab/>
      </w:r>
      <w:r>
        <w:fldChar w:fldCharType="begin"/>
      </w:r>
      <w:r>
        <w:instrText xml:space="preserve"> PAGEREF _Toc7812 \h </w:instrText>
      </w:r>
      <w:r>
        <w:fldChar w:fldCharType="separate"/>
      </w:r>
      <w:r>
        <w:t>27</w:t>
      </w:r>
      <w:r>
        <w:fldChar w:fldCharType="end"/>
      </w:r>
    </w:p>
    <w:p>
      <w:pPr>
        <w:pStyle w:val="19"/>
        <w:tabs>
          <w:tab w:val="right" w:leader="dot" w:pos="8306"/>
        </w:tabs>
      </w:pPr>
      <w:r>
        <w:rPr>
          <w:rFonts w:hint="eastAsia" w:ascii="仿宋" w:hAnsi="仿宋" w:eastAsia="仿宋"/>
          <w:bCs w:val="0"/>
        </w:rPr>
        <w:t>三、</w:t>
      </w:r>
      <w:r>
        <w:rPr>
          <w:rFonts w:hint="eastAsia" w:ascii="仿宋" w:hAnsi="仿宋" w:eastAsia="仿宋"/>
          <w:color w:val="000000"/>
        </w:rPr>
        <w:t>支</w:t>
      </w:r>
      <w:r>
        <w:rPr>
          <w:rFonts w:hint="eastAsia" w:ascii="仿宋" w:hAnsi="仿宋" w:eastAsia="仿宋"/>
          <w:bCs w:val="0"/>
        </w:rPr>
        <w:t>出决算表</w:t>
      </w:r>
      <w:r>
        <w:tab/>
      </w:r>
      <w:r>
        <w:fldChar w:fldCharType="begin"/>
      </w:r>
      <w:r>
        <w:instrText xml:space="preserve"> PAGEREF _Toc26067 \h </w:instrText>
      </w:r>
      <w:r>
        <w:fldChar w:fldCharType="separate"/>
      </w:r>
      <w:r>
        <w:t>27</w:t>
      </w:r>
      <w:r>
        <w:fldChar w:fldCharType="end"/>
      </w:r>
    </w:p>
    <w:p>
      <w:pPr>
        <w:pStyle w:val="19"/>
        <w:tabs>
          <w:tab w:val="right" w:leader="dot" w:pos="8306"/>
        </w:tabs>
      </w:pPr>
      <w:r>
        <w:rPr>
          <w:rFonts w:hint="eastAsia" w:ascii="仿宋" w:hAnsi="仿宋" w:eastAsia="仿宋"/>
          <w:bCs w:val="0"/>
        </w:rPr>
        <w:t>四、</w:t>
      </w:r>
      <w:r>
        <w:rPr>
          <w:rFonts w:hint="eastAsia" w:ascii="仿宋" w:hAnsi="仿宋" w:eastAsia="仿宋"/>
          <w:color w:val="000000"/>
        </w:rPr>
        <w:t>财</w:t>
      </w:r>
      <w:r>
        <w:rPr>
          <w:rFonts w:hint="eastAsia" w:ascii="仿宋" w:hAnsi="仿宋" w:eastAsia="仿宋"/>
          <w:bCs w:val="0"/>
        </w:rPr>
        <w:t>政拨款收入支出决算总表</w:t>
      </w:r>
      <w:r>
        <w:tab/>
      </w:r>
      <w:r>
        <w:fldChar w:fldCharType="begin"/>
      </w:r>
      <w:r>
        <w:instrText xml:space="preserve"> PAGEREF _Toc32562 \h </w:instrText>
      </w:r>
      <w:r>
        <w:fldChar w:fldCharType="separate"/>
      </w:r>
      <w:r>
        <w:t>27</w:t>
      </w:r>
      <w:r>
        <w:fldChar w:fldCharType="end"/>
      </w:r>
    </w:p>
    <w:p>
      <w:pPr>
        <w:pStyle w:val="19"/>
        <w:tabs>
          <w:tab w:val="right" w:leader="dot" w:pos="8306"/>
        </w:tabs>
      </w:pPr>
      <w:r>
        <w:rPr>
          <w:rFonts w:hint="eastAsia" w:ascii="仿宋" w:hAnsi="仿宋" w:eastAsia="仿宋"/>
          <w:bCs w:val="0"/>
        </w:rPr>
        <w:t>五、</w:t>
      </w:r>
      <w:r>
        <w:rPr>
          <w:rFonts w:hint="eastAsia" w:ascii="仿宋" w:hAnsi="仿宋" w:eastAsia="仿宋"/>
          <w:color w:val="000000"/>
        </w:rPr>
        <w:t>财</w:t>
      </w:r>
      <w:r>
        <w:rPr>
          <w:rFonts w:hint="eastAsia" w:ascii="仿宋" w:hAnsi="仿宋" w:eastAsia="仿宋"/>
          <w:bCs w:val="0"/>
        </w:rPr>
        <w:t>政拨款支出决算明细表</w:t>
      </w:r>
      <w:r>
        <w:tab/>
      </w:r>
      <w:r>
        <w:fldChar w:fldCharType="begin"/>
      </w:r>
      <w:r>
        <w:instrText xml:space="preserve"> PAGEREF _Toc30818 \h </w:instrText>
      </w:r>
      <w:r>
        <w:fldChar w:fldCharType="separate"/>
      </w:r>
      <w:r>
        <w:t>27</w:t>
      </w:r>
      <w:r>
        <w:fldChar w:fldCharType="end"/>
      </w:r>
    </w:p>
    <w:p>
      <w:pPr>
        <w:pStyle w:val="19"/>
        <w:tabs>
          <w:tab w:val="right" w:leader="dot" w:pos="8306"/>
        </w:tabs>
      </w:pPr>
      <w:r>
        <w:rPr>
          <w:rFonts w:hint="eastAsia" w:ascii="仿宋" w:hAnsi="仿宋" w:eastAsia="仿宋"/>
          <w:bCs w:val="0"/>
        </w:rPr>
        <w:t>六、</w:t>
      </w:r>
      <w:r>
        <w:rPr>
          <w:rFonts w:hint="eastAsia" w:ascii="仿宋" w:hAnsi="仿宋" w:eastAsia="仿宋"/>
          <w:color w:val="000000"/>
        </w:rPr>
        <w:t>一</w:t>
      </w:r>
      <w:r>
        <w:rPr>
          <w:rFonts w:hint="eastAsia" w:ascii="仿宋" w:hAnsi="仿宋" w:eastAsia="仿宋"/>
          <w:bCs w:val="0"/>
        </w:rPr>
        <w:t>般公共预算财政拨款支出决算表</w:t>
      </w:r>
      <w:r>
        <w:tab/>
      </w:r>
      <w:r>
        <w:fldChar w:fldCharType="begin"/>
      </w:r>
      <w:r>
        <w:instrText xml:space="preserve"> PAGEREF _Toc17240 \h </w:instrText>
      </w:r>
      <w:r>
        <w:fldChar w:fldCharType="separate"/>
      </w:r>
      <w:r>
        <w:t>27</w:t>
      </w:r>
      <w:r>
        <w:fldChar w:fldCharType="end"/>
      </w:r>
    </w:p>
    <w:p>
      <w:pPr>
        <w:pStyle w:val="19"/>
        <w:tabs>
          <w:tab w:val="right" w:leader="dot" w:pos="8306"/>
        </w:tabs>
      </w:pPr>
      <w:r>
        <w:rPr>
          <w:rFonts w:hint="eastAsia" w:ascii="仿宋" w:hAnsi="仿宋" w:eastAsia="仿宋"/>
          <w:bCs w:val="0"/>
        </w:rPr>
        <w:t>七、</w:t>
      </w:r>
      <w:r>
        <w:rPr>
          <w:rFonts w:hint="eastAsia" w:ascii="仿宋" w:hAnsi="仿宋" w:eastAsia="仿宋"/>
          <w:color w:val="000000"/>
        </w:rPr>
        <w:t>一</w:t>
      </w:r>
      <w:r>
        <w:rPr>
          <w:rFonts w:hint="eastAsia" w:ascii="仿宋" w:hAnsi="仿宋" w:eastAsia="仿宋"/>
          <w:bCs w:val="0"/>
        </w:rPr>
        <w:t>般公共预算财政拨款支出决算明细表</w:t>
      </w:r>
      <w:r>
        <w:tab/>
      </w:r>
      <w:r>
        <w:fldChar w:fldCharType="begin"/>
      </w:r>
      <w:r>
        <w:instrText xml:space="preserve"> PAGEREF _Toc27547 \h </w:instrText>
      </w:r>
      <w:r>
        <w:fldChar w:fldCharType="separate"/>
      </w:r>
      <w:r>
        <w:t>27</w:t>
      </w:r>
      <w:r>
        <w:fldChar w:fldCharType="end"/>
      </w:r>
    </w:p>
    <w:p>
      <w:pPr>
        <w:pStyle w:val="19"/>
        <w:tabs>
          <w:tab w:val="right" w:leader="dot" w:pos="8306"/>
        </w:tabs>
      </w:pPr>
      <w:r>
        <w:rPr>
          <w:rFonts w:hint="eastAsia" w:ascii="仿宋" w:hAnsi="仿宋" w:eastAsia="仿宋"/>
          <w:bCs w:val="0"/>
        </w:rPr>
        <w:t>八、</w:t>
      </w:r>
      <w:r>
        <w:rPr>
          <w:rFonts w:hint="eastAsia" w:ascii="仿宋" w:hAnsi="仿宋" w:eastAsia="仿宋"/>
          <w:color w:val="000000"/>
        </w:rPr>
        <w:t>一</w:t>
      </w:r>
      <w:r>
        <w:rPr>
          <w:rFonts w:hint="eastAsia" w:ascii="仿宋" w:hAnsi="仿宋" w:eastAsia="仿宋"/>
          <w:bCs w:val="0"/>
        </w:rPr>
        <w:t>般公共预算财政拨款基本支出决算表</w:t>
      </w:r>
      <w:r>
        <w:tab/>
      </w:r>
      <w:r>
        <w:fldChar w:fldCharType="begin"/>
      </w:r>
      <w:r>
        <w:instrText xml:space="preserve"> PAGEREF _Toc4432 \h </w:instrText>
      </w:r>
      <w:r>
        <w:fldChar w:fldCharType="separate"/>
      </w:r>
      <w:r>
        <w:t>27</w:t>
      </w:r>
      <w:r>
        <w:fldChar w:fldCharType="end"/>
      </w:r>
    </w:p>
    <w:p>
      <w:pPr>
        <w:pStyle w:val="19"/>
        <w:tabs>
          <w:tab w:val="right" w:leader="dot" w:pos="8306"/>
        </w:tabs>
      </w:pPr>
      <w:r>
        <w:rPr>
          <w:rFonts w:hint="eastAsia" w:ascii="仿宋" w:hAnsi="仿宋" w:eastAsia="仿宋"/>
          <w:bCs w:val="0"/>
        </w:rPr>
        <w:t>九、</w:t>
      </w:r>
      <w:r>
        <w:rPr>
          <w:rFonts w:hint="eastAsia" w:ascii="仿宋" w:hAnsi="仿宋" w:eastAsia="仿宋"/>
          <w:color w:val="000000"/>
        </w:rPr>
        <w:t>一</w:t>
      </w:r>
      <w:r>
        <w:rPr>
          <w:rFonts w:hint="eastAsia" w:ascii="仿宋" w:hAnsi="仿宋" w:eastAsia="仿宋"/>
          <w:bCs w:val="0"/>
        </w:rPr>
        <w:t>般公共预算财政拨款项目支出决算表</w:t>
      </w:r>
      <w:r>
        <w:tab/>
      </w:r>
      <w:r>
        <w:fldChar w:fldCharType="begin"/>
      </w:r>
      <w:r>
        <w:instrText xml:space="preserve"> PAGEREF _Toc22243 \h </w:instrText>
      </w:r>
      <w:r>
        <w:fldChar w:fldCharType="separate"/>
      </w:r>
      <w:r>
        <w:t>27</w:t>
      </w:r>
      <w:r>
        <w:fldChar w:fldCharType="end"/>
      </w:r>
    </w:p>
    <w:p>
      <w:pPr>
        <w:pStyle w:val="19"/>
        <w:tabs>
          <w:tab w:val="right" w:leader="dot" w:pos="8306"/>
        </w:tabs>
      </w:pPr>
      <w:r>
        <w:rPr>
          <w:rFonts w:hint="eastAsia" w:ascii="仿宋" w:hAnsi="仿宋" w:eastAsia="仿宋"/>
          <w:bCs w:val="0"/>
        </w:rPr>
        <w:t>十、</w:t>
      </w:r>
      <w:r>
        <w:rPr>
          <w:rFonts w:hint="eastAsia" w:ascii="仿宋" w:hAnsi="仿宋" w:eastAsia="仿宋"/>
          <w:color w:val="000000"/>
        </w:rPr>
        <w:t>一</w:t>
      </w:r>
      <w:r>
        <w:rPr>
          <w:rFonts w:hint="eastAsia" w:ascii="仿宋" w:hAnsi="仿宋" w:eastAsia="仿宋"/>
          <w:bCs w:val="0"/>
        </w:rPr>
        <w:t>般公共预算财政拨款“三公”经费支出决算表</w:t>
      </w:r>
      <w:r>
        <w:tab/>
      </w:r>
      <w:r>
        <w:fldChar w:fldCharType="begin"/>
      </w:r>
      <w:r>
        <w:instrText xml:space="preserve"> PAGEREF _Toc27519 \h </w:instrText>
      </w:r>
      <w:r>
        <w:fldChar w:fldCharType="separate"/>
      </w:r>
      <w:r>
        <w:t>27</w:t>
      </w:r>
      <w:r>
        <w:fldChar w:fldCharType="end"/>
      </w:r>
    </w:p>
    <w:p>
      <w:pPr>
        <w:pStyle w:val="19"/>
        <w:tabs>
          <w:tab w:val="right" w:leader="dot" w:pos="8306"/>
        </w:tabs>
      </w:pPr>
      <w:r>
        <w:rPr>
          <w:rFonts w:hint="eastAsia" w:ascii="仿宋" w:hAnsi="仿宋" w:eastAsia="仿宋"/>
          <w:bCs w:val="0"/>
        </w:rPr>
        <w:t>十一、</w:t>
      </w:r>
      <w:r>
        <w:rPr>
          <w:rFonts w:hint="eastAsia" w:ascii="仿宋" w:hAnsi="仿宋" w:eastAsia="仿宋"/>
          <w:color w:val="000000"/>
        </w:rPr>
        <w:t>政</w:t>
      </w:r>
      <w:r>
        <w:rPr>
          <w:rFonts w:hint="eastAsia" w:ascii="仿宋" w:hAnsi="仿宋" w:eastAsia="仿宋"/>
          <w:bCs w:val="0"/>
        </w:rPr>
        <w:t>府性基金预算财政拨款收入支出决算表</w:t>
      </w:r>
      <w:r>
        <w:tab/>
      </w:r>
      <w:r>
        <w:fldChar w:fldCharType="begin"/>
      </w:r>
      <w:r>
        <w:instrText xml:space="preserve"> PAGEREF _Toc8540 \h </w:instrText>
      </w:r>
      <w:r>
        <w:fldChar w:fldCharType="separate"/>
      </w:r>
      <w:r>
        <w:t>27</w:t>
      </w:r>
      <w:r>
        <w:fldChar w:fldCharType="end"/>
      </w:r>
    </w:p>
    <w:p>
      <w:pPr>
        <w:pStyle w:val="19"/>
        <w:tabs>
          <w:tab w:val="right" w:leader="dot" w:pos="8306"/>
        </w:tabs>
      </w:pPr>
      <w:r>
        <w:rPr>
          <w:rFonts w:hint="eastAsia" w:ascii="仿宋" w:hAnsi="仿宋" w:eastAsia="仿宋"/>
          <w:bCs w:val="0"/>
        </w:rPr>
        <w:t>十二、</w:t>
      </w:r>
      <w:r>
        <w:rPr>
          <w:rFonts w:hint="eastAsia" w:ascii="仿宋" w:hAnsi="仿宋" w:eastAsia="仿宋"/>
          <w:color w:val="000000"/>
        </w:rPr>
        <w:t>政</w:t>
      </w:r>
      <w:r>
        <w:rPr>
          <w:rFonts w:hint="eastAsia" w:ascii="仿宋" w:hAnsi="仿宋" w:eastAsia="仿宋"/>
          <w:bCs w:val="0"/>
        </w:rPr>
        <w:t>府性基金预算财政拨款“三公”经费支出决算表</w:t>
      </w:r>
      <w:r>
        <w:tab/>
      </w:r>
      <w:r>
        <w:fldChar w:fldCharType="begin"/>
      </w:r>
      <w:r>
        <w:instrText xml:space="preserve"> PAGEREF _Toc31140 \h </w:instrText>
      </w:r>
      <w:r>
        <w:fldChar w:fldCharType="separate"/>
      </w:r>
      <w:r>
        <w:t>27</w:t>
      </w:r>
      <w:r>
        <w:fldChar w:fldCharType="end"/>
      </w:r>
    </w:p>
    <w:p>
      <w:pPr>
        <w:pStyle w:val="19"/>
        <w:tabs>
          <w:tab w:val="right" w:leader="dot" w:pos="8306"/>
        </w:tabs>
      </w:pPr>
      <w:r>
        <w:rPr>
          <w:rFonts w:hint="eastAsia" w:ascii="仿宋" w:hAnsi="仿宋" w:eastAsia="仿宋"/>
          <w:bCs w:val="0"/>
        </w:rPr>
        <w:t>十三、</w:t>
      </w:r>
      <w:r>
        <w:rPr>
          <w:rFonts w:hint="eastAsia" w:ascii="仿宋" w:hAnsi="仿宋" w:eastAsia="仿宋"/>
          <w:color w:val="000000"/>
        </w:rPr>
        <w:t>国</w:t>
      </w:r>
      <w:r>
        <w:rPr>
          <w:rFonts w:hint="eastAsia" w:ascii="仿宋" w:hAnsi="仿宋" w:eastAsia="仿宋"/>
          <w:bCs w:val="0"/>
        </w:rPr>
        <w:t>有资本经营预算财政拨款支出决算表</w:t>
      </w:r>
      <w:r>
        <w:tab/>
      </w:r>
      <w:r>
        <w:fldChar w:fldCharType="begin"/>
      </w:r>
      <w:r>
        <w:instrText xml:space="preserve"> PAGEREF _Toc17505 \h </w:instrText>
      </w:r>
      <w:r>
        <w:fldChar w:fldCharType="separate"/>
      </w:r>
      <w:r>
        <w:t>27</w:t>
      </w:r>
      <w:r>
        <w:fldChar w:fldCharType="end"/>
      </w:r>
    </w:p>
    <w:p>
      <w:pPr>
        <w:pStyle w:val="19"/>
        <w:tabs>
          <w:tab w:val="right" w:leader="dot" w:pos="8306"/>
        </w:tabs>
      </w:pPr>
      <w:r>
        <w:rPr>
          <w:rFonts w:hint="eastAsia" w:ascii="仿宋" w:hAnsi="仿宋" w:eastAsia="仿宋"/>
          <w:bCs w:val="0"/>
        </w:rPr>
        <w:t>十四、国有资本经营预算财政拨款支出决算表</w:t>
      </w:r>
      <w:r>
        <w:tab/>
      </w:r>
      <w:r>
        <w:fldChar w:fldCharType="begin"/>
      </w:r>
      <w:r>
        <w:instrText xml:space="preserve"> PAGEREF _Toc26077 \h </w:instrText>
      </w:r>
      <w:r>
        <w:fldChar w:fldCharType="separate"/>
      </w:r>
      <w:r>
        <w:t>27</w:t>
      </w:r>
      <w:r>
        <w:fldChar w:fldCharType="end"/>
      </w:r>
    </w:p>
    <w:p>
      <w:r>
        <w:rPr>
          <w:rFonts w:asciiTheme="minorHAnsi" w:eastAsiaTheme="minorHAnsi"/>
          <w:bCs/>
          <w:caps/>
          <w:szCs w:val="20"/>
        </w:rPr>
        <w:fldChar w:fldCharType="end"/>
      </w:r>
    </w:p>
    <w:p>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Fonts w:hint="eastAsia" w:ascii="黑体" w:hAnsi="黑体" w:eastAsia="黑体"/>
          <w:b w:val="0"/>
        </w:rPr>
        <w:sectPr>
          <w:headerReference r:id="rId3" w:type="default"/>
          <w:pgSz w:w="11906" w:h="16838"/>
          <w:pgMar w:top="1440" w:right="1800" w:bottom="1440" w:left="1800" w:header="851" w:footer="992" w:gutter="0"/>
          <w:pgNumType w:start="1"/>
          <w:cols w:space="425" w:num="1"/>
          <w:titlePg/>
          <w:docGrid w:type="lines" w:linePitch="312" w:charSpace="0"/>
        </w:sectPr>
      </w:pPr>
      <w:bookmarkStart w:id="12" w:name="_Toc15396599"/>
      <w:bookmarkStart w:id="13" w:name="_Toc15377196"/>
      <w:bookmarkStart w:id="14" w:name="_Toc79163601"/>
    </w:p>
    <w:p>
      <w:pPr>
        <w:pStyle w:val="4"/>
        <w:keepNext/>
        <w:keepLines/>
        <w:pageBreakBefore w:val="0"/>
        <w:widowControl w:val="0"/>
        <w:kinsoku/>
        <w:wordWrap/>
        <w:overflowPunct/>
        <w:topLinePunct w:val="0"/>
        <w:autoSpaceDE/>
        <w:autoSpaceDN/>
        <w:bidi w:val="0"/>
        <w:adjustRightInd/>
        <w:snapToGrid/>
        <w:spacing w:before="0" w:after="0" w:line="560" w:lineRule="exact"/>
        <w:jc w:val="center"/>
        <w:textAlignment w:val="auto"/>
        <w:rPr>
          <w:rStyle w:val="25"/>
          <w:rFonts w:ascii="黑体" w:hAnsi="黑体" w:eastAsia="黑体"/>
          <w:b/>
          <w:bCs w:val="0"/>
        </w:rPr>
      </w:pPr>
      <w:bookmarkStart w:id="15" w:name="_Toc23927"/>
      <w:r>
        <w:rPr>
          <w:rFonts w:hint="eastAsia" w:ascii="黑体" w:hAnsi="黑体" w:eastAsia="黑体"/>
          <w:b w:val="0"/>
        </w:rPr>
        <w:t>第一部分</w:t>
      </w:r>
      <w:r>
        <w:rPr>
          <w:rFonts w:ascii="黑体" w:hAnsi="黑体" w:eastAsia="黑体"/>
          <w:b w:val="0"/>
        </w:rPr>
        <w:t xml:space="preserve"> </w:t>
      </w:r>
      <w:r>
        <w:rPr>
          <w:rStyle w:val="25"/>
          <w:rFonts w:hint="eastAsia" w:ascii="黑体" w:hAnsi="黑体" w:eastAsia="黑体"/>
          <w:b w:val="0"/>
          <w:bCs w:val="0"/>
        </w:rPr>
        <w:t>部门概况</w:t>
      </w:r>
      <w:bookmarkEnd w:id="12"/>
      <w:bookmarkEnd w:id="13"/>
      <w:bookmarkEnd w:id="14"/>
      <w:bookmarkEnd w:id="15"/>
    </w:p>
    <w:p>
      <w:pPr>
        <w:widowControl/>
        <w:jc w:val="left"/>
        <w:rPr>
          <w:rFonts w:ascii="黑体" w:eastAsia="黑体"/>
          <w:color w:val="000000"/>
          <w:sz w:val="32"/>
          <w:szCs w:val="32"/>
        </w:rPr>
      </w:pPr>
    </w:p>
    <w:p>
      <w:pPr>
        <w:pStyle w:val="5"/>
        <w:keepNext/>
        <w:keepLines/>
        <w:pageBreakBefore w:val="0"/>
        <w:widowControl w:val="0"/>
        <w:kinsoku/>
        <w:wordWrap/>
        <w:overflowPunct/>
        <w:topLinePunct w:val="0"/>
        <w:autoSpaceDE/>
        <w:autoSpaceDN/>
        <w:bidi w:val="0"/>
        <w:adjustRightInd/>
        <w:snapToGrid/>
        <w:spacing w:before="0" w:after="0" w:line="560" w:lineRule="exact"/>
        <w:textAlignment w:val="auto"/>
        <w:rPr>
          <w:rStyle w:val="26"/>
          <w:rFonts w:ascii="仿宋" w:hAnsi="仿宋" w:eastAsia="仿宋"/>
          <w:b w:val="0"/>
          <w:bCs w:val="0"/>
        </w:rPr>
      </w:pPr>
      <w:bookmarkStart w:id="16" w:name="_Toc15377197"/>
      <w:bookmarkStart w:id="17" w:name="_Toc79163602"/>
      <w:bookmarkStart w:id="18" w:name="_Toc15396600"/>
      <w:bookmarkStart w:id="19" w:name="_Toc1298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6"/>
      <w:bookmarkEnd w:id="17"/>
      <w:bookmarkEnd w:id="18"/>
      <w:bookmarkEnd w:id="19"/>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2"/>
        <w:rPr>
          <w:rFonts w:hint="eastAsia" w:ascii="仿宋" w:hAnsi="仿宋" w:eastAsia="仿宋"/>
          <w:bCs/>
          <w:color w:val="000000"/>
          <w:sz w:val="32"/>
          <w:szCs w:val="32"/>
          <w:lang w:eastAsia="zh-CN"/>
        </w:rPr>
      </w:pPr>
      <w:bookmarkStart w:id="20" w:name="_Toc4150"/>
      <w:bookmarkStart w:id="21" w:name="_Toc29983"/>
      <w:bookmarkStart w:id="22" w:name="_Toc79163603"/>
      <w:bookmarkStart w:id="23" w:name="_Toc15378445"/>
      <w:bookmarkStart w:id="24" w:name="_Toc15377198"/>
      <w:bookmarkStart w:id="25" w:name="_Toc15378446"/>
      <w:bookmarkStart w:id="26" w:name="_Toc15377199"/>
      <w:bookmarkStart w:id="27" w:name="_Toc79163604"/>
      <w:r>
        <w:rPr>
          <w:rFonts w:hint="eastAsia" w:ascii="仿宋" w:hAnsi="仿宋" w:eastAsia="仿宋"/>
          <w:bCs/>
          <w:color w:val="000000"/>
          <w:sz w:val="32"/>
          <w:szCs w:val="32"/>
        </w:rPr>
        <w:t>（一）主要职能</w:t>
      </w:r>
      <w:bookmarkEnd w:id="20"/>
      <w:bookmarkEnd w:id="21"/>
      <w:bookmarkEnd w:id="22"/>
    </w:p>
    <w:bookmarkEnd w:id="23"/>
    <w:bookmarkEnd w:id="24"/>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9"/>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zh-CN" w:eastAsia="zh-CN" w:bidi="ar-SA"/>
        </w:rPr>
        <w:t>（1）结合党的群众路线教育实践活动总体部署要求和《关于藏区开展“领导联系、县乡结对、部门包寺”活动》要求，以及王东明书记在省委藏区工作座谈会讲话精神，继续开展“与僧人交朋友，为寺庙做好事”活动。牢固树立“与僧人交朋友交一个算一个，为寺庙做好事做一件算一件”的思想,进一步增强寺庙僧人对社会主义制度的认同感和归属感，进一步巩固和深化党和政府同宗教界的联系。 切实找到寺庙管理重点和难点的突破口，争取人心，维护社会和谐。</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9"/>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zh-CN" w:eastAsia="zh-CN" w:bidi="ar-SA"/>
        </w:rPr>
        <w:t>（2）加强各寺民主管理委员会进行重组建设，认真选拔政治上靠得住，佛学上有造诣，品德上能服务的僧人组成民管会班子，使寺庙宗教权、领导权牢牢掌握在爱国爱教的僧尼手中。</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9"/>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zh-CN" w:eastAsia="zh-CN" w:bidi="ar-SA"/>
        </w:rPr>
        <w:t>（3）严格执行宗教活动场所新建、改建、扩建和维修审批制度。巩固辖区内9座开放寺庙四至界限划定及打桩定界成果，坚决杜绝乱搭乱建、无序扩张。</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9"/>
        <w:rPr>
          <w:rFonts w:hint="eastAsia" w:ascii="仿宋" w:hAnsi="仿宋" w:eastAsia="仿宋" w:cs="Times New Roman"/>
          <w:bCs/>
          <w:color w:val="000000"/>
          <w:kern w:val="0"/>
          <w:sz w:val="32"/>
          <w:szCs w:val="32"/>
          <w:lang w:val="zh-CN" w:eastAsia="zh-CN" w:bidi="ar-SA"/>
        </w:rPr>
      </w:pPr>
      <w:r>
        <w:rPr>
          <w:rFonts w:hint="eastAsia" w:ascii="仿宋" w:hAnsi="仿宋" w:eastAsia="仿宋" w:cs="Times New Roman"/>
          <w:bCs/>
          <w:color w:val="000000"/>
          <w:kern w:val="0"/>
          <w:sz w:val="32"/>
          <w:szCs w:val="32"/>
          <w:lang w:val="zh-CN" w:eastAsia="zh-CN" w:bidi="ar-SA"/>
        </w:rPr>
        <w:t>（4）加大对民管会班子成员的培训。一是改进培养方式。在培训培养工作中，坚持教经与育人并重，爱国与爱教并重，宗教学识与思想品德并重，宗教教育与社会知识教育并重，注重加强对宗教界代表人士在政治觉悟、政策法规、自我管理等方面的培养，努力使他们成为政治思想强、宗教学识好、个人修养高的新一代宗教界代表人士。二是注重安排使用。对宗教界代表人士的政治安排，坚持政治标准第一，统筹兼顾，动态管理，在考虑本人宗教学识和其在群众中威望的同时，主要看政治立场是否坚定、是否爱国爱教、是否遵纪守法，不为安排而安排，严把安排质量关。三是积极组织代表人士参加上级部门组织的各种培训，同时管委会将以会代训的形式加大代表人士的培训力度，近年计划培训150余人次。</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outlineLvl w:val="9"/>
        <w:rPr>
          <w:rStyle w:val="42"/>
          <w:rFonts w:hint="eastAsia" w:ascii="仿宋_GB2312" w:hAnsi="仿宋_GB2312" w:eastAsia="仿宋_GB2312" w:cstheme="minorBidi"/>
          <w:b w:val="0"/>
          <w:i w:val="0"/>
          <w:caps w:val="0"/>
          <w:color w:val="000000"/>
          <w:spacing w:val="0"/>
          <w:w w:val="100"/>
          <w:sz w:val="32"/>
          <w:szCs w:val="32"/>
          <w:lang w:val="zh-CN" w:eastAsia="zh-CN"/>
        </w:rPr>
      </w:pPr>
      <w:r>
        <w:rPr>
          <w:rStyle w:val="42"/>
          <w:rFonts w:hint="eastAsia" w:ascii="仿宋_GB2312" w:hAnsi="仿宋_GB2312" w:eastAsia="仿宋_GB2312" w:cstheme="minorBidi"/>
          <w:b w:val="0"/>
          <w:i w:val="0"/>
          <w:caps w:val="0"/>
          <w:color w:val="000000"/>
          <w:spacing w:val="0"/>
          <w:w w:val="100"/>
          <w:sz w:val="32"/>
          <w:szCs w:val="32"/>
          <w:lang w:val="zh-CN" w:eastAsia="zh-CN"/>
        </w:rPr>
        <w:t>（</w:t>
      </w:r>
      <w:r>
        <w:rPr>
          <w:rStyle w:val="42"/>
          <w:rFonts w:hint="eastAsia" w:ascii="仿宋_GB2312" w:hAnsi="仿宋_GB2312" w:eastAsia="仿宋_GB2312" w:cstheme="minorBidi"/>
          <w:b w:val="0"/>
          <w:i w:val="0"/>
          <w:caps w:val="0"/>
          <w:color w:val="000000"/>
          <w:spacing w:val="0"/>
          <w:w w:val="100"/>
          <w:sz w:val="32"/>
          <w:szCs w:val="32"/>
          <w:lang w:val="en-US" w:eastAsia="zh-CN"/>
        </w:rPr>
        <w:t>5</w:t>
      </w:r>
      <w:r>
        <w:rPr>
          <w:rStyle w:val="42"/>
          <w:rFonts w:hint="eastAsia" w:ascii="仿宋_GB2312" w:hAnsi="仿宋_GB2312" w:eastAsia="仿宋_GB2312" w:cstheme="minorBidi"/>
          <w:b w:val="0"/>
          <w:i w:val="0"/>
          <w:caps w:val="0"/>
          <w:color w:val="000000"/>
          <w:spacing w:val="0"/>
          <w:w w:val="100"/>
          <w:sz w:val="32"/>
          <w:szCs w:val="32"/>
          <w:lang w:val="zh-CN" w:eastAsia="zh-CN"/>
        </w:rPr>
        <w:t>）进一步强化教职人员管理。扎实做好寺庙生化活佛转世工作。严格请销假制度。要严格堪布、铁棒喇嘛、经师等重要教职人员的管理。</w:t>
      </w:r>
    </w:p>
    <w:p>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28" w:name="_Toc7970"/>
      <w:r>
        <w:rPr>
          <w:rFonts w:hint="eastAsia" w:ascii="仿宋" w:hAnsi="仿宋" w:eastAsia="仿宋"/>
          <w:bCs/>
          <w:color w:val="000000"/>
          <w:sz w:val="32"/>
          <w:szCs w:val="32"/>
        </w:rPr>
        <w:t>（二）</w:t>
      </w:r>
      <w:r>
        <w:rPr>
          <w:rFonts w:ascii="仿宋" w:hAnsi="仿宋" w:eastAsia="仿宋"/>
          <w:bCs/>
          <w:color w:val="000000"/>
          <w:sz w:val="32"/>
          <w:szCs w:val="32"/>
        </w:rPr>
        <w:t>202</w:t>
      </w:r>
      <w:r>
        <w:rPr>
          <w:rFonts w:hint="eastAsia" w:ascii="仿宋" w:hAnsi="仿宋" w:eastAsia="仿宋"/>
          <w:bCs/>
          <w:color w:val="000000"/>
          <w:sz w:val="32"/>
          <w:szCs w:val="32"/>
        </w:rPr>
        <w:t>1年重点工作完成情况</w:t>
      </w:r>
      <w:bookmarkEnd w:id="25"/>
      <w:bookmarkEnd w:id="26"/>
      <w:bookmarkEnd w:id="27"/>
      <w:bookmarkEnd w:id="28"/>
    </w:p>
    <w:p>
      <w:pPr>
        <w:pStyle w:val="4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baseline"/>
        <w:rPr>
          <w:rStyle w:val="42"/>
          <w:rFonts w:ascii="仿宋_GB2312" w:hAnsi="仿宋_GB2312" w:eastAsia="仿宋_GB2312" w:cstheme="minorBidi"/>
          <w:b w:val="0"/>
          <w:i w:val="0"/>
          <w:caps w:val="0"/>
          <w:color w:val="000000"/>
          <w:spacing w:val="0"/>
          <w:w w:val="100"/>
          <w:sz w:val="32"/>
          <w:szCs w:val="32"/>
          <w:lang w:val="en-US" w:eastAsia="zh-CN"/>
        </w:rPr>
      </w:pPr>
      <w:r>
        <w:rPr>
          <w:rStyle w:val="42"/>
          <w:rFonts w:hint="eastAsia" w:ascii="仿宋_GB2312" w:hAnsi="仿宋_GB2312" w:eastAsia="仿宋_GB2312" w:cstheme="minorBidi"/>
          <w:b w:val="0"/>
          <w:i w:val="0"/>
          <w:caps w:val="0"/>
          <w:color w:val="000000"/>
          <w:spacing w:val="0"/>
          <w:w w:val="100"/>
          <w:sz w:val="32"/>
          <w:szCs w:val="32"/>
          <w:lang w:val="en-US" w:eastAsia="zh-CN"/>
        </w:rPr>
        <w:t>寺庙</w:t>
      </w:r>
      <w:r>
        <w:rPr>
          <w:rStyle w:val="42"/>
          <w:rFonts w:ascii="仿宋_GB2312" w:hAnsi="仿宋_GB2312" w:eastAsia="仿宋_GB2312" w:cstheme="minorBidi"/>
          <w:b w:val="0"/>
          <w:i w:val="0"/>
          <w:caps w:val="0"/>
          <w:color w:val="000000"/>
          <w:spacing w:val="0"/>
          <w:w w:val="100"/>
          <w:sz w:val="32"/>
          <w:szCs w:val="32"/>
          <w:lang w:val="en-US" w:eastAsia="zh-CN"/>
        </w:rPr>
        <w:t>管理工作</w:t>
      </w:r>
      <w:r>
        <w:rPr>
          <w:rStyle w:val="42"/>
          <w:rFonts w:hint="eastAsia" w:ascii="仿宋_GB2312" w:hAnsi="仿宋_GB2312" w:eastAsia="仿宋_GB2312" w:cstheme="minorBidi"/>
          <w:b w:val="0"/>
          <w:i w:val="0"/>
          <w:caps w:val="0"/>
          <w:color w:val="000000"/>
          <w:spacing w:val="0"/>
          <w:w w:val="100"/>
          <w:sz w:val="32"/>
          <w:szCs w:val="32"/>
          <w:lang w:val="en-US" w:eastAsia="zh-CN"/>
        </w:rPr>
        <w:t>是近年来的重点</w:t>
      </w:r>
      <w:r>
        <w:rPr>
          <w:rStyle w:val="42"/>
          <w:rFonts w:ascii="仿宋_GB2312" w:hAnsi="仿宋_GB2312" w:eastAsia="仿宋_GB2312" w:cstheme="minorBidi"/>
          <w:b w:val="0"/>
          <w:i w:val="0"/>
          <w:caps w:val="0"/>
          <w:color w:val="000000"/>
          <w:spacing w:val="0"/>
          <w:w w:val="100"/>
          <w:sz w:val="32"/>
          <w:szCs w:val="32"/>
          <w:lang w:val="en-US" w:eastAsia="zh-CN"/>
        </w:rPr>
        <w:t>，</w:t>
      </w:r>
      <w:r>
        <w:rPr>
          <w:rStyle w:val="42"/>
          <w:rFonts w:hint="eastAsia" w:ascii="仿宋_GB2312" w:hAnsi="仿宋_GB2312" w:eastAsia="仿宋_GB2312" w:cstheme="minorBidi"/>
          <w:b w:val="0"/>
          <w:i w:val="0"/>
          <w:caps w:val="0"/>
          <w:color w:val="000000"/>
          <w:spacing w:val="0"/>
          <w:w w:val="100"/>
          <w:sz w:val="32"/>
          <w:szCs w:val="32"/>
          <w:lang w:val="en-US" w:eastAsia="zh-CN"/>
        </w:rPr>
        <w:t>针对此项工作我委多次召开专题会议，落实分工部署，</w:t>
      </w:r>
      <w:r>
        <w:rPr>
          <w:rStyle w:val="42"/>
          <w:rFonts w:ascii="仿宋_GB2312" w:hAnsi="仿宋_GB2312" w:eastAsia="仿宋_GB2312" w:cstheme="minorBidi"/>
          <w:b w:val="0"/>
          <w:i w:val="0"/>
          <w:caps w:val="0"/>
          <w:color w:val="000000"/>
          <w:spacing w:val="0"/>
          <w:w w:val="100"/>
          <w:sz w:val="32"/>
          <w:szCs w:val="32"/>
          <w:lang w:val="en-US" w:eastAsia="zh-CN"/>
        </w:rPr>
        <w:t>对标问题落实整改</w:t>
      </w:r>
      <w:r>
        <w:rPr>
          <w:rStyle w:val="42"/>
          <w:rFonts w:hint="eastAsia" w:ascii="仿宋_GB2312" w:hAnsi="仿宋_GB2312" w:eastAsia="仿宋_GB2312" w:cstheme="minorBidi"/>
          <w:b w:val="0"/>
          <w:i w:val="0"/>
          <w:caps w:val="0"/>
          <w:color w:val="000000"/>
          <w:spacing w:val="0"/>
          <w:w w:val="100"/>
          <w:sz w:val="32"/>
          <w:szCs w:val="32"/>
          <w:lang w:val="en-US" w:eastAsia="zh-CN"/>
        </w:rPr>
        <w:t>，及时总结辖区寺庙僧尼信息核查和工作开展情况，分析解决存在的问题，确保工作取得预期效果。一是摸清家底、明确原则，加强寺庙僧尼管理、佛事活动管理、财务管理、乱搭乱建整治，未成年入寺清退等工作，营造了寺庙依法规范管理的浓厚氛围。二是进一步加强对宗教工作的领导，突出“14+6”的工作要求和准则，落实整改措施，确保了寺庙管理工作逐步走上法治、规范的轨道，寺庙僧尼感党恩、听党话、跟党走。三是坚持“三个不增加”寺庙不增加、僧人不增加、活动不增加。“两个不超”时间不超、群众不超底线，开除长期在境外滞留僧尼寺籍，</w:t>
      </w:r>
      <w:r>
        <w:rPr>
          <w:rStyle w:val="42"/>
          <w:rFonts w:hint="eastAsia" w:ascii="仿宋_GB2312" w:hAnsi="仿宋_GB2312" w:eastAsia="仿宋_GB2312" w:cstheme="minorBidi"/>
          <w:b w:val="0"/>
          <w:i w:val="0"/>
          <w:caps w:val="0"/>
          <w:color w:val="000000"/>
          <w:spacing w:val="0"/>
          <w:w w:val="100"/>
          <w:sz w:val="32"/>
          <w:szCs w:val="32"/>
        </w:rPr>
        <w:t>加强与出境人员国内亲属、寺庙民管会、村两委的走访宣传力度，密切掌握</w:t>
      </w:r>
      <w:r>
        <w:rPr>
          <w:rStyle w:val="42"/>
          <w:rFonts w:hint="eastAsia" w:ascii="仿宋_GB2312" w:hAnsi="仿宋_GB2312" w:eastAsia="仿宋_GB2312" w:cstheme="minorBidi"/>
          <w:b w:val="0"/>
          <w:i w:val="0"/>
          <w:caps w:val="0"/>
          <w:color w:val="000000"/>
          <w:spacing w:val="0"/>
          <w:w w:val="100"/>
          <w:sz w:val="32"/>
          <w:szCs w:val="32"/>
          <w:lang w:eastAsia="zh-CN"/>
        </w:rPr>
        <w:t>境外僧尼</w:t>
      </w:r>
      <w:r>
        <w:rPr>
          <w:rStyle w:val="42"/>
          <w:rFonts w:hint="eastAsia" w:ascii="仿宋_GB2312" w:hAnsi="仿宋_GB2312" w:eastAsia="仿宋_GB2312" w:cstheme="minorBidi"/>
          <w:b w:val="0"/>
          <w:i w:val="0"/>
          <w:caps w:val="0"/>
          <w:color w:val="000000"/>
          <w:spacing w:val="0"/>
          <w:w w:val="100"/>
          <w:sz w:val="32"/>
          <w:szCs w:val="32"/>
        </w:rPr>
        <w:t>行动轨迹和思想动态</w:t>
      </w:r>
      <w:r>
        <w:rPr>
          <w:rStyle w:val="42"/>
          <w:rFonts w:hint="eastAsia" w:ascii="仿宋_GB2312" w:hAnsi="仿宋_GB2312" w:eastAsia="仿宋_GB2312" w:cstheme="minorBidi"/>
          <w:b w:val="0"/>
          <w:i w:val="0"/>
          <w:caps w:val="0"/>
          <w:color w:val="000000"/>
          <w:spacing w:val="0"/>
          <w:w w:val="100"/>
          <w:sz w:val="32"/>
          <w:szCs w:val="32"/>
          <w:lang w:eastAsia="zh-CN"/>
        </w:rPr>
        <w:t>，</w:t>
      </w:r>
      <w:r>
        <w:rPr>
          <w:rStyle w:val="42"/>
          <w:rFonts w:hint="eastAsia" w:ascii="仿宋_GB2312" w:hAnsi="仿宋_GB2312" w:eastAsia="仿宋_GB2312" w:cstheme="minorBidi"/>
          <w:b w:val="0"/>
          <w:i w:val="0"/>
          <w:caps w:val="0"/>
          <w:color w:val="000000"/>
          <w:spacing w:val="0"/>
          <w:w w:val="100"/>
          <w:sz w:val="32"/>
          <w:szCs w:val="32"/>
          <w:lang w:val="en-US" w:eastAsia="zh-CN"/>
        </w:rPr>
        <w:t>严防回流人员入寺，严控人员规模，净化僧尼群体。四是严格执行寺庙建筑建筑“五评一审批”制度，巩固四至界限成果。五是进一步开展寺庙视觉形象工程，在藏洼寺打造一处以“民族团结、美丽幸福壤巴拉”为主题的文化墙，设立“铸牢中华民族共同体意识”为主题立体宣传牌6个、张贴大型标语1处，助推中壤塘“美丽幸福壤巴拉家园”示范乡镇建设。六是全力备好省、州迎检工作。辖区百人以上迎检寺庙三座，今年确尔基寺、求塘寺迎检，我委选派两名副主任及专干协助寺管所全面开展迎检工作，同时推进藏洼寺各项工作的整改落实，进一步做好软件资料完善、佐证资料齐全、汇报材料详实，硬件资料展板提升、汇报人员熟练培训、迎检线路规划、环境卫生整治等。</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Style w:val="42"/>
          <w:rFonts w:ascii="仿宋_GB2312" w:hAnsi="仿宋_GB2312" w:eastAsia="仿宋_GB2312" w:cstheme="minorBidi"/>
          <w:b w:val="0"/>
          <w:i w:val="0"/>
          <w:caps w:val="0"/>
          <w:color w:val="000000"/>
          <w:spacing w:val="0"/>
          <w:w w:val="100"/>
          <w:sz w:val="32"/>
          <w:szCs w:val="32"/>
          <w:lang w:val="en-US" w:eastAsia="zh-CN"/>
        </w:rPr>
      </w:pPr>
      <w:r>
        <w:rPr>
          <w:rStyle w:val="42"/>
          <w:rFonts w:hint="eastAsia" w:ascii="仿宋_GB2312" w:hAnsi="仿宋_GB2312" w:eastAsia="仿宋_GB2312" w:cstheme="minorBidi"/>
          <w:b w:val="0"/>
          <w:i w:val="0"/>
          <w:caps w:val="0"/>
          <w:color w:val="000000"/>
          <w:spacing w:val="0"/>
          <w:w w:val="100"/>
          <w:sz w:val="32"/>
          <w:szCs w:val="32"/>
          <w:lang w:eastAsia="zh-CN"/>
        </w:rPr>
        <w:t>细化落实防疫工作，抓好疫情常态化防控。为毫不松懈抓好春运期间及常态化抓好疫情防控工作，我委深入寺庙发放防疫宣传资料</w:t>
      </w:r>
      <w:r>
        <w:rPr>
          <w:rStyle w:val="42"/>
          <w:rFonts w:hint="eastAsia" w:ascii="仿宋_GB2312" w:hAnsi="仿宋_GB2312" w:eastAsia="仿宋_GB2312" w:cstheme="minorBidi"/>
          <w:b w:val="0"/>
          <w:i w:val="0"/>
          <w:caps w:val="0"/>
          <w:color w:val="000000"/>
          <w:spacing w:val="0"/>
          <w:w w:val="100"/>
          <w:sz w:val="32"/>
          <w:szCs w:val="32"/>
          <w:lang w:val="en-US" w:eastAsia="zh-CN"/>
        </w:rPr>
        <w:t>900</w:t>
      </w:r>
      <w:r>
        <w:rPr>
          <w:rStyle w:val="42"/>
          <w:rFonts w:hint="eastAsia" w:ascii="仿宋_GB2312" w:hAnsi="仿宋_GB2312" w:eastAsia="仿宋_GB2312" w:cstheme="minorBidi"/>
          <w:b w:val="0"/>
          <w:i w:val="0"/>
          <w:caps w:val="0"/>
          <w:color w:val="000000"/>
          <w:spacing w:val="0"/>
          <w:w w:val="100"/>
          <w:sz w:val="32"/>
          <w:szCs w:val="32"/>
          <w:lang w:eastAsia="zh-CN"/>
        </w:rPr>
        <w:t>余份、口罩</w:t>
      </w:r>
      <w:r>
        <w:rPr>
          <w:rStyle w:val="42"/>
          <w:rFonts w:hint="eastAsia" w:ascii="仿宋_GB2312" w:hAnsi="仿宋_GB2312" w:eastAsia="仿宋_GB2312" w:cstheme="minorBidi"/>
          <w:b w:val="0"/>
          <w:i w:val="0"/>
          <w:caps w:val="0"/>
          <w:color w:val="000000"/>
          <w:spacing w:val="0"/>
          <w:w w:val="100"/>
          <w:sz w:val="32"/>
          <w:szCs w:val="32"/>
          <w:lang w:val="en-US" w:eastAsia="zh-CN"/>
        </w:rPr>
        <w:t>1000</w:t>
      </w:r>
      <w:r>
        <w:rPr>
          <w:rStyle w:val="42"/>
          <w:rFonts w:hint="eastAsia" w:ascii="仿宋_GB2312" w:hAnsi="仿宋_GB2312" w:eastAsia="仿宋_GB2312" w:cstheme="minorBidi"/>
          <w:b w:val="0"/>
          <w:i w:val="0"/>
          <w:caps w:val="0"/>
          <w:color w:val="000000"/>
          <w:spacing w:val="0"/>
          <w:w w:val="100"/>
          <w:sz w:val="32"/>
          <w:szCs w:val="32"/>
          <w:lang w:eastAsia="zh-CN"/>
        </w:rPr>
        <w:t>个、张贴横幅标语</w:t>
      </w:r>
      <w:r>
        <w:rPr>
          <w:rStyle w:val="42"/>
          <w:rFonts w:hint="eastAsia" w:ascii="仿宋_GB2312" w:hAnsi="仿宋_GB2312" w:eastAsia="仿宋_GB2312" w:cstheme="minorBidi"/>
          <w:b w:val="0"/>
          <w:i w:val="0"/>
          <w:caps w:val="0"/>
          <w:color w:val="000000"/>
          <w:spacing w:val="0"/>
          <w:w w:val="100"/>
          <w:sz w:val="32"/>
          <w:szCs w:val="32"/>
          <w:lang w:val="en-US" w:eastAsia="zh-CN"/>
        </w:rPr>
        <w:t>12</w:t>
      </w:r>
      <w:r>
        <w:rPr>
          <w:rStyle w:val="42"/>
          <w:rFonts w:hint="eastAsia" w:ascii="仿宋_GB2312" w:hAnsi="仿宋_GB2312" w:eastAsia="仿宋_GB2312" w:cstheme="minorBidi"/>
          <w:b w:val="0"/>
          <w:i w:val="0"/>
          <w:caps w:val="0"/>
          <w:color w:val="000000"/>
          <w:spacing w:val="0"/>
          <w:w w:val="100"/>
          <w:sz w:val="32"/>
          <w:szCs w:val="32"/>
          <w:lang w:eastAsia="zh-CN"/>
        </w:rPr>
        <w:t>处，辖区寺庙取消佛事活动</w:t>
      </w:r>
      <w:r>
        <w:rPr>
          <w:rStyle w:val="42"/>
          <w:rFonts w:hint="eastAsia" w:ascii="仿宋_GB2312" w:hAnsi="仿宋_GB2312" w:eastAsia="仿宋_GB2312" w:cstheme="minorBidi"/>
          <w:b w:val="0"/>
          <w:i w:val="0"/>
          <w:caps w:val="0"/>
          <w:color w:val="000000"/>
          <w:spacing w:val="0"/>
          <w:w w:val="100"/>
          <w:sz w:val="32"/>
          <w:szCs w:val="32"/>
          <w:lang w:val="en-US" w:eastAsia="zh-CN"/>
        </w:rPr>
        <w:t>9</w:t>
      </w:r>
      <w:r>
        <w:rPr>
          <w:rStyle w:val="42"/>
          <w:rFonts w:hint="eastAsia" w:ascii="仿宋_GB2312" w:hAnsi="仿宋_GB2312" w:eastAsia="仿宋_GB2312" w:cstheme="minorBidi"/>
          <w:b w:val="0"/>
          <w:i w:val="0"/>
          <w:caps w:val="0"/>
          <w:color w:val="000000"/>
          <w:spacing w:val="0"/>
          <w:w w:val="100"/>
          <w:sz w:val="32"/>
          <w:szCs w:val="32"/>
          <w:lang w:eastAsia="zh-CN"/>
        </w:rPr>
        <w:t>起、延期</w:t>
      </w:r>
      <w:r>
        <w:rPr>
          <w:rStyle w:val="42"/>
          <w:rFonts w:hint="eastAsia" w:ascii="仿宋_GB2312" w:hAnsi="仿宋_GB2312" w:eastAsia="仿宋_GB2312" w:cstheme="minorBidi"/>
          <w:b w:val="0"/>
          <w:i w:val="0"/>
          <w:caps w:val="0"/>
          <w:color w:val="000000"/>
          <w:spacing w:val="0"/>
          <w:w w:val="100"/>
          <w:sz w:val="32"/>
          <w:szCs w:val="32"/>
          <w:lang w:val="en-US" w:eastAsia="zh-CN"/>
        </w:rPr>
        <w:t>4</w:t>
      </w:r>
      <w:r>
        <w:rPr>
          <w:rStyle w:val="42"/>
          <w:rFonts w:hint="eastAsia" w:ascii="仿宋_GB2312" w:hAnsi="仿宋_GB2312" w:eastAsia="仿宋_GB2312" w:cstheme="minorBidi"/>
          <w:b w:val="0"/>
          <w:i w:val="0"/>
          <w:caps w:val="0"/>
          <w:color w:val="000000"/>
          <w:spacing w:val="0"/>
          <w:w w:val="100"/>
          <w:sz w:val="32"/>
          <w:szCs w:val="32"/>
          <w:lang w:eastAsia="zh-CN"/>
        </w:rPr>
        <w:t>起、累计排查外来僧人</w:t>
      </w:r>
      <w:r>
        <w:rPr>
          <w:rStyle w:val="42"/>
          <w:rFonts w:hint="eastAsia" w:ascii="仿宋_GB2312" w:hAnsi="仿宋_GB2312" w:eastAsia="仿宋_GB2312" w:cstheme="minorBidi"/>
          <w:b w:val="0"/>
          <w:i w:val="0"/>
          <w:caps w:val="0"/>
          <w:color w:val="000000"/>
          <w:spacing w:val="0"/>
          <w:w w:val="100"/>
          <w:sz w:val="32"/>
          <w:szCs w:val="32"/>
          <w:lang w:val="en-US" w:eastAsia="zh-CN"/>
        </w:rPr>
        <w:t>86人、设置劝导点9处、引导僧人下载和使用四川天府健康通、组织和动员辖区僧尼接种疫苗，</w:t>
      </w:r>
      <w:r>
        <w:rPr>
          <w:rStyle w:val="42"/>
          <w:rFonts w:ascii="仿宋_GB2312" w:hAnsi="仿宋_GB2312" w:eastAsia="仿宋_GB2312" w:cstheme="minorBidi"/>
          <w:b w:val="0"/>
          <w:i w:val="0"/>
          <w:caps w:val="0"/>
          <w:color w:val="000000"/>
          <w:spacing w:val="0"/>
          <w:w w:val="100"/>
          <w:sz w:val="32"/>
          <w:szCs w:val="32"/>
          <w:lang w:val="en-US" w:eastAsia="zh-CN"/>
        </w:rPr>
        <w:t>对辖区寺庙进行全覆盖消杀</w:t>
      </w:r>
      <w:r>
        <w:rPr>
          <w:rStyle w:val="42"/>
          <w:rFonts w:hint="eastAsia" w:ascii="仿宋_GB2312" w:hAnsi="仿宋_GB2312" w:eastAsia="仿宋_GB2312" w:cstheme="minorBidi"/>
          <w:b w:val="0"/>
          <w:i w:val="0"/>
          <w:caps w:val="0"/>
          <w:color w:val="000000"/>
          <w:spacing w:val="0"/>
          <w:w w:val="100"/>
          <w:sz w:val="32"/>
          <w:szCs w:val="32"/>
          <w:lang w:val="en-US" w:eastAsia="zh-CN"/>
        </w:rPr>
        <w:t>。</w:t>
      </w:r>
    </w:p>
    <w:p>
      <w:pPr>
        <w:keepNext w:val="0"/>
        <w:keepLines w:val="0"/>
        <w:pageBreakBefore w:val="0"/>
        <w:widowControl/>
        <w:shd w:val="clear" w:color="auto"/>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Cs/>
          <w:color w:val="000000"/>
          <w:sz w:val="32"/>
          <w:szCs w:val="32"/>
        </w:rPr>
      </w:pPr>
      <w:r>
        <w:rPr>
          <w:rFonts w:hint="eastAsia" w:ascii="仿宋" w:hAnsi="仿宋" w:eastAsia="仿宋" w:cs="仿宋"/>
          <w:b/>
          <w:bCs/>
          <w:color w:val="000000"/>
          <w:sz w:val="32"/>
          <w:szCs w:val="32"/>
          <w:lang w:eastAsia="zh-CN"/>
        </w:rPr>
        <w:t>扎实推进帮村工作，持续巩固拓展脱贫成果。</w:t>
      </w:r>
      <w:r>
        <w:rPr>
          <w:rFonts w:hint="eastAsia" w:ascii="仿宋" w:hAnsi="仿宋" w:eastAsia="仿宋" w:cs="仿宋"/>
          <w:b/>
          <w:bCs/>
          <w:sz w:val="32"/>
          <w:szCs w:val="32"/>
          <w:lang w:val="en-US" w:eastAsia="zh-CN"/>
        </w:rPr>
        <w:t>一是</w:t>
      </w:r>
      <w:r>
        <w:rPr>
          <w:rStyle w:val="42"/>
          <w:rFonts w:hint="eastAsia" w:ascii="仿宋_GB2312" w:hAnsi="仿宋_GB2312" w:eastAsia="仿宋_GB2312" w:cstheme="minorBidi"/>
          <w:b w:val="0"/>
          <w:i w:val="0"/>
          <w:caps w:val="0"/>
          <w:color w:val="000000"/>
          <w:spacing w:val="0"/>
          <w:w w:val="100"/>
          <w:sz w:val="32"/>
          <w:szCs w:val="32"/>
          <w:lang w:val="en-US" w:eastAsia="zh-CN"/>
        </w:rPr>
        <w:t>召开驻村工作专题部署会，安排部署三月寺庙群众工作月驻村帮扶工作，全体干部轮流深入帮扶村开展工作，3月31日前保证单位一半人员在村上开展工作，主要围绕乡村振兴、两联一进、控辍保学、法律七进、森林草原防灭火、疫情防控等开展工作；二是扎实开展庆三八妇女节活动，为活动筹资2000元，购买水瓶、茶壶、香皂、毛巾等生活用品发放给全体妇女；三是入户宣传、核实、登记、更新村情台账；四是协助完成布康木达村村级换届选举工作。</w:t>
      </w:r>
    </w:p>
    <w:p>
      <w:pPr>
        <w:pStyle w:val="5"/>
        <w:rPr>
          <w:rStyle w:val="26"/>
          <w:b w:val="0"/>
          <w:bCs w:val="0"/>
        </w:rPr>
      </w:pPr>
      <w:bookmarkStart w:id="29" w:name="_Toc32436"/>
      <w:bookmarkStart w:id="30" w:name="_Toc15396601"/>
      <w:bookmarkStart w:id="31" w:name="_Toc15377200"/>
      <w:bookmarkStart w:id="32" w:name="_Toc79163605"/>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9"/>
      <w:bookmarkEnd w:id="30"/>
      <w:bookmarkEnd w:id="31"/>
      <w:bookmarkEnd w:id="32"/>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rPr>
          <w:rFonts w:hint="eastAsia" w:ascii="仿宋" w:hAnsi="仿宋" w:eastAsia="仿宋"/>
          <w:sz w:val="32"/>
          <w:szCs w:val="32"/>
          <w:lang w:val="en-US" w:eastAsia="zh-CN"/>
        </w:rPr>
      </w:pPr>
      <w:bookmarkStart w:id="33" w:name="_Toc79163609"/>
      <w:bookmarkStart w:id="34" w:name="_Toc15396602"/>
      <w:bookmarkStart w:id="35" w:name="_Toc15377204"/>
      <w:r>
        <w:rPr>
          <w:rFonts w:hint="eastAsia" w:ascii="仿宋" w:hAnsi="仿宋" w:eastAsia="仿宋"/>
          <w:sz w:val="32"/>
          <w:szCs w:val="32"/>
          <w:lang w:val="en-US" w:eastAsia="zh-CN"/>
        </w:rPr>
        <w:t>壤塘县藏洼寺寺庙管理委员会无下属二级单位，基本性质为行政单位。</w:t>
      </w: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rPr>
          <w:rFonts w:hint="eastAsia" w:ascii="仿宋" w:hAnsi="仿宋" w:eastAsia="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rPr>
          <w:rFonts w:hint="eastAsia" w:ascii="仿宋" w:hAnsi="仿宋" w:eastAsia="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rPr>
          <w:rFonts w:hint="eastAsia" w:ascii="仿宋" w:hAnsi="仿宋" w:eastAsia="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rPr>
          <w:rFonts w:hint="eastAsia" w:ascii="仿宋" w:hAnsi="仿宋" w:eastAsia="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rPr>
          <w:rFonts w:hint="eastAsia" w:ascii="仿宋" w:hAnsi="仿宋" w:eastAsia="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rPr>
          <w:rFonts w:hint="eastAsia" w:ascii="仿宋" w:hAnsi="仿宋" w:eastAsia="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rPr>
          <w:rFonts w:hint="eastAsia" w:ascii="仿宋" w:hAnsi="仿宋" w:eastAsia="仿宋"/>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rPr>
          <w:rFonts w:hint="eastAsia" w:ascii="仿宋" w:hAnsi="仿宋" w:eastAsia="仿宋"/>
          <w:sz w:val="32"/>
          <w:szCs w:val="32"/>
          <w:lang w:val="en-US" w:eastAsia="zh-CN"/>
        </w:rPr>
      </w:pPr>
    </w:p>
    <w:p>
      <w:pPr>
        <w:pStyle w:val="4"/>
        <w:ind w:right="440"/>
        <w:jc w:val="right"/>
        <w:rPr>
          <w:rStyle w:val="25"/>
          <w:rFonts w:ascii="黑体" w:hAnsi="黑体" w:eastAsia="黑体"/>
          <w:b w:val="0"/>
          <w:bCs w:val="0"/>
        </w:rPr>
      </w:pPr>
      <w:bookmarkStart w:id="36" w:name="_Toc29613"/>
      <w:r>
        <w:rPr>
          <w:rFonts w:hint="eastAsia" w:ascii="黑体" w:hAnsi="黑体" w:eastAsia="黑体"/>
          <w:b w:val="0"/>
          <w:color w:val="000000"/>
        </w:rPr>
        <w:t>第二部分</w:t>
      </w:r>
      <w:r>
        <w:rPr>
          <w:rFonts w:ascii="黑体" w:hAnsi="黑体" w:eastAsia="黑体"/>
          <w:color w:val="000000"/>
        </w:rPr>
        <w:t xml:space="preserve"> </w:t>
      </w:r>
      <w:r>
        <w:rPr>
          <w:rStyle w:val="25"/>
          <w:rFonts w:ascii="黑体" w:hAnsi="黑体" w:eastAsia="黑体"/>
          <w:b w:val="0"/>
          <w:bCs w:val="0"/>
        </w:rPr>
        <w:t>202</w:t>
      </w:r>
      <w:r>
        <w:rPr>
          <w:rStyle w:val="25"/>
          <w:rFonts w:hint="eastAsia" w:ascii="黑体" w:hAnsi="黑体" w:eastAsia="黑体"/>
          <w:b w:val="0"/>
          <w:bCs w:val="0"/>
        </w:rPr>
        <w:t>1年度部门决算情况说明</w:t>
      </w:r>
      <w:bookmarkEnd w:id="33"/>
      <w:bookmarkEnd w:id="34"/>
      <w:bookmarkEnd w:id="35"/>
      <w:bookmarkEnd w:id="36"/>
    </w:p>
    <w:p/>
    <w:p>
      <w:pPr>
        <w:pStyle w:val="36"/>
        <w:numPr>
          <w:ilvl w:val="0"/>
          <w:numId w:val="1"/>
        </w:numPr>
        <w:spacing w:line="600" w:lineRule="exact"/>
        <w:ind w:firstLineChars="0"/>
        <w:outlineLvl w:val="1"/>
        <w:rPr>
          <w:rStyle w:val="26"/>
          <w:rFonts w:ascii="黑体" w:hAnsi="黑体" w:eastAsia="黑体"/>
          <w:b w:val="0"/>
        </w:rPr>
      </w:pPr>
      <w:bookmarkStart w:id="37" w:name="_Toc15396603"/>
      <w:bookmarkStart w:id="38" w:name="_Toc79163610"/>
      <w:bookmarkStart w:id="39" w:name="_Toc15377205"/>
      <w:bookmarkStart w:id="40" w:name="_Toc28587"/>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37"/>
      <w:bookmarkEnd w:id="38"/>
      <w:bookmarkEnd w:id="39"/>
      <w:bookmarkEnd w:id="40"/>
    </w:p>
    <w:p>
      <w:pPr>
        <w:spacing w:line="600" w:lineRule="exact"/>
        <w:ind w:firstLine="640" w:firstLineChars="200"/>
        <w:rPr>
          <w:rFonts w:hint="eastAsia" w:ascii="仿宋" w:hAnsi="仿宋" w:eastAsia="仿宋"/>
          <w:color w:val="000000"/>
          <w:sz w:val="32"/>
          <w:szCs w:val="32"/>
          <w:lang w:val="en-US" w:eastAsia="zh-CN"/>
        </w:rPr>
      </w:pPr>
      <w:r>
        <w:rPr>
          <w:rFonts w:ascii="仿宋" w:hAnsi="仿宋" w:eastAsia="仿宋"/>
          <w:color w:val="000000"/>
          <w:sz w:val="32"/>
          <w:szCs w:val="32"/>
        </w:rPr>
        <w:t>202</w:t>
      </w:r>
      <w:r>
        <w:rPr>
          <w:rFonts w:hint="eastAsia" w:ascii="仿宋" w:hAnsi="仿宋" w:eastAsia="仿宋"/>
          <w:color w:val="000000"/>
          <w:sz w:val="32"/>
          <w:szCs w:val="32"/>
        </w:rPr>
        <w:t>1年度收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分别为</w:t>
      </w:r>
      <w:r>
        <w:rPr>
          <w:rFonts w:hint="eastAsia" w:ascii="仿宋" w:hAnsi="仿宋" w:eastAsia="仿宋"/>
          <w:color w:val="000000"/>
          <w:sz w:val="32"/>
          <w:szCs w:val="32"/>
        </w:rPr>
        <w:t>383.77万元。与</w:t>
      </w:r>
      <w:r>
        <w:rPr>
          <w:rFonts w:ascii="仿宋" w:hAnsi="仿宋" w:eastAsia="仿宋"/>
          <w:color w:val="000000"/>
          <w:sz w:val="32"/>
          <w:szCs w:val="32"/>
        </w:rPr>
        <w:t>20</w:t>
      </w:r>
      <w:r>
        <w:rPr>
          <w:rFonts w:hint="eastAsia" w:ascii="仿宋" w:hAnsi="仿宋" w:eastAsia="仿宋"/>
          <w:color w:val="000000"/>
          <w:sz w:val="32"/>
          <w:szCs w:val="32"/>
        </w:rPr>
        <w:t>20年相比，收</w:t>
      </w:r>
      <w:r>
        <w:rPr>
          <w:rFonts w:hint="eastAsia" w:ascii="仿宋" w:hAnsi="仿宋" w:eastAsia="仿宋"/>
          <w:color w:val="000000"/>
          <w:sz w:val="32"/>
          <w:szCs w:val="32"/>
          <w:lang w:val="en-US" w:eastAsia="zh-CN"/>
        </w:rPr>
        <w:t>入</w:t>
      </w:r>
      <w:r>
        <w:rPr>
          <w:rFonts w:hint="eastAsia" w:ascii="仿宋" w:hAnsi="仿宋" w:eastAsia="仿宋"/>
          <w:color w:val="000000"/>
          <w:sz w:val="32"/>
          <w:szCs w:val="32"/>
        </w:rPr>
        <w:t>、支</w:t>
      </w:r>
      <w:r>
        <w:rPr>
          <w:rFonts w:hint="eastAsia" w:ascii="仿宋" w:hAnsi="仿宋" w:eastAsia="仿宋"/>
          <w:color w:val="000000"/>
          <w:sz w:val="32"/>
          <w:szCs w:val="32"/>
          <w:lang w:val="en-US" w:eastAsia="zh-CN"/>
        </w:rPr>
        <w:t>出</w:t>
      </w:r>
      <w:r>
        <w:rPr>
          <w:rFonts w:hint="eastAsia" w:ascii="仿宋" w:hAnsi="仿宋" w:eastAsia="仿宋"/>
          <w:color w:val="000000"/>
          <w:sz w:val="32"/>
          <w:szCs w:val="32"/>
        </w:rPr>
        <w:t>总计各减少</w:t>
      </w:r>
      <w:r>
        <w:rPr>
          <w:rFonts w:hint="eastAsia" w:ascii="仿宋" w:hAnsi="仿宋" w:eastAsia="仿宋"/>
          <w:color w:val="000000"/>
          <w:sz w:val="32"/>
          <w:szCs w:val="32"/>
          <w:lang w:val="en-US" w:eastAsia="zh-CN"/>
        </w:rPr>
        <w:t>80.87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17.4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2021年项目减少，整体支出减少。</w:t>
      </w:r>
    </w:p>
    <w:p>
      <w:pPr>
        <w:pStyle w:val="40"/>
        <w:rPr>
          <w:rFonts w:hint="eastAsia" w:ascii="仿宋" w:hAnsi="仿宋" w:eastAsia="仿宋"/>
          <w:color w:val="000000"/>
          <w:sz w:val="32"/>
          <w:szCs w:val="32"/>
          <w:lang w:val="en-US" w:eastAsia="zh-CN"/>
        </w:rPr>
      </w:pPr>
    </w:p>
    <w:p>
      <w:pPr>
        <w:pStyle w:val="40"/>
        <w:rPr>
          <w:rFonts w:hint="eastAsia" w:ascii="仿宋" w:hAnsi="仿宋" w:eastAsia="仿宋"/>
          <w:color w:val="000000"/>
          <w:sz w:val="32"/>
          <w:szCs w:val="32"/>
          <w:lang w:val="en-US" w:eastAsia="zh-CN"/>
        </w:rPr>
      </w:pPr>
    </w:p>
    <w:p>
      <w:pPr>
        <w:pStyle w:val="40"/>
        <w:rPr>
          <w:rFonts w:hint="eastAsia" w:ascii="仿宋" w:hAnsi="仿宋" w:eastAsia="仿宋"/>
          <w:color w:val="000000"/>
          <w:sz w:val="32"/>
          <w:szCs w:val="32"/>
          <w:lang w:val="en-US" w:eastAsia="zh-CN"/>
        </w:rPr>
      </w:pPr>
    </w:p>
    <w:p>
      <w:pPr>
        <w:pStyle w:val="40"/>
        <w:rPr>
          <w:rFonts w:hint="default" w:ascii="仿宋" w:hAnsi="仿宋" w:eastAsia="仿宋"/>
          <w:color w:val="000000"/>
          <w:sz w:val="32"/>
          <w:szCs w:val="32"/>
          <w:lang w:val="en-US" w:eastAsia="zh-CN"/>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spacing w:line="600" w:lineRule="exact"/>
        <w:ind w:firstLine="640" w:firstLineChars="200"/>
        <w:jc w:val="left"/>
        <w:rPr>
          <w:rFonts w:ascii="仿宋_GB2312" w:eastAsia="仿宋_GB2312"/>
          <w:color w:val="000000"/>
          <w:sz w:val="32"/>
          <w:szCs w:val="32"/>
        </w:rPr>
      </w:pPr>
    </w:p>
    <w:p>
      <w:pPr>
        <w:pStyle w:val="36"/>
        <w:numPr>
          <w:ilvl w:val="0"/>
          <w:numId w:val="1"/>
        </w:numPr>
        <w:spacing w:line="600" w:lineRule="exact"/>
        <w:ind w:firstLineChars="0"/>
        <w:outlineLvl w:val="1"/>
        <w:rPr>
          <w:rStyle w:val="26"/>
          <w:rFonts w:ascii="黑体" w:hAnsi="黑体" w:eastAsia="黑体"/>
          <w:b w:val="0"/>
        </w:rPr>
      </w:pPr>
      <w:bookmarkStart w:id="41" w:name="_Toc15396604"/>
      <w:bookmarkStart w:id="42" w:name="_Toc79163611"/>
      <w:bookmarkStart w:id="43" w:name="_Toc26915"/>
      <w:bookmarkStart w:id="44"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41"/>
      <w:bookmarkEnd w:id="42"/>
      <w:bookmarkEnd w:id="43"/>
      <w:bookmarkEnd w:id="4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1年本年收入合计340.66万元，其中：一般公共预算财政拨款收入340.66万元，占</w:t>
      </w:r>
      <w:r>
        <w:rPr>
          <w:rFonts w:hint="eastAsia" w:ascii="仿宋" w:hAnsi="仿宋" w:eastAsia="仿宋"/>
          <w:color w:val="000000"/>
          <w:sz w:val="32"/>
          <w:szCs w:val="32"/>
          <w:lang w:val="en-US" w:eastAsia="zh-CN"/>
        </w:rPr>
        <w:t>100.00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pStyle w:val="40"/>
        <w:rPr>
          <w:rFonts w:ascii="仿宋_GB2312" w:eastAsia="仿宋_GB2312"/>
          <w:color w:val="FF0000"/>
          <w:sz w:val="32"/>
          <w:szCs w:val="32"/>
        </w:rPr>
      </w:pPr>
    </w:p>
    <w:p>
      <w:pPr>
        <w:pStyle w:val="40"/>
        <w:rPr>
          <w:rFonts w:ascii="仿宋_GB2312" w:eastAsia="仿宋_GB2312"/>
          <w:color w:val="FF0000"/>
          <w:sz w:val="32"/>
          <w:szCs w:val="32"/>
        </w:rPr>
      </w:pPr>
    </w:p>
    <w:p>
      <w:pPr>
        <w:pStyle w:val="40"/>
        <w:rPr>
          <w:rFonts w:ascii="仿宋_GB2312" w:eastAsia="仿宋_GB2312"/>
          <w:color w:val="FF0000"/>
          <w:sz w:val="32"/>
          <w:szCs w:val="32"/>
        </w:rPr>
      </w:pPr>
    </w:p>
    <w:p>
      <w:pPr>
        <w:pStyle w:val="40"/>
        <w:rPr>
          <w:rFonts w:ascii="仿宋_GB2312" w:eastAsia="仿宋_GB2312"/>
          <w:color w:val="FF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pPr>
        <w:spacing w:line="600" w:lineRule="exact"/>
        <w:ind w:firstLine="640" w:firstLineChars="200"/>
        <w:rPr>
          <w:rFonts w:ascii="仿宋_GB2312" w:eastAsia="仿宋_GB2312"/>
          <w:color w:val="FF0000"/>
          <w:sz w:val="32"/>
          <w:szCs w:val="32"/>
        </w:rPr>
      </w:pPr>
    </w:p>
    <w:p>
      <w:pPr>
        <w:pStyle w:val="36"/>
        <w:numPr>
          <w:ilvl w:val="0"/>
          <w:numId w:val="1"/>
        </w:numPr>
        <w:spacing w:line="600" w:lineRule="exact"/>
        <w:ind w:firstLineChars="0"/>
        <w:outlineLvl w:val="1"/>
        <w:rPr>
          <w:rStyle w:val="26"/>
          <w:rFonts w:ascii="黑体" w:hAnsi="黑体" w:eastAsia="黑体"/>
          <w:b w:val="0"/>
        </w:rPr>
      </w:pPr>
      <w:bookmarkStart w:id="45" w:name="_Toc31187"/>
      <w:bookmarkStart w:id="46" w:name="_Toc15396605"/>
      <w:bookmarkStart w:id="47" w:name="_Toc15377207"/>
      <w:bookmarkStart w:id="48" w:name="_Toc79163612"/>
      <w:r>
        <w:rPr>
          <w:rFonts w:hint="eastAsia" w:ascii="黑体" w:hAnsi="黑体" w:eastAsia="黑体"/>
          <w:color w:val="000000"/>
          <w:sz w:val="32"/>
          <w:szCs w:val="32"/>
        </w:rPr>
        <w:t>支</w:t>
      </w:r>
      <w:r>
        <w:rPr>
          <w:rStyle w:val="26"/>
          <w:rFonts w:hint="eastAsia" w:ascii="黑体" w:hAnsi="黑体" w:eastAsia="黑体"/>
          <w:b w:val="0"/>
        </w:rPr>
        <w:t>出决算情况说明</w:t>
      </w:r>
      <w:bookmarkEnd w:id="45"/>
      <w:bookmarkEnd w:id="46"/>
      <w:bookmarkEnd w:id="47"/>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202</w:t>
      </w:r>
      <w:r>
        <w:rPr>
          <w:rFonts w:hint="eastAsia" w:ascii="仿宋_GB2312" w:eastAsia="仿宋_GB2312"/>
          <w:sz w:val="32"/>
          <w:szCs w:val="32"/>
        </w:rPr>
        <w:t>1年本年支出合计383.77万元，其中：基本支出342.92万元，占</w:t>
      </w:r>
      <w:r>
        <w:rPr>
          <w:rFonts w:hint="eastAsia" w:ascii="仿宋_GB2312" w:eastAsia="仿宋_GB2312"/>
          <w:sz w:val="32"/>
          <w:szCs w:val="32"/>
          <w:lang w:val="en-US" w:eastAsia="zh-CN"/>
        </w:rPr>
        <w:t>89.36</w:t>
      </w:r>
      <w:r>
        <w:rPr>
          <w:rFonts w:ascii="仿宋_GB2312" w:eastAsia="仿宋_GB2312"/>
          <w:sz w:val="32"/>
          <w:szCs w:val="32"/>
        </w:rPr>
        <w:t>%</w:t>
      </w:r>
      <w:r>
        <w:rPr>
          <w:rFonts w:hint="eastAsia" w:ascii="仿宋_GB2312" w:eastAsia="仿宋_GB2312"/>
          <w:sz w:val="32"/>
          <w:szCs w:val="32"/>
        </w:rPr>
        <w:t>；项目支出40.85万元，占</w:t>
      </w:r>
      <w:r>
        <w:rPr>
          <w:rFonts w:hint="eastAsia" w:ascii="仿宋_GB2312" w:eastAsia="仿宋_GB2312"/>
          <w:sz w:val="32"/>
          <w:szCs w:val="32"/>
          <w:lang w:val="en-US" w:eastAsia="zh-CN"/>
        </w:rPr>
        <w:t>10.64</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（注：数据来源于财决</w:t>
      </w:r>
      <w:r>
        <w:rPr>
          <w:rFonts w:ascii="仿宋_GB2312" w:eastAsia="仿宋_GB2312"/>
          <w:sz w:val="32"/>
          <w:szCs w:val="32"/>
        </w:rPr>
        <w:t>04</w:t>
      </w:r>
      <w:r>
        <w:rPr>
          <w:rFonts w:hint="eastAsia" w:ascii="仿宋_GB2312" w:eastAsia="仿宋_GB2312"/>
          <w:sz w:val="32"/>
          <w:szCs w:val="32"/>
        </w:rPr>
        <w:t>表）</w:t>
      </w:r>
    </w:p>
    <w:p>
      <w:pPr>
        <w:spacing w:line="600" w:lineRule="exact"/>
        <w:ind w:firstLine="640"/>
        <w:rPr>
          <w:rFonts w:ascii="仿宋" w:hAnsi="仿宋" w:eastAsia="仿宋"/>
          <w:color w:val="000000"/>
          <w:sz w:val="32"/>
          <w:szCs w:val="32"/>
          <w:shd w:val="pct10" w:color="auto" w:fill="FFFFFF"/>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hAnsi="黑体" w:eastAsia="黑体"/>
          <w:b w:val="0"/>
        </w:rPr>
      </w:pPr>
      <w:bookmarkStart w:id="49" w:name="_Toc15396606"/>
      <w:bookmarkStart w:id="50" w:name="_Toc15377208"/>
      <w:bookmarkStart w:id="51" w:name="_Toc16427"/>
      <w:bookmarkStart w:id="52" w:name="_Toc79163613"/>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49"/>
      <w:bookmarkEnd w:id="50"/>
      <w:bookmarkEnd w:id="51"/>
      <w:bookmarkEnd w:id="52"/>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1年财政拨款收、支总计</w:t>
      </w:r>
      <w:r>
        <w:rPr>
          <w:rFonts w:hint="eastAsia" w:ascii="仿宋" w:hAnsi="仿宋" w:eastAsia="仿宋"/>
          <w:color w:val="000000"/>
          <w:sz w:val="32"/>
          <w:szCs w:val="32"/>
          <w:lang w:val="en-US" w:eastAsia="zh-CN"/>
        </w:rPr>
        <w:t>383.77</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rPr>
        <w:t>20年相比，财政拨款收、支总计各减少</w:t>
      </w:r>
      <w:r>
        <w:rPr>
          <w:rFonts w:hint="eastAsia" w:ascii="仿宋" w:hAnsi="仿宋" w:eastAsia="仿宋"/>
          <w:color w:val="000000"/>
          <w:sz w:val="32"/>
          <w:szCs w:val="32"/>
          <w:lang w:val="en-US" w:eastAsia="zh-CN"/>
        </w:rPr>
        <w:t>80.87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17.4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2021年项目减少，整体支出减少。</w:t>
      </w:r>
      <w:r>
        <w:rPr>
          <w:rFonts w:hint="eastAsia" w:ascii="仿宋" w:hAnsi="仿宋" w:eastAsia="仿宋"/>
          <w:b/>
          <w:color w:val="FF0000"/>
          <w:sz w:val="32"/>
          <w:szCs w:val="32"/>
        </w:rPr>
        <w:t>（注：除国有资本经营预算外，数据来源于财决</w:t>
      </w:r>
      <w:r>
        <w:rPr>
          <w:rFonts w:ascii="仿宋" w:hAnsi="仿宋" w:eastAsia="仿宋"/>
          <w:b/>
          <w:color w:val="FF0000"/>
          <w:sz w:val="32"/>
          <w:szCs w:val="32"/>
        </w:rPr>
        <w:t>Z01-1</w:t>
      </w:r>
      <w:r>
        <w:rPr>
          <w:rFonts w:hint="eastAsia" w:ascii="仿宋" w:hAnsi="仿宋" w:eastAsia="仿宋"/>
          <w:b/>
          <w:color w:val="FF0000"/>
          <w:sz w:val="32"/>
          <w:szCs w:val="32"/>
        </w:rPr>
        <w:t>表，口径为“总计”数</w:t>
      </w:r>
      <w:r>
        <w:rPr>
          <w:rFonts w:ascii="仿宋" w:hAnsi="仿宋" w:eastAsia="仿宋"/>
          <w:b/>
          <w:color w:val="FF0000"/>
          <w:sz w:val="32"/>
          <w:szCs w:val="32"/>
        </w:rPr>
        <w:t>+</w:t>
      </w:r>
      <w:r>
        <w:rPr>
          <w:rFonts w:hint="eastAsia" w:ascii="仿宋" w:hAnsi="仿宋" w:eastAsia="仿宋"/>
          <w:b/>
          <w:color w:val="FF0000"/>
          <w:sz w:val="32"/>
          <w:szCs w:val="32"/>
        </w:rPr>
        <w:t>国有资本经营预算。）</w:t>
      </w: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Style w:val="26"/>
          <w:rFonts w:ascii="黑体" w:hAnsi="黑体" w:eastAsia="黑体"/>
          <w:b w:val="0"/>
        </w:rPr>
      </w:pPr>
      <w:bookmarkStart w:id="53" w:name="_Toc29915"/>
      <w:bookmarkStart w:id="54" w:name="_Toc79163614"/>
      <w:bookmarkStart w:id="55" w:name="_Toc15396607"/>
      <w:bookmarkStart w:id="56"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53"/>
      <w:bookmarkEnd w:id="54"/>
      <w:bookmarkEnd w:id="55"/>
      <w:bookmarkEnd w:id="56"/>
    </w:p>
    <w:p>
      <w:pPr>
        <w:spacing w:line="600" w:lineRule="exact"/>
        <w:ind w:firstLine="643" w:firstLineChars="200"/>
        <w:outlineLvl w:val="2"/>
        <w:rPr>
          <w:rFonts w:ascii="仿宋" w:hAnsi="仿宋" w:eastAsia="仿宋"/>
          <w:b/>
          <w:color w:val="000000"/>
          <w:sz w:val="32"/>
          <w:szCs w:val="32"/>
        </w:rPr>
      </w:pPr>
      <w:bookmarkStart w:id="57" w:name="_Toc15377210"/>
      <w:bookmarkStart w:id="58" w:name="_Toc79163615"/>
      <w:bookmarkStart w:id="59" w:name="_Toc11472"/>
      <w:r>
        <w:rPr>
          <w:rFonts w:hint="eastAsia" w:ascii="仿宋" w:hAnsi="仿宋" w:eastAsia="仿宋"/>
          <w:b/>
          <w:color w:val="000000"/>
          <w:sz w:val="32"/>
          <w:szCs w:val="32"/>
        </w:rPr>
        <w:t>（一）一般公共预算财政拨款支出决算总体情况</w:t>
      </w:r>
      <w:bookmarkEnd w:id="57"/>
      <w:bookmarkEnd w:id="58"/>
      <w:bookmarkEnd w:id="5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1年一般公共预算财政拨款支出383.77万元，占本年支出合计的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20年相比，一般公共预算财政拨款减少</w:t>
      </w:r>
      <w:r>
        <w:rPr>
          <w:rFonts w:hint="eastAsia" w:ascii="仿宋" w:hAnsi="仿宋" w:eastAsia="仿宋"/>
          <w:color w:val="000000"/>
          <w:sz w:val="32"/>
          <w:szCs w:val="32"/>
          <w:lang w:val="en-US" w:eastAsia="zh-CN"/>
        </w:rPr>
        <w:t>80.87</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17.4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2021年项目减少，整体支出减少。</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60" w:name="_Toc79163616"/>
      <w:bookmarkStart w:id="61" w:name="_Toc31576"/>
      <w:bookmarkStart w:id="62" w:name="_Toc15377211"/>
      <w:r>
        <w:rPr>
          <w:rFonts w:hint="eastAsia" w:ascii="仿宋" w:hAnsi="仿宋" w:eastAsia="仿宋"/>
          <w:b/>
          <w:color w:val="000000"/>
          <w:sz w:val="32"/>
          <w:szCs w:val="32"/>
        </w:rPr>
        <w:t>（二）一般公共预算财政拨款支出决算结构情况</w:t>
      </w:r>
      <w:bookmarkEnd w:id="60"/>
      <w:bookmarkEnd w:id="61"/>
      <w:bookmarkEnd w:id="62"/>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1年一般公共预算财政拨款支出383.77万元，主要用于以下方面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277.11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72.21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文化旅游体育与传媒（类）支出14.87万元，占</w:t>
      </w:r>
      <w:r>
        <w:rPr>
          <w:rFonts w:hint="eastAsia" w:ascii="仿宋" w:hAnsi="仿宋" w:eastAsia="仿宋"/>
          <w:b/>
          <w:bCs/>
          <w:color w:val="000000"/>
          <w:sz w:val="32"/>
          <w:szCs w:val="32"/>
          <w:lang w:val="en-US" w:eastAsia="zh-CN"/>
        </w:rPr>
        <w:t>3.87</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支出33.16万元，占</w:t>
      </w:r>
      <w:r>
        <w:rPr>
          <w:rFonts w:hint="eastAsia" w:ascii="仿宋" w:hAnsi="仿宋" w:eastAsia="仿宋"/>
          <w:color w:val="000000"/>
          <w:sz w:val="32"/>
          <w:szCs w:val="32"/>
          <w:lang w:val="en-US" w:eastAsia="zh-CN"/>
        </w:rPr>
        <w:t>8.64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b/>
          <w:bCs/>
          <w:color w:val="000000"/>
          <w:sz w:val="32"/>
          <w:szCs w:val="32"/>
          <w:lang w:eastAsia="zh-CN"/>
        </w:rPr>
        <w:t>（</w:t>
      </w:r>
      <w:r>
        <w:rPr>
          <w:rFonts w:hint="eastAsia" w:ascii="仿宋" w:hAnsi="仿宋" w:eastAsia="仿宋"/>
          <w:b/>
          <w:bCs/>
          <w:color w:val="000000"/>
          <w:sz w:val="32"/>
          <w:szCs w:val="32"/>
          <w:lang w:val="en-US" w:eastAsia="zh-CN"/>
        </w:rPr>
        <w:t>类</w:t>
      </w:r>
      <w:r>
        <w:rPr>
          <w:rFonts w:hint="eastAsia" w:ascii="仿宋" w:hAnsi="仿宋" w:eastAsia="仿宋"/>
          <w:b/>
          <w:bCs/>
          <w:color w:val="000000"/>
          <w:sz w:val="32"/>
          <w:szCs w:val="32"/>
          <w:lang w:eastAsia="zh-CN"/>
        </w:rPr>
        <w:t>）</w:t>
      </w:r>
      <w:r>
        <w:rPr>
          <w:rFonts w:hint="eastAsia" w:ascii="仿宋" w:hAnsi="仿宋" w:eastAsia="仿宋"/>
          <w:color w:val="000000"/>
          <w:sz w:val="32"/>
          <w:szCs w:val="32"/>
        </w:rPr>
        <w:t>14.95万元，占</w:t>
      </w:r>
      <w:r>
        <w:rPr>
          <w:rFonts w:hint="eastAsia" w:ascii="仿宋" w:hAnsi="仿宋" w:eastAsia="仿宋"/>
          <w:color w:val="000000"/>
          <w:sz w:val="32"/>
          <w:szCs w:val="32"/>
          <w:lang w:val="en-US" w:eastAsia="zh-CN"/>
        </w:rPr>
        <w:t>3.90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Times New Roman"/>
          <w:b/>
          <w:bCs/>
          <w:color w:val="000000"/>
          <w:sz w:val="32"/>
          <w:szCs w:val="32"/>
        </w:rPr>
        <w:t>节能环保支出</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类</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支出9.98万元，占2.60%；</w:t>
      </w:r>
      <w:r>
        <w:rPr>
          <w:rFonts w:hint="eastAsia" w:ascii="仿宋" w:hAnsi="仿宋" w:eastAsia="仿宋" w:cs="Times New Roman"/>
          <w:b/>
          <w:bCs/>
          <w:color w:val="000000"/>
          <w:sz w:val="32"/>
          <w:szCs w:val="32"/>
          <w:lang w:val="en-US" w:eastAsia="zh-CN"/>
        </w:rPr>
        <w:t>农林水支出</w:t>
      </w:r>
      <w:r>
        <w:rPr>
          <w:rFonts w:hint="eastAsia" w:ascii="仿宋" w:hAnsi="仿宋" w:eastAsia="仿宋"/>
          <w:color w:val="000000"/>
          <w:sz w:val="32"/>
          <w:szCs w:val="32"/>
          <w:lang w:val="en-US" w:eastAsia="zh-CN"/>
        </w:rPr>
        <w:t>（类）支出6.00万元，占1.56%；</w:t>
      </w:r>
      <w:r>
        <w:rPr>
          <w:rFonts w:hint="eastAsia" w:ascii="仿宋" w:hAnsi="仿宋" w:eastAsia="仿宋" w:cs="Times New Roman"/>
          <w:b/>
          <w:bCs/>
          <w:color w:val="000000"/>
          <w:sz w:val="32"/>
          <w:szCs w:val="32"/>
        </w:rPr>
        <w:t>住房保障支出</w:t>
      </w:r>
      <w:r>
        <w:rPr>
          <w:rFonts w:hint="eastAsia" w:ascii="仿宋" w:hAnsi="仿宋" w:eastAsia="仿宋" w:cs="Times New Roman"/>
          <w:b/>
          <w:bCs/>
          <w:color w:val="000000"/>
          <w:sz w:val="32"/>
          <w:szCs w:val="32"/>
          <w:lang w:eastAsia="zh-CN"/>
        </w:rPr>
        <w:t>（</w:t>
      </w:r>
      <w:r>
        <w:rPr>
          <w:rFonts w:hint="eastAsia" w:ascii="仿宋" w:hAnsi="仿宋" w:eastAsia="仿宋" w:cs="Times New Roman"/>
          <w:b/>
          <w:bCs/>
          <w:color w:val="000000"/>
          <w:sz w:val="32"/>
          <w:szCs w:val="32"/>
          <w:lang w:val="en-US" w:eastAsia="zh-CN"/>
        </w:rPr>
        <w:t>类</w:t>
      </w:r>
      <w:r>
        <w:rPr>
          <w:rFonts w:hint="eastAsia" w:ascii="仿宋" w:hAnsi="仿宋" w:eastAsia="仿宋" w:cs="Times New Roman"/>
          <w:b/>
          <w:bCs/>
          <w:color w:val="000000"/>
          <w:sz w:val="32"/>
          <w:szCs w:val="32"/>
          <w:lang w:eastAsia="zh-CN"/>
        </w:rPr>
        <w:t>）</w:t>
      </w:r>
      <w:r>
        <w:rPr>
          <w:rFonts w:hint="eastAsia" w:ascii="仿宋" w:hAnsi="仿宋" w:eastAsia="仿宋"/>
          <w:color w:val="000000"/>
          <w:sz w:val="32"/>
          <w:szCs w:val="32"/>
        </w:rPr>
        <w:t>27.69万元，占</w:t>
      </w:r>
      <w:r>
        <w:rPr>
          <w:rFonts w:hint="eastAsia" w:ascii="仿宋" w:hAnsi="仿宋" w:eastAsia="仿宋"/>
          <w:color w:val="000000"/>
          <w:sz w:val="32"/>
          <w:szCs w:val="32"/>
          <w:lang w:val="en-US" w:eastAsia="zh-CN"/>
        </w:rPr>
        <w:t>7.22</w:t>
      </w:r>
      <w:r>
        <w:rPr>
          <w:rFonts w:ascii="仿宋" w:hAnsi="仿宋" w:eastAsia="仿宋"/>
          <w:color w:val="000000"/>
          <w:sz w:val="32"/>
          <w:szCs w:val="32"/>
        </w:rPr>
        <w:t>%</w:t>
      </w:r>
      <w:r>
        <w:rPr>
          <w:rFonts w:hint="eastAsia" w:ascii="仿宋" w:hAnsi="仿宋" w:eastAsia="仿宋"/>
          <w:color w:val="000000"/>
          <w:sz w:val="32"/>
          <w:szCs w:val="32"/>
        </w:rPr>
        <w:t>。</w:t>
      </w:r>
    </w:p>
    <w:p>
      <w:pPr>
        <w:pStyle w:val="40"/>
        <w:rPr>
          <w:rFonts w:hint="eastAsia" w:ascii="仿宋" w:hAnsi="仿宋" w:eastAsia="仿宋"/>
          <w:color w:val="000000"/>
          <w:sz w:val="32"/>
          <w:szCs w:val="32"/>
        </w:rPr>
      </w:pPr>
    </w:p>
    <w:p>
      <w:pPr>
        <w:pStyle w:val="40"/>
        <w:rPr>
          <w:rFonts w:hint="eastAsia" w:ascii="仿宋" w:hAnsi="仿宋" w:eastAsia="仿宋"/>
          <w:color w:val="000000"/>
          <w:sz w:val="32"/>
          <w:szCs w:val="32"/>
        </w:rPr>
      </w:pPr>
    </w:p>
    <w:p>
      <w:pPr>
        <w:pStyle w:val="40"/>
        <w:rPr>
          <w:rFonts w:hint="eastAsia" w:ascii="仿宋" w:hAnsi="仿宋" w:eastAsia="仿宋"/>
          <w:color w:val="000000"/>
          <w:sz w:val="32"/>
          <w:szCs w:val="32"/>
        </w:rPr>
      </w:pPr>
    </w:p>
    <w:p>
      <w:pPr>
        <w:pStyle w:val="40"/>
        <w:rPr>
          <w:rFonts w:hint="eastAsia" w:ascii="仿宋" w:hAnsi="仿宋" w:eastAsia="仿宋"/>
          <w:color w:val="000000"/>
          <w:sz w:val="32"/>
          <w:szCs w:val="32"/>
        </w:rPr>
      </w:pPr>
    </w:p>
    <w:p>
      <w:pPr>
        <w:pStyle w:val="40"/>
        <w:rPr>
          <w:rFonts w:hint="eastAsia"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63" w:name="_Toc79163617"/>
      <w:bookmarkStart w:id="64" w:name="_Toc15377212"/>
      <w:bookmarkStart w:id="65" w:name="_Toc830"/>
      <w:r>
        <w:rPr>
          <w:rFonts w:hint="eastAsia" w:ascii="仿宋" w:hAnsi="仿宋" w:eastAsia="仿宋"/>
          <w:b/>
          <w:color w:val="000000"/>
          <w:sz w:val="32"/>
          <w:szCs w:val="32"/>
        </w:rPr>
        <w:t>（三）一般公共预算财政拨款支出决算具体情况</w:t>
      </w:r>
      <w:bookmarkEnd w:id="63"/>
      <w:bookmarkEnd w:id="64"/>
      <w:bookmarkEnd w:id="65"/>
    </w:p>
    <w:p>
      <w:pPr>
        <w:spacing w:line="600" w:lineRule="exact"/>
        <w:ind w:firstLine="643" w:firstLineChars="200"/>
        <w:rPr>
          <w:rFonts w:ascii="仿宋_GB2312" w:eastAsia="仿宋_GB2312"/>
          <w:b/>
          <w:bCs/>
          <w:sz w:val="32"/>
          <w:szCs w:val="32"/>
        </w:rPr>
      </w:pPr>
      <w:bookmarkStart w:id="66" w:name="_Toc15377213"/>
      <w:bookmarkStart w:id="67" w:name="_Toc15378460"/>
      <w:bookmarkStart w:id="68" w:name="_Toc15377444"/>
      <w:r>
        <w:rPr>
          <w:rFonts w:ascii="仿宋_GB2312" w:eastAsia="仿宋_GB2312"/>
          <w:b/>
          <w:bCs/>
          <w:sz w:val="32"/>
          <w:szCs w:val="32"/>
        </w:rPr>
        <w:t>202</w:t>
      </w:r>
      <w:r>
        <w:rPr>
          <w:rFonts w:hint="eastAsia" w:ascii="仿宋_GB2312" w:eastAsia="仿宋_GB2312"/>
          <w:b/>
          <w:bCs/>
          <w:sz w:val="32"/>
          <w:szCs w:val="32"/>
        </w:rPr>
        <w:t>1年一般公共预算支出决算数为383.77</w:t>
      </w:r>
      <w:r>
        <w:rPr>
          <w:rFonts w:hint="eastAsia" w:ascii="仿宋_GB2312" w:eastAsia="仿宋_GB2312"/>
          <w:b/>
          <w:bCs/>
          <w:sz w:val="32"/>
          <w:szCs w:val="32"/>
          <w:lang w:val="en-US" w:eastAsia="zh-CN"/>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100.00</w:t>
      </w:r>
      <w:r>
        <w:rPr>
          <w:rFonts w:ascii="仿宋_GB2312" w:eastAsia="仿宋_GB2312"/>
          <w:b/>
          <w:bCs/>
          <w:sz w:val="32"/>
          <w:szCs w:val="32"/>
        </w:rPr>
        <w:t>%</w:t>
      </w:r>
      <w:r>
        <w:rPr>
          <w:rFonts w:hint="eastAsia" w:ascii="仿宋_GB2312" w:eastAsia="仿宋_GB2312"/>
          <w:b/>
          <w:bCs/>
          <w:sz w:val="32"/>
          <w:szCs w:val="32"/>
        </w:rPr>
        <w:t>。其中：</w:t>
      </w:r>
      <w:bookmarkEnd w:id="66"/>
      <w:bookmarkEnd w:id="67"/>
      <w:bookmarkEnd w:id="68"/>
    </w:p>
    <w:p>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1.</w:t>
      </w:r>
      <w:r>
        <w:rPr>
          <w:rStyle w:val="23"/>
          <w:rFonts w:hint="eastAsia" w:ascii="仿宋" w:hAnsi="仿宋" w:eastAsia="仿宋"/>
          <w:bCs/>
          <w:color w:val="000000"/>
          <w:sz w:val="32"/>
          <w:szCs w:val="32"/>
        </w:rPr>
        <w:t>一般公共服务（类）民族事务（款）行政运行（项）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支出决算为267.11万元，完成预算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2</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一般公共服务（类）民族事务（款）民族工作专项（项）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支出决算为3</w:t>
      </w:r>
      <w:r>
        <w:rPr>
          <w:rStyle w:val="23"/>
          <w:rFonts w:hint="eastAsia" w:ascii="仿宋" w:hAnsi="仿宋" w:eastAsia="仿宋"/>
          <w:b w:val="0"/>
          <w:bCs/>
          <w:color w:val="000000"/>
          <w:sz w:val="32"/>
          <w:szCs w:val="32"/>
          <w:lang w:val="en-US" w:eastAsia="zh-CN"/>
        </w:rPr>
        <w:t>.00</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3</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一般公共服务（类）统战事务（款）一般行政管理事务（项）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支出决算为7</w:t>
      </w:r>
      <w:r>
        <w:rPr>
          <w:rStyle w:val="23"/>
          <w:rFonts w:hint="eastAsia" w:ascii="仿宋" w:hAnsi="仿宋" w:eastAsia="仿宋"/>
          <w:b w:val="0"/>
          <w:bCs/>
          <w:color w:val="000000"/>
          <w:sz w:val="32"/>
          <w:szCs w:val="32"/>
          <w:lang w:val="en-US" w:eastAsia="zh-CN"/>
        </w:rPr>
        <w:t>.00</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3"/>
          <w:rFonts w:ascii="仿宋" w:hAnsi="仿宋" w:eastAsia="仿宋"/>
          <w:bCs/>
          <w:color w:val="000000"/>
          <w:sz w:val="32"/>
          <w:szCs w:val="32"/>
        </w:rPr>
        <w:t>4.</w:t>
      </w:r>
      <w:r>
        <w:rPr>
          <w:rStyle w:val="23"/>
          <w:rFonts w:hint="eastAsia" w:ascii="仿宋" w:hAnsi="仿宋" w:eastAsia="仿宋"/>
          <w:bCs/>
          <w:color w:val="000000"/>
          <w:sz w:val="32"/>
          <w:szCs w:val="32"/>
        </w:rPr>
        <w:t>文化旅游体育与传媒（类）文化和旅游（款）文化创作与保护（项）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支出决算为14.87万元，完成预算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3" w:firstLineChars="200"/>
        <w:rPr>
          <w:rStyle w:val="23"/>
          <w:rFonts w:hint="eastAsia" w:ascii="仿宋" w:hAnsi="仿宋" w:eastAsia="仿宋"/>
          <w:b w:val="0"/>
          <w:bCs/>
          <w:color w:val="000000"/>
          <w:sz w:val="32"/>
          <w:szCs w:val="32"/>
        </w:rPr>
      </w:pPr>
      <w:r>
        <w:rPr>
          <w:rStyle w:val="23"/>
          <w:rFonts w:ascii="仿宋" w:hAnsi="仿宋" w:eastAsia="仿宋"/>
          <w:bCs/>
          <w:color w:val="000000"/>
          <w:sz w:val="32"/>
          <w:szCs w:val="32"/>
        </w:rPr>
        <w:t>5.</w:t>
      </w:r>
      <w:r>
        <w:rPr>
          <w:rStyle w:val="23"/>
          <w:rFonts w:hint="eastAsia" w:ascii="仿宋" w:hAnsi="仿宋" w:eastAsia="仿宋"/>
          <w:bCs/>
          <w:color w:val="000000"/>
          <w:sz w:val="32"/>
          <w:szCs w:val="32"/>
        </w:rPr>
        <w:t>社会保障和就业（类）行政事业单位养老支出（款）机关事业单位基本养老保险缴费支出（项）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支出决算为22.11万元，完成预算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3" w:firstLineChars="200"/>
      </w:pPr>
      <w:r>
        <w:rPr>
          <w:rStyle w:val="23"/>
          <w:rFonts w:hint="eastAsia" w:ascii="仿宋" w:hAnsi="仿宋" w:eastAsia="仿宋"/>
          <w:bCs/>
          <w:color w:val="000000"/>
          <w:sz w:val="32"/>
          <w:szCs w:val="32"/>
          <w:lang w:val="en-US" w:eastAsia="zh-CN"/>
        </w:rPr>
        <w:t>6</w:t>
      </w:r>
      <w:r>
        <w:rPr>
          <w:rStyle w:val="23"/>
          <w:rFonts w:ascii="仿宋" w:hAnsi="仿宋" w:eastAsia="仿宋"/>
          <w:bCs/>
          <w:color w:val="000000"/>
          <w:sz w:val="32"/>
          <w:szCs w:val="32"/>
        </w:rPr>
        <w:t>.</w:t>
      </w:r>
      <w:r>
        <w:rPr>
          <w:rStyle w:val="23"/>
          <w:rFonts w:hint="eastAsia" w:ascii="仿宋" w:hAnsi="仿宋" w:eastAsia="仿宋"/>
          <w:bCs/>
          <w:color w:val="000000"/>
          <w:sz w:val="32"/>
          <w:szCs w:val="32"/>
        </w:rPr>
        <w:t>社会保障和就业（类）行政事业单位养老支出（款）机关事业单位职业年金缴费支出（项）</w:t>
      </w:r>
      <w:r>
        <w:rPr>
          <w:rStyle w:val="23"/>
          <w:rFonts w:ascii="仿宋" w:hAnsi="仿宋" w:eastAsia="仿宋"/>
          <w:bCs/>
          <w:color w:val="000000"/>
          <w:sz w:val="32"/>
          <w:szCs w:val="32"/>
        </w:rPr>
        <w:t>:</w:t>
      </w:r>
      <w:r>
        <w:rPr>
          <w:rStyle w:val="23"/>
          <w:rFonts w:ascii="仿宋" w:hAnsi="仿宋" w:eastAsia="仿宋"/>
          <w:b w:val="0"/>
          <w:bCs/>
          <w:color w:val="000000"/>
          <w:sz w:val="32"/>
          <w:szCs w:val="32"/>
        </w:rPr>
        <w:t xml:space="preserve"> </w:t>
      </w:r>
      <w:r>
        <w:rPr>
          <w:rStyle w:val="23"/>
          <w:rFonts w:hint="eastAsia" w:ascii="仿宋" w:hAnsi="仿宋" w:eastAsia="仿宋"/>
          <w:b w:val="0"/>
          <w:bCs/>
          <w:color w:val="000000"/>
          <w:sz w:val="32"/>
          <w:szCs w:val="32"/>
        </w:rPr>
        <w:t>支出决算为</w:t>
      </w:r>
      <w:r>
        <w:rPr>
          <w:rStyle w:val="23"/>
          <w:rFonts w:hint="eastAsia" w:ascii="仿宋" w:hAnsi="仿宋" w:eastAsia="仿宋"/>
          <w:b w:val="0"/>
          <w:bCs/>
          <w:color w:val="000000"/>
          <w:sz w:val="32"/>
          <w:szCs w:val="32"/>
          <w:lang w:val="en-US" w:eastAsia="zh-CN"/>
        </w:rPr>
        <w:t>11.05</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7</w:t>
      </w:r>
      <w:r>
        <w:rPr>
          <w:rStyle w:val="23"/>
          <w:rFonts w:ascii="仿宋" w:hAnsi="仿宋" w:eastAsia="仿宋"/>
          <w:bCs/>
          <w:color w:val="000000"/>
          <w:sz w:val="32"/>
          <w:szCs w:val="32"/>
        </w:rPr>
        <w:t>.</w:t>
      </w: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（类）行政事业单位医疗（款）行政单位医疗（项）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支出决算为12.56万元，完成预算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3" w:firstLineChars="200"/>
        <w:rPr>
          <w:rStyle w:val="23"/>
          <w:rFonts w:hint="eastAsia" w:ascii="仿宋" w:hAnsi="仿宋" w:eastAsia="仿宋"/>
          <w:b w:val="0"/>
          <w:bCs/>
          <w:color w:val="000000"/>
          <w:sz w:val="32"/>
          <w:szCs w:val="32"/>
        </w:rPr>
      </w:pPr>
      <w:r>
        <w:rPr>
          <w:rStyle w:val="23"/>
          <w:rFonts w:hint="eastAsia" w:ascii="仿宋" w:hAnsi="仿宋" w:eastAsia="仿宋"/>
          <w:bCs/>
          <w:color w:val="000000"/>
          <w:sz w:val="32"/>
          <w:szCs w:val="32"/>
          <w:lang w:val="en-US" w:eastAsia="zh-CN"/>
        </w:rPr>
        <w:t>8</w:t>
      </w:r>
      <w:r>
        <w:rPr>
          <w:rStyle w:val="23"/>
          <w:rFonts w:ascii="仿宋" w:hAnsi="仿宋" w:eastAsia="仿宋"/>
          <w:bCs/>
          <w:color w:val="000000"/>
          <w:sz w:val="32"/>
          <w:szCs w:val="32"/>
        </w:rPr>
        <w:t>.</w:t>
      </w:r>
      <w:r>
        <w:rPr>
          <w:rFonts w:hint="eastAsia" w:ascii="仿宋" w:hAnsi="仿宋" w:eastAsia="仿宋"/>
          <w:b/>
          <w:bCs/>
          <w:color w:val="000000"/>
          <w:sz w:val="32"/>
          <w:szCs w:val="32"/>
        </w:rPr>
        <w:t>卫生健康</w:t>
      </w:r>
      <w:r>
        <w:rPr>
          <w:rStyle w:val="23"/>
          <w:rFonts w:hint="eastAsia" w:ascii="仿宋" w:hAnsi="仿宋" w:eastAsia="仿宋"/>
          <w:bCs/>
          <w:color w:val="000000"/>
          <w:sz w:val="32"/>
          <w:szCs w:val="32"/>
        </w:rPr>
        <w:t>（类）行政事业单位医疗（款）公务员医疗补助（项）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支出决算为2.39万元，完成预算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9</w:t>
      </w:r>
      <w:r>
        <w:rPr>
          <w:rStyle w:val="23"/>
          <w:rFonts w:ascii="仿宋" w:hAnsi="仿宋" w:eastAsia="仿宋"/>
          <w:bCs/>
          <w:color w:val="000000"/>
          <w:sz w:val="32"/>
          <w:szCs w:val="32"/>
        </w:rPr>
        <w:t>.</w:t>
      </w:r>
      <w:r>
        <w:rPr>
          <w:rFonts w:hint="eastAsia" w:ascii="仿宋" w:hAnsi="仿宋" w:eastAsia="仿宋"/>
          <w:b/>
          <w:bCs/>
          <w:color w:val="000000"/>
          <w:sz w:val="32"/>
          <w:szCs w:val="32"/>
        </w:rPr>
        <w:t>节能环保支出</w:t>
      </w:r>
      <w:r>
        <w:rPr>
          <w:rStyle w:val="23"/>
          <w:rFonts w:hint="eastAsia" w:ascii="仿宋" w:hAnsi="仿宋" w:eastAsia="仿宋"/>
          <w:bCs/>
          <w:color w:val="000000"/>
          <w:sz w:val="32"/>
          <w:szCs w:val="32"/>
        </w:rPr>
        <w:t>（类）自然生态保护（款）农村环境保护（项）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支出决算为9.98万元，完成预算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10</w:t>
      </w:r>
      <w:r>
        <w:rPr>
          <w:rStyle w:val="23"/>
          <w:rFonts w:ascii="仿宋" w:hAnsi="仿宋" w:eastAsia="仿宋"/>
          <w:bCs/>
          <w:color w:val="000000"/>
          <w:sz w:val="32"/>
          <w:szCs w:val="32"/>
        </w:rPr>
        <w:t>.</w:t>
      </w:r>
      <w:r>
        <w:rPr>
          <w:rFonts w:hint="eastAsia" w:ascii="仿宋" w:hAnsi="仿宋" w:eastAsia="仿宋"/>
          <w:b/>
          <w:bCs/>
          <w:color w:val="000000"/>
          <w:sz w:val="32"/>
          <w:szCs w:val="32"/>
        </w:rPr>
        <w:t>节能环保支出</w:t>
      </w:r>
      <w:r>
        <w:rPr>
          <w:rStyle w:val="23"/>
          <w:rFonts w:hint="eastAsia" w:ascii="仿宋" w:hAnsi="仿宋" w:eastAsia="仿宋"/>
          <w:bCs/>
          <w:color w:val="000000"/>
          <w:sz w:val="32"/>
          <w:szCs w:val="32"/>
        </w:rPr>
        <w:t>（类）扶贫（款）农村基础设施建设（项）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支出决算为6</w:t>
      </w:r>
      <w:r>
        <w:rPr>
          <w:rStyle w:val="23"/>
          <w:rFonts w:hint="eastAsia" w:ascii="仿宋" w:hAnsi="仿宋" w:eastAsia="仿宋"/>
          <w:b w:val="0"/>
          <w:bCs/>
          <w:color w:val="000000"/>
          <w:sz w:val="32"/>
          <w:szCs w:val="32"/>
          <w:lang w:val="en-US" w:eastAsia="zh-CN"/>
        </w:rPr>
        <w:t>.00</w:t>
      </w:r>
      <w:r>
        <w:rPr>
          <w:rStyle w:val="23"/>
          <w:rFonts w:hint="eastAsia" w:ascii="仿宋" w:hAnsi="仿宋" w:eastAsia="仿宋"/>
          <w:b w:val="0"/>
          <w:bCs/>
          <w:color w:val="000000"/>
          <w:sz w:val="32"/>
          <w:szCs w:val="32"/>
        </w:rPr>
        <w:t>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11</w:t>
      </w:r>
      <w:r>
        <w:rPr>
          <w:rStyle w:val="23"/>
          <w:rFonts w:ascii="仿宋" w:hAnsi="仿宋" w:eastAsia="仿宋"/>
          <w:bCs/>
          <w:color w:val="000000"/>
          <w:sz w:val="32"/>
          <w:szCs w:val="32"/>
        </w:rPr>
        <w:t>.</w:t>
      </w:r>
      <w:r>
        <w:rPr>
          <w:rFonts w:hint="eastAsia" w:ascii="仿宋" w:hAnsi="仿宋" w:eastAsia="仿宋"/>
          <w:b/>
          <w:bCs/>
          <w:color w:val="000000"/>
          <w:sz w:val="32"/>
          <w:szCs w:val="32"/>
        </w:rPr>
        <w:t>住房保障支出</w:t>
      </w:r>
      <w:r>
        <w:rPr>
          <w:rStyle w:val="23"/>
          <w:rFonts w:hint="eastAsia" w:ascii="仿宋" w:hAnsi="仿宋" w:eastAsia="仿宋"/>
          <w:bCs/>
          <w:color w:val="000000"/>
          <w:sz w:val="32"/>
          <w:szCs w:val="32"/>
        </w:rPr>
        <w:t>（类）住房改革支出（款）住房公积金（项）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支出决算为26.08万元，完成预算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pStyle w:val="40"/>
        <w:rPr>
          <w:rFonts w:ascii="仿宋" w:hAnsi="仿宋" w:eastAsia="仿宋"/>
          <w:b/>
          <w:color w:val="000000"/>
          <w:sz w:val="32"/>
          <w:szCs w:val="32"/>
        </w:rPr>
      </w:pPr>
      <w:r>
        <w:rPr>
          <w:rStyle w:val="23"/>
          <w:rFonts w:hint="eastAsia" w:ascii="仿宋" w:hAnsi="仿宋" w:eastAsia="仿宋"/>
          <w:bCs/>
          <w:color w:val="000000"/>
          <w:sz w:val="32"/>
          <w:szCs w:val="32"/>
          <w:lang w:val="en-US" w:eastAsia="zh-CN"/>
        </w:rPr>
        <w:t>12</w:t>
      </w:r>
      <w:r>
        <w:rPr>
          <w:rStyle w:val="23"/>
          <w:rFonts w:ascii="仿宋" w:hAnsi="仿宋" w:eastAsia="仿宋"/>
          <w:bCs/>
          <w:color w:val="000000"/>
          <w:sz w:val="32"/>
          <w:szCs w:val="32"/>
        </w:rPr>
        <w:t>.</w:t>
      </w:r>
      <w:r>
        <w:rPr>
          <w:rFonts w:hint="eastAsia" w:ascii="仿宋" w:hAnsi="仿宋" w:eastAsia="仿宋"/>
          <w:b/>
          <w:bCs/>
          <w:color w:val="000000"/>
          <w:sz w:val="32"/>
          <w:szCs w:val="32"/>
        </w:rPr>
        <w:t>住房保障支出</w:t>
      </w:r>
      <w:r>
        <w:rPr>
          <w:rStyle w:val="23"/>
          <w:rFonts w:hint="eastAsia" w:ascii="仿宋" w:hAnsi="仿宋" w:eastAsia="仿宋"/>
          <w:bCs/>
          <w:color w:val="000000"/>
          <w:sz w:val="32"/>
          <w:szCs w:val="32"/>
        </w:rPr>
        <w:t>（类）住房改革支出（款）购房补贴（项）</w:t>
      </w:r>
      <w:r>
        <w:rPr>
          <w:rStyle w:val="23"/>
          <w:rFonts w:ascii="仿宋" w:hAnsi="仿宋" w:eastAsia="仿宋"/>
          <w:bCs/>
          <w:color w:val="000000"/>
          <w:sz w:val="32"/>
          <w:szCs w:val="32"/>
        </w:rPr>
        <w:t>:</w:t>
      </w:r>
      <w:r>
        <w:rPr>
          <w:rStyle w:val="23"/>
          <w:rFonts w:hint="eastAsia" w:ascii="仿宋" w:hAnsi="仿宋" w:eastAsia="仿宋"/>
          <w:b w:val="0"/>
          <w:bCs/>
          <w:color w:val="000000"/>
          <w:sz w:val="32"/>
          <w:szCs w:val="32"/>
        </w:rPr>
        <w:t>支出决算为1.61万元，完成预算</w:t>
      </w:r>
      <w:r>
        <w:rPr>
          <w:rStyle w:val="23"/>
          <w:rFonts w:hint="eastAsia" w:ascii="仿宋" w:hAnsi="仿宋" w:eastAsia="仿宋"/>
          <w:b w:val="0"/>
          <w:bCs/>
          <w:color w:val="000000"/>
          <w:sz w:val="32"/>
          <w:szCs w:val="32"/>
          <w:lang w:val="en-US" w:eastAsia="zh-CN"/>
        </w:rPr>
        <w:t>100.00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26"/>
        </w:rPr>
      </w:pPr>
      <w:bookmarkStart w:id="69" w:name="_Toc15377214"/>
      <w:bookmarkStart w:id="70" w:name="_Toc79163618"/>
      <w:bookmarkStart w:id="71" w:name="_Toc15396608"/>
      <w:bookmarkStart w:id="72" w:name="_Toc19712"/>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69"/>
      <w:bookmarkEnd w:id="70"/>
      <w:bookmarkEnd w:id="71"/>
      <w:bookmarkEnd w:id="72"/>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1年一般公共预算财政拨款基本支出342.92万元，其中：</w:t>
      </w:r>
    </w:p>
    <w:p>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304.36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日常公用经费38.56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6"/>
          <w:rFonts w:ascii="黑体" w:hAnsi="黑体" w:eastAsia="黑体"/>
          <w:b w:val="0"/>
        </w:rPr>
      </w:pPr>
      <w:bookmarkStart w:id="73" w:name="_Toc79163619"/>
      <w:bookmarkStart w:id="74" w:name="_Toc15396609"/>
      <w:bookmarkStart w:id="75" w:name="_Toc15377215"/>
      <w:bookmarkStart w:id="76" w:name="_Toc22410"/>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73"/>
      <w:bookmarkEnd w:id="74"/>
      <w:bookmarkEnd w:id="75"/>
      <w:bookmarkEnd w:id="76"/>
    </w:p>
    <w:p>
      <w:pPr>
        <w:spacing w:line="600" w:lineRule="exact"/>
        <w:ind w:firstLine="640"/>
        <w:outlineLvl w:val="2"/>
        <w:rPr>
          <w:rFonts w:ascii="仿宋" w:hAnsi="仿宋" w:eastAsia="仿宋"/>
          <w:b/>
          <w:color w:val="000000"/>
          <w:sz w:val="32"/>
          <w:szCs w:val="32"/>
        </w:rPr>
      </w:pPr>
      <w:bookmarkStart w:id="77" w:name="_Toc79163620"/>
      <w:bookmarkStart w:id="78" w:name="_Toc15377216"/>
      <w:bookmarkStart w:id="79" w:name="_Toc4214"/>
      <w:r>
        <w:rPr>
          <w:rFonts w:hint="eastAsia" w:ascii="仿宋" w:hAnsi="仿宋" w:eastAsia="仿宋"/>
          <w:b/>
          <w:color w:val="000000"/>
          <w:sz w:val="32"/>
          <w:szCs w:val="32"/>
        </w:rPr>
        <w:t>（一）“三公”经费财政拨款支出决算总体情况说明</w:t>
      </w:r>
      <w:bookmarkEnd w:id="77"/>
      <w:bookmarkEnd w:id="78"/>
      <w:bookmarkEnd w:id="7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1年“三公”经费财政拨款支出决算为5万元，完成预算5</w:t>
      </w:r>
      <w:r>
        <w:rPr>
          <w:rFonts w:ascii="仿宋" w:hAnsi="仿宋" w:eastAsia="仿宋"/>
          <w:color w:val="000000"/>
          <w:sz w:val="32"/>
          <w:szCs w:val="32"/>
        </w:rPr>
        <w:t>%</w:t>
      </w:r>
      <w:r>
        <w:rPr>
          <w:rFonts w:hint="eastAsia" w:ascii="仿宋" w:hAnsi="仿宋" w:eastAsia="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80" w:name="_Toc79163621"/>
      <w:bookmarkStart w:id="81" w:name="_Toc15377217"/>
      <w:bookmarkStart w:id="82" w:name="_Toc25782"/>
      <w:r>
        <w:rPr>
          <w:rFonts w:hint="eastAsia" w:ascii="仿宋" w:hAnsi="仿宋" w:eastAsia="仿宋"/>
          <w:b/>
          <w:color w:val="000000"/>
          <w:sz w:val="32"/>
          <w:szCs w:val="32"/>
        </w:rPr>
        <w:t>（二）“三公”经费财政拨款支出决算具体情况说明</w:t>
      </w:r>
      <w:bookmarkEnd w:id="80"/>
      <w:bookmarkEnd w:id="81"/>
      <w:bookmarkEnd w:id="82"/>
    </w:p>
    <w:p>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pStyle w:val="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167505" cy="2651125"/>
            <wp:effectExtent l="4445" t="4445" r="19050"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3"/>
          <w:rFonts w:hint="eastAsia" w:ascii="仿宋" w:hAnsi="仿宋" w:eastAsia="仿宋"/>
          <w:b w:val="0"/>
          <w:bCs/>
          <w:color w:val="000000"/>
          <w:sz w:val="32"/>
          <w:szCs w:val="32"/>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w:t>
      </w:r>
      <w:r>
        <w:rPr>
          <w:rFonts w:ascii="仿宋_GB2312" w:eastAsia="仿宋_GB2312"/>
          <w:color w:val="000000"/>
          <w:sz w:val="32"/>
          <w:szCs w:val="32"/>
        </w:rPr>
        <w:t>,</w:t>
      </w:r>
      <w:r>
        <w:rPr>
          <w:rStyle w:val="23"/>
          <w:rFonts w:hint="eastAsia" w:ascii="仿宋" w:hAnsi="仿宋" w:eastAsia="仿宋"/>
          <w:b w:val="0"/>
          <w:bCs/>
          <w:color w:val="000000"/>
          <w:sz w:val="32"/>
          <w:szCs w:val="32"/>
        </w:rPr>
        <w:t>完成预算</w:t>
      </w:r>
      <w:r>
        <w:rPr>
          <w:rStyle w:val="23"/>
          <w:rFonts w:hint="eastAsia" w:ascii="仿宋" w:hAnsi="仿宋" w:eastAsia="仿宋"/>
          <w:b w:val="0"/>
          <w:bCs/>
          <w:color w:val="000000"/>
          <w:sz w:val="32"/>
          <w:szCs w:val="32"/>
          <w:lang w:val="en-US" w:eastAsia="zh-CN"/>
        </w:rPr>
        <w:t>100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20年减少</w:t>
      </w:r>
      <w:r>
        <w:rPr>
          <w:rFonts w:hint="eastAsia" w:ascii="仿宋_GB2312" w:eastAsia="仿宋_GB2312"/>
          <w:color w:val="000000"/>
          <w:sz w:val="32"/>
          <w:szCs w:val="32"/>
          <w:lang w:val="en-US" w:eastAsia="zh-CN"/>
        </w:rPr>
        <w:t>0.43</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7.92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当年单位厉行节约，支出减少</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下乡以及出差</w:t>
      </w:r>
      <w:r>
        <w:rPr>
          <w:rFonts w:hint="eastAsia" w:ascii="仿宋_GB2312" w:eastAsia="仿宋_GB2312"/>
          <w:color w:val="000000"/>
          <w:sz w:val="32"/>
          <w:szCs w:val="32"/>
        </w:rPr>
        <w:t>等所需的公务用车燃料费、维修费、过路过桥费、保险费等支出。</w:t>
      </w:r>
    </w:p>
    <w:p>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3"/>
          <w:rFonts w:hint="eastAsia" w:ascii="仿宋" w:hAnsi="仿宋" w:eastAsia="仿宋"/>
          <w:b w:val="0"/>
          <w:bCs/>
          <w:color w:val="000000"/>
          <w:sz w:val="32"/>
          <w:szCs w:val="32"/>
        </w:rPr>
        <w:t>完成预算</w:t>
      </w:r>
      <w:r>
        <w:rPr>
          <w:rStyle w:val="23"/>
          <w:rFonts w:hint="eastAsia" w:ascii="仿宋" w:hAnsi="仿宋" w:eastAsia="仿宋"/>
          <w:b w:val="0"/>
          <w:bCs/>
          <w:color w:val="000000"/>
          <w:sz w:val="32"/>
          <w:szCs w:val="32"/>
          <w:lang w:val="en-US" w:eastAsia="zh-CN"/>
        </w:rPr>
        <w:t>0</w:t>
      </w:r>
      <w:r>
        <w:rPr>
          <w:rStyle w:val="23"/>
          <w:rFonts w:ascii="仿宋" w:hAnsi="仿宋" w:eastAsia="仿宋"/>
          <w:b w:val="0"/>
          <w:bCs/>
          <w:color w:val="000000"/>
          <w:sz w:val="32"/>
          <w:szCs w:val="32"/>
        </w:rPr>
        <w:t>%</w:t>
      </w:r>
      <w:r>
        <w:rPr>
          <w:rStyle w:val="23"/>
          <w:rFonts w:hint="eastAsia" w:ascii="仿宋" w:hAnsi="仿宋" w:eastAsia="仿宋"/>
          <w:b w:val="0"/>
          <w:bCs/>
          <w:color w:val="000000"/>
          <w:sz w:val="32"/>
          <w:szCs w:val="32"/>
        </w:rPr>
        <w:t>。</w:t>
      </w:r>
    </w:p>
    <w:p>
      <w:pPr>
        <w:spacing w:line="600" w:lineRule="exact"/>
        <w:ind w:firstLine="640" w:firstLineChars="200"/>
        <w:rPr>
          <w:rFonts w:ascii="仿宋_GB2312" w:eastAsia="仿宋_GB2312"/>
          <w:color w:val="000000"/>
          <w:sz w:val="32"/>
          <w:szCs w:val="32"/>
        </w:rPr>
      </w:pPr>
    </w:p>
    <w:p>
      <w:pPr>
        <w:spacing w:line="600" w:lineRule="exact"/>
        <w:ind w:firstLine="640"/>
        <w:outlineLvl w:val="1"/>
        <w:rPr>
          <w:rStyle w:val="26"/>
          <w:rFonts w:ascii="黑体" w:hAnsi="黑体" w:eastAsia="黑体"/>
        </w:rPr>
      </w:pPr>
      <w:bookmarkStart w:id="83" w:name="_Toc79163622"/>
      <w:bookmarkStart w:id="84" w:name="_Toc15377218"/>
      <w:bookmarkStart w:id="85" w:name="_Toc15396610"/>
      <w:bookmarkStart w:id="86" w:name="_Toc11664"/>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83"/>
      <w:bookmarkEnd w:id="84"/>
      <w:bookmarkEnd w:id="85"/>
      <w:bookmarkEnd w:id="86"/>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1年政府性基金预算拨款支出</w:t>
      </w:r>
      <w:r>
        <w:rPr>
          <w:rFonts w:ascii="仿宋_GB2312" w:eastAsia="仿宋_GB2312"/>
          <w:color w:val="000000"/>
          <w:sz w:val="32"/>
          <w:szCs w:val="32"/>
        </w:rPr>
        <w:t>**</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6"/>
          <w:rFonts w:ascii="黑体" w:hAnsi="黑体" w:eastAsia="黑体"/>
          <w:b w:val="0"/>
        </w:rPr>
      </w:pPr>
      <w:bookmarkStart w:id="87" w:name="_Toc79163623"/>
      <w:bookmarkStart w:id="88" w:name="_Toc12454"/>
      <w:bookmarkStart w:id="89" w:name="_Toc15396611"/>
      <w:bookmarkStart w:id="90" w:name="_Toc15377219"/>
      <w:r>
        <w:rPr>
          <w:rStyle w:val="26"/>
          <w:rFonts w:hint="eastAsia" w:ascii="黑体" w:hAnsi="黑体" w:eastAsia="黑体"/>
          <w:b w:val="0"/>
        </w:rPr>
        <w:t>国有资本经营预算支出决算情况说明</w:t>
      </w:r>
      <w:bookmarkEnd w:id="87"/>
      <w:bookmarkEnd w:id="88"/>
      <w:bookmarkEnd w:id="89"/>
      <w:bookmarkEnd w:id="90"/>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1年国有资本经营预算拨款支出</w:t>
      </w:r>
      <w:r>
        <w:rPr>
          <w:rFonts w:ascii="仿宋_GB2312" w:eastAsia="仿宋_GB2312"/>
          <w:color w:val="000000"/>
          <w:sz w:val="32"/>
          <w:szCs w:val="32"/>
        </w:rPr>
        <w:t>**</w:t>
      </w:r>
      <w:r>
        <w:rPr>
          <w:rFonts w:hint="eastAsia" w:ascii="仿宋_GB2312" w:eastAsia="仿宋_GB2312"/>
          <w:color w:val="000000"/>
          <w:sz w:val="32"/>
          <w:szCs w:val="32"/>
        </w:rPr>
        <w:t>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6"/>
          <w:rFonts w:ascii="黑体" w:hAnsi="黑体" w:eastAsia="黑体"/>
        </w:rPr>
      </w:pPr>
      <w:bookmarkStart w:id="91" w:name="_Toc15377221"/>
      <w:bookmarkStart w:id="92" w:name="_Toc15396612"/>
      <w:bookmarkStart w:id="93" w:name="_Toc79163624"/>
      <w:bookmarkStart w:id="94" w:name="_Toc17188"/>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91"/>
      <w:bookmarkEnd w:id="92"/>
      <w:bookmarkEnd w:id="93"/>
      <w:bookmarkEnd w:id="94"/>
    </w:p>
    <w:p>
      <w:pPr>
        <w:spacing w:line="600" w:lineRule="exact"/>
        <w:ind w:firstLine="643" w:firstLineChars="200"/>
        <w:outlineLvl w:val="2"/>
        <w:rPr>
          <w:rFonts w:ascii="仿宋" w:hAnsi="仿宋" w:eastAsia="仿宋"/>
          <w:color w:val="000000"/>
          <w:sz w:val="32"/>
          <w:szCs w:val="32"/>
        </w:rPr>
      </w:pPr>
      <w:bookmarkStart w:id="95" w:name="_Toc79163625"/>
      <w:bookmarkStart w:id="96" w:name="_Toc15377222"/>
      <w:bookmarkStart w:id="97" w:name="_Toc23132"/>
      <w:r>
        <w:rPr>
          <w:rFonts w:hint="eastAsia" w:ascii="仿宋" w:hAnsi="仿宋" w:eastAsia="仿宋"/>
          <w:b/>
          <w:color w:val="000000"/>
          <w:sz w:val="32"/>
          <w:szCs w:val="32"/>
        </w:rPr>
        <w:t>（一）机关运行经费支出情况</w:t>
      </w:r>
      <w:bookmarkEnd w:id="95"/>
      <w:bookmarkEnd w:id="96"/>
      <w:bookmarkEnd w:id="97"/>
    </w:p>
    <w:p>
      <w:pPr>
        <w:spacing w:line="600" w:lineRule="exact"/>
        <w:ind w:firstLine="640" w:firstLineChars="200"/>
        <w:rPr>
          <w:rFonts w:hint="default" w:ascii="仿宋_GB2312" w:eastAsia="仿宋_GB2312"/>
          <w:color w:val="000000"/>
          <w:sz w:val="32"/>
          <w:szCs w:val="32"/>
          <w:lang w:val="en-US" w:eastAsia="zh-CN"/>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_GB2312" w:eastAsia="仿宋_GB2312"/>
          <w:color w:val="000000"/>
          <w:sz w:val="32"/>
          <w:szCs w:val="32"/>
          <w:lang w:val="en-US" w:eastAsia="zh-CN"/>
        </w:rPr>
        <w:t>壤塘县藏洼寺寺庙管理委员会</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38.56</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rPr>
        <w:t>20年增加</w:t>
      </w:r>
      <w:r>
        <w:rPr>
          <w:rFonts w:hint="eastAsia" w:ascii="仿宋_GB2312" w:eastAsia="仿宋_GB2312"/>
          <w:color w:val="000000"/>
          <w:sz w:val="32"/>
          <w:szCs w:val="32"/>
          <w:lang w:val="en-US" w:eastAsia="zh-CN"/>
        </w:rPr>
        <w:t>3.76</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10.80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基本活动较多，支出增加。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8" w:name="_Toc15377223"/>
      <w:bookmarkStart w:id="99" w:name="_Toc79163626"/>
      <w:bookmarkStart w:id="100" w:name="_Toc720"/>
      <w:r>
        <w:rPr>
          <w:rFonts w:hint="eastAsia" w:ascii="仿宋" w:hAnsi="仿宋" w:eastAsia="仿宋"/>
          <w:b/>
          <w:color w:val="000000"/>
          <w:sz w:val="32"/>
          <w:szCs w:val="32"/>
        </w:rPr>
        <w:t>（二）政府采购支出情况</w:t>
      </w:r>
      <w:bookmarkEnd w:id="98"/>
      <w:bookmarkEnd w:id="99"/>
      <w:bookmarkEnd w:id="100"/>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w:t>
      </w:r>
      <w:r>
        <w:rPr>
          <w:rFonts w:hint="eastAsia" w:ascii="仿宋_GB2312" w:eastAsia="仿宋_GB2312"/>
          <w:color w:val="000000"/>
          <w:sz w:val="32"/>
          <w:szCs w:val="32"/>
          <w:lang w:val="en-US" w:eastAsia="zh-CN"/>
        </w:rPr>
        <w:t>壤塘县藏洼寺寺庙管理委员会</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70.71</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70.71</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设施设备采购</w:t>
      </w:r>
      <w:r>
        <w:rPr>
          <w:rFonts w:hint="eastAsia" w:ascii="仿宋_GB2312" w:eastAsia="仿宋_GB2312"/>
          <w:color w:val="000000"/>
          <w:sz w:val="32"/>
          <w:szCs w:val="32"/>
        </w:rPr>
        <w:t>（具体工作）。授予中小企业合同金额</w:t>
      </w:r>
      <w:r>
        <w:rPr>
          <w:rFonts w:hint="eastAsia" w:ascii="仿宋_GB2312" w:eastAsia="仿宋_GB2312"/>
          <w:color w:val="000000"/>
          <w:sz w:val="32"/>
          <w:szCs w:val="32"/>
          <w:lang w:val="en-US" w:eastAsia="zh-CN"/>
        </w:rPr>
        <w:t>70.71</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100.00</w:t>
      </w:r>
      <w:r>
        <w:rPr>
          <w:rFonts w:ascii="仿宋_GB2312" w:eastAsia="仿宋_GB2312"/>
          <w:color w:val="000000"/>
          <w:sz w:val="32"/>
          <w:szCs w:val="32"/>
        </w:rPr>
        <w:t>%</w:t>
      </w:r>
      <w:r>
        <w:rPr>
          <w:rFonts w:hint="eastAsia" w:ascii="仿宋_GB2312" w:eastAsia="仿宋_GB2312"/>
          <w:color w:val="000000"/>
          <w:sz w:val="32"/>
          <w:szCs w:val="32"/>
        </w:rPr>
        <w:t>。</w:t>
      </w:r>
    </w:p>
    <w:p>
      <w:pPr>
        <w:spacing w:line="600" w:lineRule="exact"/>
        <w:ind w:firstLine="643" w:firstLineChars="200"/>
        <w:rPr>
          <w:rFonts w:ascii="仿宋" w:hAnsi="仿宋" w:eastAsia="仿宋"/>
          <w:b/>
          <w:color w:val="FF0000"/>
          <w:sz w:val="32"/>
          <w:szCs w:val="32"/>
        </w:rPr>
      </w:pPr>
      <w:r>
        <w:rPr>
          <w:rFonts w:hint="eastAsia" w:ascii="仿宋" w:hAnsi="仿宋" w:eastAsia="仿宋"/>
          <w:b/>
          <w:color w:val="FF0000"/>
          <w:sz w:val="32"/>
          <w:szCs w:val="32"/>
        </w:rPr>
        <w:t>（注：数据来源于财决附</w:t>
      </w:r>
      <w:r>
        <w:rPr>
          <w:rFonts w:ascii="仿宋" w:hAnsi="仿宋" w:eastAsia="仿宋"/>
          <w:b/>
          <w:color w:val="FF0000"/>
          <w:sz w:val="32"/>
          <w:szCs w:val="32"/>
        </w:rPr>
        <w:t>03</w:t>
      </w:r>
      <w:r>
        <w:rPr>
          <w:rFonts w:hint="eastAsia" w:ascii="仿宋" w:hAnsi="仿宋" w:eastAsia="仿宋"/>
          <w:b/>
          <w:color w:val="FF0000"/>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1" w:name="_Toc15377224"/>
      <w:bookmarkStart w:id="102" w:name="_Toc79163627"/>
      <w:bookmarkStart w:id="103" w:name="_Toc28810"/>
      <w:r>
        <w:rPr>
          <w:rFonts w:hint="eastAsia" w:ascii="仿宋" w:hAnsi="仿宋" w:eastAsia="仿宋"/>
          <w:b/>
          <w:color w:val="000000"/>
          <w:sz w:val="32"/>
          <w:szCs w:val="32"/>
        </w:rPr>
        <w:t>（三）国有资产占有使用情况</w:t>
      </w:r>
      <w:bookmarkEnd w:id="101"/>
      <w:bookmarkEnd w:id="102"/>
      <w:bookmarkEnd w:id="103"/>
    </w:p>
    <w:p>
      <w:pPr>
        <w:autoSpaceDE w:val="0"/>
        <w:autoSpaceDN w:val="0"/>
        <w:adjustRightInd w:val="0"/>
        <w:spacing w:line="600" w:lineRule="exact"/>
        <w:ind w:firstLine="640" w:firstLineChars="200"/>
        <w:jc w:val="left"/>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壤塘县藏洼寺寺庙管理委员会</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val="en-US" w:eastAsia="zh-CN"/>
        </w:rPr>
        <w:t>单位日常下乡以及其他工作开展。</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4" w:name="_Toc79163628"/>
      <w:bookmarkStart w:id="105" w:name="_Toc7624"/>
      <w:r>
        <w:rPr>
          <w:rFonts w:hint="eastAsia" w:ascii="仿宋" w:hAnsi="仿宋" w:eastAsia="仿宋"/>
          <w:b/>
          <w:color w:val="000000"/>
          <w:sz w:val="32"/>
          <w:szCs w:val="32"/>
        </w:rPr>
        <w:t>（四）预算绩效管理情况。</w:t>
      </w:r>
      <w:bookmarkEnd w:id="104"/>
      <w:bookmarkEnd w:id="105"/>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项目（项目名称）开展了预算事前绩效评估，对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1年部门整体支出开展绩效自评，从评价情况来看</w:t>
      </w:r>
      <w:r>
        <w:rPr>
          <w:rFonts w:hint="eastAsia" w:ascii="仿宋_GB2312" w:hAnsi="仿宋_GB2312" w:eastAsia="仿宋_GB2312" w:cs="仿宋_GB2312"/>
          <w:sz w:val="32"/>
          <w:szCs w:val="32"/>
          <w:lang w:val="en-US" w:eastAsia="zh-CN"/>
        </w:rPr>
        <w:t>2021年整体执行情况较好，</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无专项预算项目，因此未</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开展项目支出绩效评价。</w:t>
      </w:r>
    </w:p>
    <w:p>
      <w:pPr>
        <w:spacing w:line="580" w:lineRule="exact"/>
        <w:ind w:firstLine="640" w:firstLineChars="200"/>
        <w:rPr>
          <w:rFonts w:hint="eastAsia" w:ascii="楷体_GB2312" w:hAnsi="楷体_GB2312" w:eastAsia="楷体_GB2312" w:cs="楷体_GB2312"/>
          <w:sz w:val="32"/>
          <w:szCs w:val="32"/>
          <w:lang w:eastAsia="zh-CN"/>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p>
    <w:p>
      <w:pPr>
        <w:spacing w:line="580" w:lineRule="exact"/>
        <w:ind w:firstLine="640" w:firstLineChars="200"/>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无专项预算项目，因此未</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开展项目支出绩效评价</w:t>
      </w:r>
      <w:r>
        <w:rPr>
          <w:rFonts w:hint="eastAsia" w:ascii="仿宋_GB2312" w:hAnsi="仿宋_GB2312" w:eastAsia="仿宋_GB2312" w:cs="仿宋_GB2312"/>
          <w:sz w:val="32"/>
          <w:szCs w:val="32"/>
          <w:lang w:eastAsia="zh-CN"/>
        </w:rPr>
        <w:t>。</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1年部门整体支出绩效评价情况开展自评，《</w:t>
      </w:r>
      <w:r>
        <w:rPr>
          <w:rFonts w:hint="eastAsia" w:ascii="仿宋_GB2312" w:hAnsi="仿宋_GB2312" w:eastAsia="仿宋_GB2312" w:cs="仿宋_GB2312"/>
          <w:sz w:val="32"/>
          <w:szCs w:val="32"/>
          <w:lang w:val="en-US" w:eastAsia="zh-CN"/>
        </w:rPr>
        <w:t>壤塘县藏洼寺寺庙管理委员会</w:t>
      </w:r>
      <w:r>
        <w:rPr>
          <w:rFonts w:hint="eastAsia" w:ascii="仿宋_GB2312" w:hAnsi="仿宋_GB2312" w:eastAsia="仿宋_GB2312" w:cs="仿宋_GB2312"/>
          <w:sz w:val="32"/>
          <w:szCs w:val="32"/>
        </w:rPr>
        <w:t>部门</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widowControl/>
        <w:ind w:firstLine="640" w:firstLineChars="200"/>
        <w:jc w:val="left"/>
        <w:rPr>
          <w:rFonts w:ascii="仿宋_GB2312" w:eastAsia="仿宋_GB2312"/>
          <w:b/>
          <w:color w:val="000000"/>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无专项预算项目，因此未</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开展项目支出绩效评价</w:t>
      </w:r>
      <w:r>
        <w:rPr>
          <w:rFonts w:hint="eastAsia" w:ascii="仿宋_GB2312" w:hAnsi="仿宋_GB2312" w:eastAsia="仿宋_GB2312" w:cs="仿宋_GB2312"/>
          <w:sz w:val="32"/>
          <w:szCs w:val="32"/>
          <w:lang w:eastAsia="zh-CN"/>
        </w:rPr>
        <w:t>。</w:t>
      </w: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5"/>
          <w:rFonts w:ascii="黑体" w:hAnsi="黑体" w:eastAsia="黑体"/>
          <w:b w:val="0"/>
        </w:rPr>
      </w:pPr>
      <w:bookmarkStart w:id="106" w:name="_Toc15377225"/>
      <w:bookmarkStart w:id="107" w:name="_Toc79163629"/>
      <w:bookmarkStart w:id="108" w:name="_Toc15396613"/>
      <w:bookmarkStart w:id="109" w:name="_Toc28605"/>
      <w:r>
        <w:rPr>
          <w:rFonts w:hint="eastAsia" w:ascii="黑体" w:hAnsi="黑体" w:eastAsia="黑体"/>
          <w:color w:val="000000"/>
          <w:sz w:val="44"/>
          <w:szCs w:val="44"/>
        </w:rPr>
        <w:t>名</w:t>
      </w:r>
      <w:r>
        <w:rPr>
          <w:rStyle w:val="25"/>
          <w:rFonts w:hint="eastAsia" w:ascii="黑体" w:hAnsi="黑体" w:eastAsia="黑体"/>
          <w:b w:val="0"/>
        </w:rPr>
        <w:t>词解释</w:t>
      </w:r>
      <w:bookmarkEnd w:id="106"/>
      <w:bookmarkEnd w:id="107"/>
      <w:bookmarkEnd w:id="108"/>
      <w:bookmarkEnd w:id="109"/>
    </w:p>
    <w:p>
      <w:pPr>
        <w:spacing w:line="600" w:lineRule="exact"/>
        <w:jc w:val="left"/>
        <w:rPr>
          <w:rFonts w:ascii="宋体"/>
          <w:b/>
          <w:color w:val="000000"/>
          <w:sz w:val="44"/>
          <w:szCs w:val="44"/>
        </w:rPr>
      </w:pP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.年初结转和结余：指以前年度尚未完成、结转到本年按有关规定继续使用的资金。 </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.结余分配：指事业单位按照事业单位会计制度的规定从非财政补助结余中分配的事业基金和职工福利基金等。</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pStyle w:val="3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.一般公共服务（类</w:t>
      </w:r>
      <w:r>
        <w:rPr>
          <w:rFonts w:hint="eastAsia" w:ascii="仿宋_GB2312" w:eastAsia="仿宋_GB2312"/>
          <w:sz w:val="32"/>
          <w:szCs w:val="32"/>
          <w:lang w:eastAsia="zh-CN"/>
        </w:rPr>
        <w:t>）</w:t>
      </w:r>
      <w:r>
        <w:rPr>
          <w:rFonts w:hint="eastAsia" w:ascii="仿宋_GB2312" w:eastAsia="仿宋_GB2312"/>
          <w:sz w:val="32"/>
          <w:szCs w:val="32"/>
          <w:lang w:val="en-US" w:eastAsia="zh-CN"/>
        </w:rPr>
        <w:t>民族事务</w:t>
      </w:r>
      <w:r>
        <w:rPr>
          <w:rFonts w:hint="eastAsia" w:ascii="仿宋_GB2312" w:eastAsia="仿宋_GB2312"/>
          <w:sz w:val="32"/>
          <w:szCs w:val="32"/>
        </w:rPr>
        <w:t>（款）</w:t>
      </w:r>
      <w:r>
        <w:rPr>
          <w:rFonts w:hint="eastAsia" w:ascii="仿宋_GB2312" w:eastAsia="仿宋_GB2312"/>
          <w:sz w:val="32"/>
          <w:szCs w:val="32"/>
          <w:lang w:val="en-US" w:eastAsia="zh-CN"/>
        </w:rPr>
        <w:t>行政运行</w:t>
      </w:r>
      <w:r>
        <w:rPr>
          <w:rFonts w:hint="eastAsia" w:ascii="仿宋_GB2312" w:eastAsia="仿宋_GB2312"/>
          <w:sz w:val="32"/>
          <w:szCs w:val="32"/>
        </w:rPr>
        <w:t>（项）</w:t>
      </w:r>
    </w:p>
    <w:p>
      <w:pPr>
        <w:pStyle w:val="3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指行政单位（包括实行公务员管理的事业单位）的基本支出</w:t>
      </w:r>
      <w:r>
        <w:rPr>
          <w:rFonts w:hint="eastAsia" w:ascii="仿宋_GB2312" w:eastAsia="仿宋_GB2312"/>
          <w:sz w:val="32"/>
          <w:szCs w:val="32"/>
          <w:lang w:eastAsia="zh-CN"/>
        </w:rPr>
        <w:t>。</w:t>
      </w:r>
    </w:p>
    <w:p>
      <w:pPr>
        <w:pStyle w:val="3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6.</w:t>
      </w:r>
      <w:r>
        <w:rPr>
          <w:rFonts w:hint="eastAsia" w:ascii="仿宋_GB2312" w:eastAsia="仿宋_GB2312"/>
          <w:sz w:val="32"/>
          <w:szCs w:val="32"/>
        </w:rPr>
        <w:t>一般公共服务（类</w:t>
      </w:r>
      <w:r>
        <w:rPr>
          <w:rFonts w:hint="eastAsia" w:ascii="仿宋_GB2312" w:eastAsia="仿宋_GB2312"/>
          <w:sz w:val="32"/>
          <w:szCs w:val="32"/>
          <w:lang w:eastAsia="zh-CN"/>
        </w:rPr>
        <w:t>）</w:t>
      </w:r>
      <w:r>
        <w:rPr>
          <w:rFonts w:hint="eastAsia" w:ascii="仿宋_GB2312" w:eastAsia="仿宋_GB2312"/>
          <w:sz w:val="32"/>
          <w:szCs w:val="32"/>
          <w:lang w:val="en-US" w:eastAsia="zh-CN"/>
        </w:rPr>
        <w:t>民族事务</w:t>
      </w:r>
      <w:r>
        <w:rPr>
          <w:rFonts w:hint="eastAsia" w:ascii="仿宋_GB2312" w:eastAsia="仿宋_GB2312"/>
          <w:sz w:val="32"/>
          <w:szCs w:val="32"/>
        </w:rPr>
        <w:t>（款）</w:t>
      </w:r>
      <w:r>
        <w:rPr>
          <w:rFonts w:hint="eastAsia" w:ascii="仿宋_GB2312" w:eastAsia="仿宋_GB2312"/>
          <w:sz w:val="32"/>
          <w:szCs w:val="32"/>
          <w:lang w:val="en-US" w:eastAsia="zh-CN"/>
        </w:rPr>
        <w:t>一般行政管理事务</w:t>
      </w:r>
      <w:r>
        <w:rPr>
          <w:rFonts w:hint="eastAsia" w:ascii="仿宋_GB2312" w:eastAsia="仿宋_GB2312"/>
          <w:sz w:val="32"/>
          <w:szCs w:val="32"/>
        </w:rPr>
        <w:t>（项）:</w:t>
      </w:r>
      <w:r>
        <w:rPr>
          <w:rFonts w:hint="eastAsia" w:ascii="仿宋_GB2312" w:eastAsia="仿宋_GB2312"/>
          <w:sz w:val="32"/>
          <w:szCs w:val="32"/>
          <w:lang w:val="en-US" w:eastAsia="zh-CN"/>
        </w:rPr>
        <w:t>指行政单位（包括实行公务员管理的事业单位）未单独设置项级科目的其他项目支出</w:t>
      </w:r>
      <w:r>
        <w:rPr>
          <w:rFonts w:hint="eastAsia" w:ascii="仿宋_GB2312" w:eastAsia="仿宋_GB2312"/>
          <w:sz w:val="32"/>
          <w:szCs w:val="32"/>
          <w:lang w:eastAsia="zh-CN"/>
        </w:rPr>
        <w:t>。</w:t>
      </w:r>
    </w:p>
    <w:p>
      <w:pPr>
        <w:pStyle w:val="3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一般公共服务（类</w:t>
      </w:r>
      <w:r>
        <w:rPr>
          <w:rFonts w:hint="eastAsia" w:ascii="仿宋_GB2312" w:eastAsia="仿宋_GB2312"/>
          <w:sz w:val="32"/>
          <w:szCs w:val="32"/>
          <w:lang w:eastAsia="zh-CN"/>
        </w:rPr>
        <w:t>）</w:t>
      </w:r>
      <w:r>
        <w:rPr>
          <w:rFonts w:hint="eastAsia" w:ascii="仿宋_GB2312" w:eastAsia="仿宋_GB2312"/>
          <w:sz w:val="32"/>
          <w:szCs w:val="32"/>
          <w:lang w:val="en-US" w:eastAsia="zh-CN"/>
        </w:rPr>
        <w:t>民族事务</w:t>
      </w:r>
      <w:r>
        <w:rPr>
          <w:rFonts w:hint="eastAsia" w:ascii="仿宋_GB2312" w:eastAsia="仿宋_GB2312"/>
          <w:sz w:val="32"/>
          <w:szCs w:val="32"/>
        </w:rPr>
        <w:t>（款）</w:t>
      </w:r>
      <w:r>
        <w:rPr>
          <w:rFonts w:hint="eastAsia" w:ascii="仿宋_GB2312" w:eastAsia="仿宋_GB2312"/>
          <w:sz w:val="32"/>
          <w:szCs w:val="32"/>
          <w:lang w:val="en-US" w:eastAsia="zh-CN"/>
        </w:rPr>
        <w:t>民族工作专项</w:t>
      </w:r>
      <w:r>
        <w:rPr>
          <w:rFonts w:hint="eastAsia" w:ascii="仿宋_GB2312" w:eastAsia="仿宋_GB2312"/>
          <w:sz w:val="32"/>
          <w:szCs w:val="32"/>
        </w:rPr>
        <w:t>（项）:</w:t>
      </w:r>
      <w:r>
        <w:rPr>
          <w:rFonts w:hint="eastAsia" w:ascii="仿宋_GB2312" w:eastAsia="仿宋_GB2312"/>
          <w:sz w:val="32"/>
          <w:szCs w:val="32"/>
          <w:lang w:val="en-US" w:eastAsia="zh-CN"/>
        </w:rPr>
        <w:t>指用于民族事务管理方面的专项支出</w:t>
      </w:r>
      <w:r>
        <w:rPr>
          <w:rFonts w:hint="eastAsia" w:ascii="仿宋_GB2312" w:eastAsia="仿宋_GB2312"/>
          <w:sz w:val="32"/>
          <w:szCs w:val="32"/>
          <w:lang w:eastAsia="zh-CN"/>
        </w:rPr>
        <w:t>。</w:t>
      </w:r>
    </w:p>
    <w:p>
      <w:pPr>
        <w:pStyle w:val="3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8.</w:t>
      </w:r>
      <w:r>
        <w:rPr>
          <w:rFonts w:hint="eastAsia" w:ascii="仿宋_GB2312" w:eastAsia="仿宋_GB2312"/>
          <w:sz w:val="32"/>
          <w:szCs w:val="32"/>
        </w:rPr>
        <w:t>一般公共服务（类</w:t>
      </w:r>
      <w:r>
        <w:rPr>
          <w:rFonts w:hint="eastAsia" w:ascii="仿宋_GB2312" w:eastAsia="仿宋_GB2312"/>
          <w:sz w:val="32"/>
          <w:szCs w:val="32"/>
          <w:lang w:eastAsia="zh-CN"/>
        </w:rPr>
        <w:t>）</w:t>
      </w:r>
      <w:r>
        <w:rPr>
          <w:rFonts w:hint="eastAsia" w:ascii="仿宋_GB2312" w:eastAsia="仿宋_GB2312"/>
          <w:sz w:val="32"/>
          <w:szCs w:val="32"/>
          <w:lang w:val="en-US" w:eastAsia="zh-CN"/>
        </w:rPr>
        <w:t>民族事务</w:t>
      </w:r>
      <w:r>
        <w:rPr>
          <w:rFonts w:hint="eastAsia" w:ascii="仿宋_GB2312" w:eastAsia="仿宋_GB2312"/>
          <w:sz w:val="32"/>
          <w:szCs w:val="32"/>
        </w:rPr>
        <w:t>（款）</w:t>
      </w:r>
      <w:r>
        <w:rPr>
          <w:rFonts w:hint="eastAsia" w:ascii="仿宋_GB2312" w:eastAsia="仿宋_GB2312"/>
          <w:sz w:val="32"/>
          <w:szCs w:val="32"/>
          <w:lang w:val="en-US" w:eastAsia="zh-CN"/>
        </w:rPr>
        <w:t>其他民族事务支出</w:t>
      </w:r>
      <w:r>
        <w:rPr>
          <w:rFonts w:hint="eastAsia" w:ascii="仿宋_GB2312" w:eastAsia="仿宋_GB2312"/>
          <w:sz w:val="32"/>
          <w:szCs w:val="32"/>
        </w:rPr>
        <w:t>（项）:</w:t>
      </w:r>
      <w:r>
        <w:rPr>
          <w:rFonts w:hint="eastAsia" w:ascii="仿宋_GB2312" w:eastAsia="仿宋_GB2312"/>
          <w:sz w:val="32"/>
          <w:szCs w:val="32"/>
          <w:lang w:val="en-US" w:eastAsia="zh-CN"/>
        </w:rPr>
        <w:t>指其他用于民族事务方面的支出</w:t>
      </w:r>
      <w:r>
        <w:rPr>
          <w:rFonts w:hint="eastAsia" w:ascii="仿宋_GB2312" w:eastAsia="仿宋_GB2312"/>
          <w:sz w:val="32"/>
          <w:szCs w:val="32"/>
          <w:lang w:eastAsia="zh-CN"/>
        </w:rPr>
        <w:t>。</w:t>
      </w:r>
    </w:p>
    <w:p>
      <w:pPr>
        <w:pStyle w:val="3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9.文化旅游体育与传媒支出</w:t>
      </w:r>
      <w:r>
        <w:rPr>
          <w:rFonts w:hint="eastAsia" w:ascii="仿宋_GB2312" w:eastAsia="仿宋_GB2312"/>
          <w:sz w:val="32"/>
          <w:szCs w:val="32"/>
        </w:rPr>
        <w:t>（类</w:t>
      </w:r>
      <w:r>
        <w:rPr>
          <w:rFonts w:hint="eastAsia" w:ascii="仿宋_GB2312" w:eastAsia="仿宋_GB2312"/>
          <w:sz w:val="32"/>
          <w:szCs w:val="32"/>
          <w:lang w:eastAsia="zh-CN"/>
        </w:rPr>
        <w:t>）</w:t>
      </w:r>
      <w:r>
        <w:rPr>
          <w:rFonts w:hint="eastAsia" w:ascii="仿宋_GB2312" w:eastAsia="仿宋_GB2312"/>
          <w:sz w:val="32"/>
          <w:szCs w:val="32"/>
          <w:lang w:val="en-US" w:eastAsia="zh-CN"/>
        </w:rPr>
        <w:t>文化和旅游</w:t>
      </w:r>
      <w:r>
        <w:rPr>
          <w:rFonts w:hint="eastAsia" w:ascii="仿宋_GB2312" w:eastAsia="仿宋_GB2312"/>
          <w:sz w:val="32"/>
          <w:szCs w:val="32"/>
        </w:rPr>
        <w:t>（款）</w:t>
      </w:r>
      <w:r>
        <w:rPr>
          <w:rFonts w:hint="eastAsia" w:ascii="仿宋_GB2312" w:eastAsia="仿宋_GB2312"/>
          <w:sz w:val="32"/>
          <w:szCs w:val="32"/>
          <w:lang w:val="en-US" w:eastAsia="zh-CN"/>
        </w:rPr>
        <w:t>文化创作与保护</w:t>
      </w:r>
      <w:r>
        <w:rPr>
          <w:rFonts w:hint="eastAsia" w:ascii="仿宋_GB2312" w:eastAsia="仿宋_GB2312"/>
          <w:sz w:val="32"/>
          <w:szCs w:val="32"/>
        </w:rPr>
        <w:t>（项）:</w:t>
      </w:r>
      <w:r>
        <w:rPr>
          <w:rFonts w:hint="eastAsia" w:ascii="仿宋_GB2312" w:eastAsia="仿宋_GB2312"/>
          <w:sz w:val="32"/>
          <w:szCs w:val="32"/>
          <w:lang w:val="en-US" w:eastAsia="zh-CN"/>
        </w:rPr>
        <w:t>指鼓励文学、艺术创作和优秀传统文化保护方面的支出</w:t>
      </w:r>
      <w:r>
        <w:rPr>
          <w:rFonts w:hint="eastAsia" w:ascii="仿宋_GB2312" w:eastAsia="仿宋_GB2312"/>
          <w:sz w:val="32"/>
          <w:szCs w:val="32"/>
          <w:lang w:eastAsia="zh-CN"/>
        </w:rPr>
        <w:t>。</w:t>
      </w:r>
    </w:p>
    <w:p>
      <w:pPr>
        <w:pStyle w:val="3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9.文化旅游体育与传媒支出</w:t>
      </w:r>
      <w:r>
        <w:rPr>
          <w:rFonts w:hint="eastAsia" w:ascii="仿宋_GB2312" w:eastAsia="仿宋_GB2312"/>
          <w:sz w:val="32"/>
          <w:szCs w:val="32"/>
        </w:rPr>
        <w:t>（类</w:t>
      </w:r>
      <w:r>
        <w:rPr>
          <w:rFonts w:hint="eastAsia" w:ascii="仿宋_GB2312" w:eastAsia="仿宋_GB2312"/>
          <w:sz w:val="32"/>
          <w:szCs w:val="32"/>
          <w:lang w:eastAsia="zh-CN"/>
        </w:rPr>
        <w:t>）</w:t>
      </w:r>
      <w:r>
        <w:rPr>
          <w:rFonts w:hint="eastAsia" w:ascii="仿宋_GB2312" w:eastAsia="仿宋_GB2312"/>
          <w:sz w:val="32"/>
          <w:szCs w:val="32"/>
          <w:lang w:val="en-US" w:eastAsia="zh-CN"/>
        </w:rPr>
        <w:t>文化和旅游</w:t>
      </w:r>
      <w:r>
        <w:rPr>
          <w:rFonts w:hint="eastAsia" w:ascii="仿宋_GB2312" w:eastAsia="仿宋_GB2312"/>
          <w:sz w:val="32"/>
          <w:szCs w:val="32"/>
        </w:rPr>
        <w:t>（款）</w:t>
      </w:r>
      <w:r>
        <w:rPr>
          <w:rFonts w:hint="eastAsia" w:ascii="仿宋_GB2312" w:eastAsia="仿宋_GB2312"/>
          <w:sz w:val="32"/>
          <w:szCs w:val="32"/>
          <w:lang w:val="en-US" w:eastAsia="zh-CN"/>
        </w:rPr>
        <w:t>文其他文化和旅游支出</w:t>
      </w:r>
      <w:r>
        <w:rPr>
          <w:rFonts w:hint="eastAsia" w:ascii="仿宋_GB2312" w:eastAsia="仿宋_GB2312"/>
          <w:sz w:val="32"/>
          <w:szCs w:val="32"/>
        </w:rPr>
        <w:t>（项）:</w:t>
      </w:r>
      <w:r>
        <w:rPr>
          <w:rFonts w:hint="eastAsia" w:ascii="仿宋_GB2312" w:eastAsia="仿宋_GB2312"/>
          <w:sz w:val="32"/>
          <w:szCs w:val="32"/>
          <w:lang w:val="en-US" w:eastAsia="zh-CN"/>
        </w:rPr>
        <w:t>指其他用于文化和旅游方面的支出</w:t>
      </w:r>
      <w:r>
        <w:rPr>
          <w:rFonts w:hint="eastAsia" w:ascii="仿宋_GB2312" w:eastAsia="仿宋_GB2312"/>
          <w:sz w:val="32"/>
          <w:szCs w:val="32"/>
          <w:lang w:eastAsia="zh-CN"/>
        </w:rPr>
        <w:t>。</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.社会保障和就业（类）行政事业单位</w:t>
      </w:r>
      <w:r>
        <w:rPr>
          <w:rFonts w:hint="eastAsia" w:ascii="仿宋_GB2312" w:eastAsia="仿宋_GB2312"/>
          <w:sz w:val="32"/>
          <w:szCs w:val="32"/>
          <w:lang w:val="en-US" w:eastAsia="zh-CN"/>
        </w:rPr>
        <w:t>养老支出</w:t>
      </w:r>
      <w:r>
        <w:rPr>
          <w:rFonts w:hint="eastAsia" w:ascii="仿宋_GB2312" w:eastAsia="仿宋_GB2312"/>
          <w:sz w:val="32"/>
          <w:szCs w:val="32"/>
        </w:rPr>
        <w:t>（款）机关事业单位基本养老保险缴费支出（项）：反映机关事业单位实施养老保险制度由单位缴纳的基本养老保险费支出。</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.社会保障和就业（类）行政事业单位</w:t>
      </w:r>
      <w:r>
        <w:rPr>
          <w:rFonts w:hint="eastAsia" w:ascii="仿宋_GB2312" w:eastAsia="仿宋_GB2312"/>
          <w:sz w:val="32"/>
          <w:szCs w:val="32"/>
          <w:lang w:val="en-US" w:eastAsia="zh-CN"/>
        </w:rPr>
        <w:t>养老支出</w:t>
      </w:r>
      <w:r>
        <w:rPr>
          <w:rFonts w:hint="eastAsia" w:ascii="仿宋_GB2312" w:eastAsia="仿宋_GB2312"/>
          <w:sz w:val="32"/>
          <w:szCs w:val="32"/>
        </w:rPr>
        <w:t>（款）机关事业单位职业年金缴费支出（项）: 反映机关事业单位实施养老保险制度由单位实际缴纳的职业年金支出。</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val="en-US" w:eastAsia="zh-CN"/>
        </w:rPr>
        <w:t>卫生健康支出</w:t>
      </w:r>
      <w:r>
        <w:rPr>
          <w:rFonts w:hint="eastAsia" w:ascii="仿宋_GB2312" w:eastAsia="仿宋_GB2312"/>
          <w:sz w:val="32"/>
          <w:szCs w:val="32"/>
        </w:rPr>
        <w:t>（类）</w:t>
      </w:r>
      <w:r>
        <w:rPr>
          <w:rFonts w:hint="eastAsia" w:ascii="仿宋_GB2312" w:eastAsia="仿宋_GB2312"/>
          <w:sz w:val="32"/>
          <w:szCs w:val="32"/>
          <w:lang w:val="en-US" w:eastAsia="zh-CN"/>
        </w:rPr>
        <w:t>公共卫生</w:t>
      </w:r>
      <w:r>
        <w:rPr>
          <w:rFonts w:hint="eastAsia" w:ascii="仿宋_GB2312" w:eastAsia="仿宋_GB2312"/>
          <w:sz w:val="32"/>
          <w:szCs w:val="32"/>
        </w:rPr>
        <w:t>（款）</w:t>
      </w:r>
      <w:r>
        <w:rPr>
          <w:rFonts w:hint="eastAsia" w:ascii="仿宋_GB2312" w:eastAsia="仿宋_GB2312"/>
          <w:sz w:val="32"/>
          <w:szCs w:val="32"/>
          <w:lang w:val="en-US" w:eastAsia="zh-CN"/>
        </w:rPr>
        <w:t>重大公共卫生服务</w:t>
      </w:r>
      <w:r>
        <w:rPr>
          <w:rFonts w:hint="eastAsia" w:ascii="仿宋_GB2312" w:eastAsia="仿宋_GB2312"/>
          <w:sz w:val="32"/>
          <w:szCs w:val="32"/>
        </w:rPr>
        <w:t>（项）: 反映</w:t>
      </w:r>
      <w:r>
        <w:rPr>
          <w:rFonts w:hint="eastAsia" w:ascii="仿宋_GB2312" w:eastAsia="仿宋_GB2312"/>
          <w:sz w:val="32"/>
          <w:szCs w:val="32"/>
          <w:lang w:val="en-US" w:eastAsia="zh-CN"/>
        </w:rPr>
        <w:t>重大疾病、重大传染病控制等重大公共卫生服务项目支出</w:t>
      </w:r>
      <w:r>
        <w:rPr>
          <w:rFonts w:hint="eastAsia" w:ascii="仿宋_GB2312" w:eastAsia="仿宋_GB2312"/>
          <w:sz w:val="32"/>
          <w:szCs w:val="32"/>
        </w:rPr>
        <w:t>。</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w:t>
      </w:r>
      <w:r>
        <w:rPr>
          <w:rFonts w:hint="eastAsia" w:ascii="仿宋_GB2312" w:eastAsia="仿宋_GB2312"/>
          <w:sz w:val="32"/>
          <w:szCs w:val="32"/>
          <w:lang w:val="en-US" w:eastAsia="zh-CN"/>
        </w:rPr>
        <w:t>卫生健康支出</w:t>
      </w:r>
      <w:r>
        <w:rPr>
          <w:rFonts w:hint="eastAsia" w:ascii="仿宋_GB2312" w:eastAsia="仿宋_GB2312"/>
          <w:sz w:val="32"/>
          <w:szCs w:val="32"/>
        </w:rPr>
        <w:t>（类）行政事业单位医疗（款）行政单位医疗（项）: 反映财政部门集中安排的行政单位基本医疗保险缴费经费，未参加医疗保险的行政单位的公费医疗经费，按国家规定享受离休人员待遇的医疗经费。</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.住房保障支出（类）住房改革支出（款）住房公积金（项）: 反映行政事业单位按人力资源和社会保障部、财政部规定的基本工资和津贴补贴以及规定比例为职工缴纳的住房公积金。</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.基本支出：指为保障机构正常运转、完成日常工作任务而发生的人员支出和公用支出。</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6</w:t>
      </w:r>
      <w:r>
        <w:rPr>
          <w:rFonts w:hint="eastAsia" w:ascii="仿宋_GB2312" w:eastAsia="仿宋_GB2312"/>
          <w:sz w:val="32"/>
          <w:szCs w:val="32"/>
        </w:rPr>
        <w:t xml:space="preserve">.项目支出：指在基本支出之外为完成特定行政任务和事业发展目标所发生的支出。 </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7</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5"/>
        <w:spacing w:line="560" w:lineRule="exact"/>
        <w:ind w:firstLine="640" w:firstLineChars="200"/>
        <w:rPr>
          <w:rFonts w:ascii="仿宋_GB2312" w:eastAsia="仿宋_GB2312" w:cs="黑体"/>
          <w:sz w:val="32"/>
          <w:szCs w:val="32"/>
        </w:rPr>
      </w:pPr>
    </w:p>
    <w:p>
      <w:pPr>
        <w:spacing w:line="600" w:lineRule="exact"/>
        <w:jc w:val="center"/>
        <w:outlineLvl w:val="0"/>
        <w:rPr>
          <w:rStyle w:val="25"/>
          <w:rFonts w:ascii="黑体" w:hAnsi="黑体" w:eastAsia="黑体"/>
          <w:b w:val="0"/>
        </w:rPr>
      </w:pPr>
      <w:bookmarkStart w:id="110" w:name="_Toc15377226"/>
      <w:r>
        <w:rPr>
          <w:rFonts w:ascii="宋体"/>
          <w:b/>
          <w:color w:val="000000"/>
          <w:sz w:val="44"/>
          <w:szCs w:val="44"/>
        </w:rPr>
        <w:br w:type="page"/>
      </w:r>
      <w:bookmarkStart w:id="111" w:name="_Toc15396614"/>
      <w:bookmarkStart w:id="112" w:name="_Toc79163630"/>
      <w:bookmarkStart w:id="113" w:name="_Toc30206"/>
      <w:r>
        <w:rPr>
          <w:rFonts w:hint="eastAsia" w:ascii="黑体" w:hAnsi="黑体" w:eastAsia="黑体"/>
          <w:color w:val="000000"/>
          <w:sz w:val="44"/>
          <w:szCs w:val="44"/>
        </w:rPr>
        <w:t>第</w:t>
      </w:r>
      <w:r>
        <w:rPr>
          <w:rStyle w:val="25"/>
          <w:rFonts w:hint="eastAsia" w:ascii="黑体" w:hAnsi="黑体" w:eastAsia="黑体"/>
          <w:b w:val="0"/>
        </w:rPr>
        <w:t>四部分</w:t>
      </w:r>
      <w:r>
        <w:rPr>
          <w:rStyle w:val="25"/>
          <w:rFonts w:ascii="黑体" w:hAnsi="黑体" w:eastAsia="黑体"/>
          <w:b w:val="0"/>
        </w:rPr>
        <w:t xml:space="preserve"> </w:t>
      </w:r>
      <w:r>
        <w:rPr>
          <w:rStyle w:val="25"/>
          <w:rFonts w:hint="eastAsia" w:ascii="黑体" w:hAnsi="黑体" w:eastAsia="黑体"/>
          <w:b w:val="0"/>
        </w:rPr>
        <w:t>附件</w:t>
      </w:r>
      <w:bookmarkEnd w:id="111"/>
      <w:bookmarkEnd w:id="112"/>
      <w:bookmarkEnd w:id="113"/>
    </w:p>
    <w:p>
      <w:pPr>
        <w:spacing w:line="600" w:lineRule="exact"/>
        <w:jc w:val="left"/>
        <w:outlineLvl w:val="0"/>
        <w:rPr>
          <w:rFonts w:ascii="方正小标宋简体" w:hAnsi="方正小标宋简体" w:eastAsia="方正小标宋简体" w:cs="方正小标宋简体"/>
          <w:sz w:val="32"/>
          <w:szCs w:val="32"/>
        </w:rPr>
      </w:pPr>
      <w:bookmarkStart w:id="114" w:name="_Toc79163631"/>
      <w:bookmarkStart w:id="115" w:name="_Toc4943"/>
      <w:r>
        <w:rPr>
          <w:rFonts w:hint="eastAsia" w:ascii="黑体" w:hAnsi="黑体" w:eastAsia="黑体" w:cs="黑体"/>
          <w:sz w:val="32"/>
          <w:szCs w:val="32"/>
        </w:rPr>
        <w:t>附件</w:t>
      </w:r>
      <w:r>
        <w:rPr>
          <w:rFonts w:ascii="黑体" w:hAnsi="黑体" w:eastAsia="黑体" w:cs="黑体"/>
          <w:sz w:val="32"/>
          <w:szCs w:val="32"/>
        </w:rPr>
        <w:t>1</w:t>
      </w:r>
      <w:bookmarkEnd w:id="114"/>
      <w:bookmarkEnd w:id="115"/>
    </w:p>
    <w:p>
      <w:pPr>
        <w:spacing w:line="580" w:lineRule="exact"/>
        <w:jc w:val="center"/>
        <w:rPr>
          <w:rFonts w:ascii="方正小标宋简体" w:hAnsi="方正小标宋简体" w:eastAsia="方正小标宋简体" w:cs="方正小标宋简体"/>
          <w:sz w:val="44"/>
          <w:szCs w:val="44"/>
        </w:rPr>
      </w:pPr>
    </w:p>
    <w:p>
      <w:pPr>
        <w:spacing w:line="360" w:lineRule="auto"/>
        <w:jc w:val="center"/>
        <w:outlineLvl w:val="0"/>
        <w:rPr>
          <w:rFonts w:hint="eastAsia" w:asciiTheme="minorEastAsia" w:hAnsiTheme="minorEastAsia" w:eastAsiaTheme="minorEastAsia" w:cstheme="minorEastAsia"/>
          <w:b/>
          <w:bCs/>
          <w:kern w:val="0"/>
          <w:sz w:val="44"/>
          <w:szCs w:val="44"/>
          <w:lang w:eastAsia="zh-CN"/>
        </w:rPr>
      </w:pPr>
      <w:bookmarkStart w:id="116" w:name="_Toc17213"/>
      <w:bookmarkStart w:id="117" w:name="_Toc32205"/>
      <w:r>
        <w:rPr>
          <w:rFonts w:hint="eastAsia" w:asciiTheme="minorEastAsia" w:hAnsiTheme="minorEastAsia" w:cstheme="minorEastAsia"/>
          <w:b/>
          <w:bCs/>
          <w:kern w:val="0"/>
          <w:sz w:val="44"/>
          <w:szCs w:val="44"/>
        </w:rPr>
        <w:t>20</w:t>
      </w:r>
      <w:r>
        <w:rPr>
          <w:rFonts w:hint="eastAsia" w:asciiTheme="minorEastAsia" w:hAnsiTheme="minorEastAsia" w:cstheme="minorEastAsia"/>
          <w:b/>
          <w:bCs/>
          <w:kern w:val="0"/>
          <w:sz w:val="44"/>
          <w:szCs w:val="44"/>
          <w:lang w:val="en-US" w:eastAsia="zh-CN"/>
        </w:rPr>
        <w:t>21</w:t>
      </w:r>
      <w:r>
        <w:rPr>
          <w:rFonts w:hint="eastAsia" w:asciiTheme="minorEastAsia" w:hAnsiTheme="minorEastAsia" w:cstheme="minorEastAsia"/>
          <w:b/>
          <w:bCs/>
          <w:kern w:val="0"/>
          <w:sz w:val="44"/>
          <w:szCs w:val="44"/>
        </w:rPr>
        <w:t>年度</w:t>
      </w:r>
      <w:r>
        <w:rPr>
          <w:rFonts w:hint="eastAsia" w:asciiTheme="minorEastAsia" w:hAnsiTheme="minorEastAsia" w:cstheme="minorEastAsia"/>
          <w:b/>
          <w:bCs/>
          <w:kern w:val="0"/>
          <w:sz w:val="44"/>
          <w:szCs w:val="44"/>
          <w:lang w:eastAsia="zh-CN"/>
        </w:rPr>
        <w:t>壤塘县藏洼寺寺庙管理委员会</w:t>
      </w:r>
      <w:bookmarkEnd w:id="116"/>
      <w:bookmarkEnd w:id="117"/>
    </w:p>
    <w:p>
      <w:pPr>
        <w:spacing w:line="360" w:lineRule="auto"/>
        <w:jc w:val="center"/>
        <w:outlineLvl w:val="0"/>
        <w:rPr>
          <w:rFonts w:asciiTheme="minorEastAsia" w:hAnsiTheme="minorEastAsia" w:cstheme="minorEastAsia"/>
          <w:b/>
          <w:bCs/>
          <w:kern w:val="0"/>
          <w:sz w:val="44"/>
          <w:szCs w:val="44"/>
        </w:rPr>
      </w:pPr>
      <w:bookmarkStart w:id="118" w:name="_Toc18160"/>
      <w:bookmarkStart w:id="119" w:name="_Toc16111"/>
      <w:r>
        <w:rPr>
          <w:rFonts w:hint="eastAsia" w:asciiTheme="minorEastAsia" w:hAnsiTheme="minorEastAsia" w:cstheme="minorEastAsia"/>
          <w:b/>
          <w:bCs/>
          <w:kern w:val="0"/>
          <w:sz w:val="44"/>
          <w:szCs w:val="44"/>
        </w:rPr>
        <w:t>部门整体支出绩效评价</w:t>
      </w:r>
      <w:bookmarkEnd w:id="118"/>
      <w:bookmarkEnd w:id="119"/>
    </w:p>
    <w:p>
      <w:pPr>
        <w:spacing w:line="360" w:lineRule="auto"/>
        <w:jc w:val="center"/>
        <w:outlineLvl w:val="0"/>
        <w:rPr>
          <w:rFonts w:asciiTheme="minorEastAsia" w:hAnsiTheme="minorEastAsia" w:cstheme="minorEastAsia"/>
          <w:b/>
          <w:bCs/>
          <w:kern w:val="0"/>
          <w:sz w:val="44"/>
          <w:szCs w:val="44"/>
        </w:rPr>
      </w:pPr>
      <w:bookmarkStart w:id="120" w:name="_Toc25060"/>
      <w:r>
        <w:rPr>
          <w:rFonts w:hint="eastAsia" w:asciiTheme="minorEastAsia" w:hAnsiTheme="minorEastAsia" w:cstheme="minorEastAsia"/>
          <w:b/>
          <w:bCs/>
          <w:kern w:val="0"/>
          <w:sz w:val="44"/>
          <w:szCs w:val="44"/>
        </w:rPr>
        <w:t>自评报告</w:t>
      </w:r>
      <w:bookmarkEnd w:id="120"/>
    </w:p>
    <w:p>
      <w:pPr>
        <w:spacing w:line="360" w:lineRule="auto"/>
        <w:rPr>
          <w:rFonts w:asciiTheme="minorEastAsia" w:hAnsiTheme="minorEastAsia" w:cstheme="minorEastAsia"/>
          <w:kern w:val="0"/>
          <w:szCs w:val="21"/>
        </w:rPr>
      </w:pPr>
    </w:p>
    <w:p>
      <w:pPr>
        <w:numPr>
          <w:ilvl w:val="0"/>
          <w:numId w:val="4"/>
        </w:numPr>
        <w:spacing w:line="360" w:lineRule="auto"/>
        <w:outlineLvl w:val="0"/>
        <w:rPr>
          <w:rFonts w:ascii="仿宋_GB2312" w:hAnsi="仿宋_GB2312" w:eastAsia="仿宋_GB2312" w:cs="仿宋_GB2312"/>
          <w:b/>
          <w:bCs/>
          <w:sz w:val="32"/>
          <w:szCs w:val="32"/>
        </w:rPr>
      </w:pPr>
      <w:bookmarkStart w:id="121" w:name="_Toc19814"/>
      <w:bookmarkStart w:id="122" w:name="_Toc8651"/>
      <w:r>
        <w:rPr>
          <w:rFonts w:hint="eastAsia" w:ascii="仿宋_GB2312" w:hAnsi="仿宋_GB2312" w:eastAsia="仿宋_GB2312" w:cs="仿宋_GB2312"/>
          <w:b/>
          <w:bCs/>
          <w:kern w:val="0"/>
          <w:sz w:val="32"/>
          <w:szCs w:val="32"/>
        </w:rPr>
        <w:t>部门（单位）概况</w:t>
      </w:r>
      <w:bookmarkEnd w:id="121"/>
      <w:bookmarkEnd w:id="122"/>
    </w:p>
    <w:p>
      <w:pPr>
        <w:spacing w:line="360" w:lineRule="auto"/>
        <w:ind w:firstLine="640" w:firstLineChars="200"/>
        <w:rPr>
          <w:rFonts w:hint="eastAsia" w:ascii="仿宋_GB2312" w:hAnsi="仿宋_GB2312" w:eastAsia="仿宋_GB2312" w:cs="仿宋_GB2312"/>
          <w:color w:val="auto"/>
          <w:sz w:val="32"/>
          <w:szCs w:val="32"/>
          <w:highlight w:val="none"/>
          <w:shd w:val="clear" w:color="FFFFFF" w:fill="D9D9D9"/>
          <w:lang w:val="en-US" w:eastAsia="zh-CN"/>
        </w:rPr>
      </w:pPr>
      <w:r>
        <w:rPr>
          <w:rFonts w:hint="eastAsia" w:ascii="仿宋_GB2312" w:hAnsi="仿宋_GB2312" w:eastAsia="仿宋_GB2312" w:cs="仿宋_GB2312"/>
          <w:kern w:val="2"/>
          <w:sz w:val="32"/>
          <w:szCs w:val="32"/>
          <w:lang w:val="en-US" w:eastAsia="zh-CN" w:bidi="ar-SA"/>
        </w:rPr>
        <w:t>壤塘县藏洼寺寺庙管理委员会，机构性质：机关，机构地址：四川省阿坝州壤塘县中壤塘县伊根门多村3号，负责人：张霖。</w:t>
      </w:r>
    </w:p>
    <w:p>
      <w:pPr>
        <w:pStyle w:val="44"/>
        <w:numPr>
          <w:ilvl w:val="0"/>
          <w:numId w:val="5"/>
        </w:numPr>
        <w:spacing w:line="360" w:lineRule="auto"/>
        <w:ind w:firstLineChars="0"/>
        <w:outlineLvl w:val="1"/>
        <w:rPr>
          <w:rFonts w:ascii="仿宋_GB2312" w:hAnsi="仿宋_GB2312" w:eastAsia="仿宋_GB2312" w:cs="仿宋_GB2312"/>
          <w:b/>
          <w:bCs/>
          <w:kern w:val="0"/>
          <w:sz w:val="32"/>
          <w:szCs w:val="32"/>
        </w:rPr>
      </w:pPr>
      <w:bookmarkStart w:id="123" w:name="_Toc25979"/>
      <w:bookmarkStart w:id="124" w:name="_Toc14196"/>
      <w:r>
        <w:rPr>
          <w:rFonts w:hint="eastAsia" w:ascii="仿宋_GB2312" w:hAnsi="仿宋_GB2312" w:eastAsia="仿宋_GB2312" w:cs="仿宋_GB2312"/>
          <w:b/>
          <w:bCs/>
          <w:kern w:val="0"/>
          <w:sz w:val="32"/>
          <w:szCs w:val="32"/>
        </w:rPr>
        <w:t>机构组成</w:t>
      </w:r>
      <w:bookmarkEnd w:id="123"/>
      <w:bookmarkEnd w:id="124"/>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壤塘县藏洼寺寺庙管理委员会为县人民政府工作部门。</w:t>
      </w:r>
    </w:p>
    <w:p>
      <w:pPr>
        <w:pStyle w:val="40"/>
        <w:ind w:left="0" w:leftChars="0" w:firstLine="0" w:firstLineChars="0"/>
        <w:rPr>
          <w:rFonts w:ascii="仿宋_GB2312" w:hAnsi="仿宋_GB2312" w:eastAsia="仿宋_GB2312" w:cs="仿宋_GB2312"/>
          <w:b/>
          <w:bCs/>
          <w:kern w:val="0"/>
          <w:sz w:val="32"/>
          <w:szCs w:val="32"/>
        </w:rPr>
      </w:pPr>
      <w:r>
        <w:rPr>
          <w:rFonts w:hint="eastAsia" w:ascii="仿宋_GB2312" w:hAnsi="仿宋_GB2312" w:eastAsia="仿宋_GB2312" w:cs="仿宋_GB2312"/>
          <w:sz w:val="32"/>
          <w:szCs w:val="32"/>
        </w:rPr>
        <w:t>下设五个</w:t>
      </w:r>
      <w:r>
        <w:rPr>
          <w:rFonts w:hint="eastAsia" w:ascii="仿宋_GB2312" w:hAnsi="仿宋_GB2312" w:eastAsia="仿宋_GB2312" w:cs="仿宋_GB2312"/>
          <w:sz w:val="32"/>
          <w:szCs w:val="32"/>
          <w:lang w:eastAsia="zh-CN"/>
        </w:rPr>
        <w:t>股室</w:t>
      </w:r>
      <w:r>
        <w:rPr>
          <w:rFonts w:hint="eastAsia" w:ascii="仿宋_GB2312" w:hAnsi="仿宋_GB2312" w:eastAsia="仿宋_GB2312" w:cs="仿宋_GB2312"/>
          <w:sz w:val="32"/>
          <w:szCs w:val="32"/>
        </w:rPr>
        <w:t>（综合办，财务监督管理科，法制教育宣传科，宗教事务管理科，社会化服务科）</w:t>
      </w:r>
    </w:p>
    <w:p>
      <w:pPr>
        <w:numPr>
          <w:ilvl w:val="0"/>
          <w:numId w:val="6"/>
        </w:numPr>
        <w:spacing w:line="360" w:lineRule="auto"/>
        <w:ind w:firstLine="643" w:firstLineChars="200"/>
        <w:outlineLvl w:val="1"/>
        <w:rPr>
          <w:rFonts w:ascii="仿宋_GB2312" w:hAnsi="仿宋_GB2312" w:eastAsia="仿宋_GB2312" w:cs="仿宋_GB2312"/>
          <w:b/>
          <w:bCs/>
          <w:kern w:val="0"/>
          <w:sz w:val="32"/>
          <w:szCs w:val="32"/>
        </w:rPr>
      </w:pPr>
      <w:bookmarkStart w:id="125" w:name="_Toc12085"/>
      <w:bookmarkStart w:id="126" w:name="_Toc13948"/>
      <w:r>
        <w:rPr>
          <w:rFonts w:hint="eastAsia" w:ascii="仿宋_GB2312" w:hAnsi="仿宋_GB2312" w:eastAsia="仿宋_GB2312" w:cs="仿宋_GB2312"/>
          <w:b/>
          <w:bCs/>
          <w:kern w:val="0"/>
          <w:sz w:val="32"/>
          <w:szCs w:val="32"/>
        </w:rPr>
        <w:t>机构职能</w:t>
      </w:r>
      <w:bookmarkEnd w:id="125"/>
      <w:bookmarkEnd w:id="126"/>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壤塘县藏洼寺寺庙管理委员会主要职责：1.结合党的群众路线教育实践活动总体部署要求和《关于藏区开展“领导联系、县乡结对、部门包寺”活动》要求，以及王东明书记在省委藏区工作座谈会讲话精神，继续开展“与僧人交朋友，为寺庙做好事”活动。牢固树立“与僧人交朋友交一个算一个，为寺庙做好事做一件算一件”的思想,进一步增强寺庙僧人对社会主义制度的认同感和归属感，进一步巩固和深化党和政府同宗教界的联系。 切实找到寺庙管理重点和难点的突破口，争取人心，维护社会政治稳定。</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2.加强各寺民主管理委员会进行重组建设，认真选拔政治上靠得住，佛学上有造诣，品德上能服务的僧人组成民管会班子，使寺庙宗教权、领导权牢牢掌握在爱国爱教的僧尼手中。</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严格执行宗教活动场所新建、改建、扩建和维修审批制度。巩固辖区内9座开放寺庙四至界限划定及打桩定界成果，坚决杜绝乱搭乱建、无序扩张。</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大对民管会班子成员的培训。一是改进培养方式。在培训培养工作中，坚持教经与育人并重，爱国与爱教并重，宗教学识与思想品德并重，宗教教育与社会知识教育并重，注重加强对宗教界代表人士在政治觉悟、政策法规、自我管理等方面的培养，努力使他们成为政治思想强、宗教学识好、个人修养高的新一代宗教界代表人士。二是注重安排使用。对宗教界代表人士的政治安排，坚持政治标准第一，统筹兼顾，动态管理，在考虑本人宗教学识和其在群众中威望的同时，主要看政治立场是否坚定、是否爱国爱教、是否遵纪守法，不为安排而安排，严把安排质量关。三是积极组织代表人士参加上级部门组织的各种培训，同时管委会将以会代训的形式加大代表人士的培训力度，近年计划培训150余人次。</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5.加强在时段寺庙稳定各项工作，充分发挥基层情报信息站点的作用，积极培养统战、宗教情报信息人</w:t>
      </w:r>
      <w:bookmarkStart w:id="197" w:name="_GoBack"/>
      <w:bookmarkEnd w:id="197"/>
      <w:r>
        <w:rPr>
          <w:rFonts w:hint="eastAsia" w:ascii="仿宋_GB2312" w:hAnsi="仿宋_GB2312" w:eastAsia="仿宋_GB2312" w:cs="仿宋_GB2312"/>
          <w:sz w:val="32"/>
          <w:szCs w:val="32"/>
        </w:rPr>
        <w:t>员，及时收集内幕性、深层次、行动性、预警性信息，做到早发现、早处置、早化解，全力确保寺庙稳定。</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6.进一步强化教职人员管理。扎实做好寺庙生化活佛转世工作。严格请销假制度。要严格堪布、铁棒喇嘛、经师等重要教职人员的管理。</w:t>
      </w:r>
    </w:p>
    <w:p>
      <w:pPr>
        <w:pStyle w:val="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7.建立研究寺庙管理长效工作机制。形成定期、不定期专题研究寺庙管理长效工作机制。及时妥善解决寺庙管理工作中的新情况、新问题。</w:t>
      </w:r>
    </w:p>
    <w:p>
      <w:pPr>
        <w:pStyle w:val="40"/>
        <w:rPr>
          <w:rFonts w:hint="eastAsia"/>
        </w:rPr>
      </w:pPr>
      <w:r>
        <w:rPr>
          <w:rFonts w:hint="eastAsia" w:ascii="仿宋_GB2312" w:hAnsi="仿宋_GB2312" w:eastAsia="仿宋_GB2312" w:cs="仿宋_GB2312"/>
          <w:sz w:val="32"/>
          <w:szCs w:val="32"/>
        </w:rPr>
        <w:t>8.强化公共服务。坚持管理与服务并举，寓管理于服务之中，在服务中实现管理，帮助解决寺庙僧尼的实际困难。</w:t>
      </w:r>
    </w:p>
    <w:p>
      <w:pPr>
        <w:numPr>
          <w:ilvl w:val="0"/>
          <w:numId w:val="6"/>
        </w:numPr>
        <w:spacing w:line="360" w:lineRule="auto"/>
        <w:ind w:firstLine="643" w:firstLineChars="200"/>
        <w:outlineLvl w:val="1"/>
        <w:rPr>
          <w:rFonts w:hint="eastAsia" w:ascii="仿宋_GB2312" w:hAnsi="仿宋_GB2312" w:eastAsia="仿宋_GB2312" w:cs="仿宋_GB2312"/>
          <w:b/>
          <w:bCs/>
          <w:kern w:val="0"/>
          <w:sz w:val="32"/>
          <w:szCs w:val="32"/>
        </w:rPr>
      </w:pPr>
      <w:bookmarkStart w:id="127" w:name="_Toc14614"/>
      <w:bookmarkStart w:id="128" w:name="_Toc30969"/>
      <w:r>
        <w:rPr>
          <w:rFonts w:hint="eastAsia" w:ascii="仿宋_GB2312" w:hAnsi="仿宋_GB2312" w:eastAsia="仿宋_GB2312" w:cs="仿宋_GB2312"/>
          <w:b/>
          <w:bCs/>
          <w:kern w:val="0"/>
          <w:sz w:val="32"/>
          <w:szCs w:val="32"/>
        </w:rPr>
        <w:t>人员概况</w:t>
      </w:r>
      <w:bookmarkEnd w:id="127"/>
      <w:bookmarkEnd w:id="128"/>
    </w:p>
    <w:p>
      <w:pPr>
        <w:pStyle w:val="2"/>
        <w:adjustRightInd w:val="0"/>
        <w:snapToGrid w:val="0"/>
        <w:spacing w:before="72" w:line="600" w:lineRule="exact"/>
        <w:ind w:firstLine="640" w:firstLineChars="200"/>
      </w:pPr>
      <w:bookmarkStart w:id="129" w:name="_Toc15377203"/>
      <w:bookmarkStart w:id="130" w:name="_Toc15378450"/>
      <w:bookmarkStart w:id="131" w:name="_Toc15377434"/>
      <w:bookmarkStart w:id="132" w:name="_Toc15306277"/>
      <w:r>
        <w:rPr>
          <w:rFonts w:hint="eastAsia" w:ascii="仿宋_GB2312" w:hAnsi="仿宋_GB2312" w:eastAsia="仿宋_GB2312" w:cs="仿宋_GB2312"/>
          <w:sz w:val="32"/>
          <w:szCs w:val="32"/>
        </w:rPr>
        <w:t>壤塘县</w:t>
      </w:r>
      <w:bookmarkEnd w:id="129"/>
      <w:bookmarkEnd w:id="130"/>
      <w:bookmarkEnd w:id="131"/>
      <w:bookmarkEnd w:id="132"/>
      <w:r>
        <w:rPr>
          <w:rFonts w:hint="eastAsia" w:ascii="仿宋_GB2312" w:hAnsi="仿宋_GB2312" w:eastAsia="仿宋_GB2312" w:cs="仿宋_GB2312"/>
          <w:sz w:val="32"/>
          <w:szCs w:val="32"/>
        </w:rPr>
        <w:t>藏洼寺寺庙管理委员会，总编制15名,其中:行政编制1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人、机关工勤1人。</w:t>
      </w:r>
    </w:p>
    <w:p>
      <w:pPr>
        <w:pStyle w:val="40"/>
        <w:rPr>
          <w:rFonts w:hint="eastAsia"/>
          <w:highlight w:val="yellow"/>
        </w:rPr>
      </w:pPr>
    </w:p>
    <w:p>
      <w:pPr>
        <w:spacing w:line="360" w:lineRule="auto"/>
        <w:outlineLvl w:val="0"/>
        <w:rPr>
          <w:rFonts w:ascii="仿宋_GB2312" w:hAnsi="仿宋_GB2312" w:eastAsia="仿宋_GB2312" w:cs="仿宋_GB2312"/>
          <w:b/>
          <w:bCs/>
          <w:kern w:val="0"/>
          <w:sz w:val="32"/>
          <w:szCs w:val="32"/>
        </w:rPr>
      </w:pPr>
      <w:bookmarkStart w:id="133" w:name="_Toc13810"/>
      <w:bookmarkStart w:id="134" w:name="_Toc19767"/>
      <w:r>
        <w:rPr>
          <w:rFonts w:hint="eastAsia" w:ascii="仿宋_GB2312" w:hAnsi="仿宋_GB2312" w:eastAsia="仿宋_GB2312" w:cs="仿宋_GB2312"/>
          <w:b/>
          <w:bCs/>
          <w:kern w:val="0"/>
          <w:sz w:val="32"/>
          <w:szCs w:val="32"/>
        </w:rPr>
        <w:t>二、预算管理情况</w:t>
      </w:r>
      <w:bookmarkEnd w:id="133"/>
      <w:bookmarkEnd w:id="134"/>
    </w:p>
    <w:p>
      <w:pPr>
        <w:spacing w:line="360" w:lineRule="auto"/>
        <w:ind w:firstLine="321" w:firstLineChars="100"/>
        <w:outlineLvl w:val="1"/>
        <w:rPr>
          <w:rFonts w:ascii="仿宋_GB2312" w:hAnsi="仿宋_GB2312" w:eastAsia="仿宋_GB2312" w:cs="仿宋_GB2312"/>
          <w:b/>
          <w:bCs/>
          <w:kern w:val="0"/>
          <w:sz w:val="32"/>
          <w:szCs w:val="32"/>
        </w:rPr>
      </w:pPr>
      <w:bookmarkStart w:id="135" w:name="_Toc16593"/>
      <w:bookmarkStart w:id="136" w:name="_Toc11791"/>
      <w:r>
        <w:rPr>
          <w:rFonts w:hint="eastAsia" w:ascii="仿宋_GB2312" w:hAnsi="仿宋_GB2312" w:eastAsia="仿宋_GB2312" w:cs="仿宋_GB2312"/>
          <w:b/>
          <w:bCs/>
          <w:kern w:val="0"/>
          <w:sz w:val="32"/>
          <w:szCs w:val="32"/>
        </w:rPr>
        <w:t>（一）预算编制</w:t>
      </w:r>
      <w:r>
        <w:rPr>
          <w:rFonts w:hint="eastAsia" w:ascii="仿宋_GB2312" w:hAnsi="仿宋_GB2312" w:eastAsia="仿宋_GB2312" w:cs="仿宋_GB2312"/>
          <w:b/>
          <w:bCs/>
          <w:kern w:val="0"/>
          <w:sz w:val="32"/>
          <w:szCs w:val="32"/>
          <w:lang w:val="en-US" w:eastAsia="zh-CN"/>
        </w:rPr>
        <w:t>及执行</w:t>
      </w:r>
      <w:r>
        <w:rPr>
          <w:rFonts w:hint="eastAsia" w:ascii="仿宋_GB2312" w:hAnsi="仿宋_GB2312" w:eastAsia="仿宋_GB2312" w:cs="仿宋_GB2312"/>
          <w:b/>
          <w:bCs/>
          <w:kern w:val="0"/>
          <w:sz w:val="32"/>
          <w:szCs w:val="32"/>
        </w:rPr>
        <w:t>情况</w:t>
      </w:r>
      <w:bookmarkEnd w:id="135"/>
      <w:bookmarkEnd w:id="136"/>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财政下达</w:t>
      </w:r>
      <w:r>
        <w:rPr>
          <w:rFonts w:hint="eastAsia" w:ascii="仿宋_GB2312" w:hAnsi="仿宋_GB2312" w:eastAsia="仿宋_GB2312" w:cs="仿宋_GB2312"/>
          <w:sz w:val="32"/>
          <w:szCs w:val="32"/>
          <w:lang w:eastAsia="zh-CN"/>
        </w:rPr>
        <w:t>壤塘县藏洼寺寺庙管理委员会</w:t>
      </w:r>
      <w:r>
        <w:rPr>
          <w:rFonts w:hint="eastAsia" w:ascii="仿宋_GB2312" w:hAnsi="仿宋_GB2312" w:eastAsia="仿宋_GB2312" w:cs="仿宋_GB2312"/>
          <w:sz w:val="32"/>
          <w:szCs w:val="32"/>
        </w:rPr>
        <w:t>年初预算收入</w:t>
      </w:r>
      <w:r>
        <w:rPr>
          <w:rFonts w:hint="eastAsia" w:ascii="仿宋_GB2312" w:hAnsi="仿宋_GB2312" w:eastAsia="仿宋_GB2312" w:cs="仿宋_GB2312"/>
          <w:sz w:val="32"/>
          <w:szCs w:val="32"/>
          <w:lang w:val="en-US" w:eastAsia="zh-CN"/>
        </w:rPr>
        <w:t>291.26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年初</w:t>
      </w:r>
      <w:r>
        <w:rPr>
          <w:rFonts w:hint="eastAsia" w:ascii="仿宋_GB2312" w:hAnsi="仿宋_GB2312" w:eastAsia="仿宋_GB2312" w:cs="仿宋_GB2312"/>
          <w:sz w:val="32"/>
          <w:szCs w:val="32"/>
        </w:rPr>
        <w:t>预算支出</w:t>
      </w:r>
      <w:r>
        <w:rPr>
          <w:rFonts w:hint="eastAsia" w:ascii="仿宋_GB2312" w:hAnsi="仿宋_GB2312" w:eastAsia="仿宋_GB2312" w:cs="仿宋_GB2312"/>
          <w:sz w:val="32"/>
          <w:szCs w:val="32"/>
          <w:lang w:val="en-US" w:eastAsia="zh-CN"/>
        </w:rPr>
        <w:t>总计291.26万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276.67</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14.59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2021年全年</w:t>
      </w:r>
      <w:r>
        <w:rPr>
          <w:rFonts w:hint="eastAsia" w:ascii="仿宋_GB2312" w:hAnsi="仿宋_GB2312" w:eastAsia="仿宋_GB2312" w:cs="仿宋_GB2312"/>
          <w:sz w:val="32"/>
          <w:szCs w:val="32"/>
          <w:lang w:eastAsia="zh-CN"/>
        </w:rPr>
        <w:t>壤塘县藏洼寺寺庙管理委员会</w:t>
      </w:r>
      <w:r>
        <w:rPr>
          <w:rFonts w:hint="eastAsia" w:ascii="仿宋_GB2312" w:hAnsi="仿宋_GB2312" w:eastAsia="仿宋_GB2312" w:cs="仿宋_GB2312"/>
          <w:sz w:val="32"/>
          <w:szCs w:val="32"/>
        </w:rPr>
        <w:t>财政拨款</w:t>
      </w:r>
      <w:r>
        <w:rPr>
          <w:rFonts w:hint="eastAsia" w:ascii="仿宋_GB2312" w:hAnsi="仿宋_GB2312" w:eastAsia="仿宋_GB2312" w:cs="仿宋_GB2312"/>
          <w:sz w:val="32"/>
          <w:szCs w:val="32"/>
          <w:lang w:val="en-US" w:eastAsia="zh-CN"/>
        </w:rPr>
        <w:t>收入支出总额</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383.77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342.92</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40.85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项目收入实际收到</w:t>
      </w:r>
      <w:r>
        <w:rPr>
          <w:rFonts w:hint="eastAsia" w:ascii="仿宋_GB2312" w:hAnsi="仿宋_GB2312" w:eastAsia="仿宋_GB2312" w:cs="仿宋_GB2312"/>
          <w:sz w:val="32"/>
          <w:szCs w:val="32"/>
          <w:lang w:val="en-US" w:eastAsia="zh-CN"/>
        </w:rPr>
        <w:t>40.85</w:t>
      </w:r>
      <w:r>
        <w:rPr>
          <w:rFonts w:hint="eastAsia" w:ascii="仿宋_GB2312" w:hAnsi="仿宋_GB2312" w:eastAsia="仿宋_GB2312" w:cs="仿宋_GB2312"/>
          <w:sz w:val="32"/>
          <w:szCs w:val="32"/>
        </w:rPr>
        <w:t>万元，实际支出</w:t>
      </w:r>
      <w:r>
        <w:rPr>
          <w:rFonts w:hint="eastAsia" w:ascii="仿宋_GB2312" w:hAnsi="仿宋_GB2312" w:eastAsia="仿宋_GB2312" w:cs="仿宋_GB2312"/>
          <w:sz w:val="32"/>
          <w:szCs w:val="32"/>
          <w:lang w:val="en-US" w:eastAsia="zh-CN"/>
        </w:rPr>
        <w:t>40.85</w:t>
      </w:r>
      <w:r>
        <w:rPr>
          <w:rFonts w:hint="eastAsia" w:ascii="仿宋_GB2312" w:hAnsi="仿宋_GB2312" w:eastAsia="仿宋_GB2312" w:cs="仿宋_GB2312"/>
          <w:sz w:val="32"/>
          <w:szCs w:val="32"/>
        </w:rPr>
        <w:t>万元。</w:t>
      </w:r>
    </w:p>
    <w:p>
      <w:pPr>
        <w:spacing w:line="360" w:lineRule="auto"/>
        <w:outlineLvl w:val="1"/>
        <w:rPr>
          <w:rFonts w:hint="eastAsia" w:ascii="仿宋_GB2312" w:hAnsi="仿宋_GB2312" w:eastAsia="仿宋_GB2312" w:cs="仿宋_GB2312"/>
          <w:b/>
          <w:bCs/>
          <w:kern w:val="0"/>
          <w:sz w:val="32"/>
          <w:szCs w:val="32"/>
        </w:rPr>
      </w:pPr>
      <w:bookmarkStart w:id="137" w:name="_Toc26897"/>
      <w:bookmarkStart w:id="138" w:name="_Toc8384"/>
      <w:r>
        <w:rPr>
          <w:rFonts w:hint="eastAsia" w:ascii="仿宋_GB2312" w:hAnsi="仿宋_GB2312" w:eastAsia="仿宋_GB2312" w:cs="仿宋_GB2312"/>
          <w:b/>
          <w:bCs/>
          <w:kern w:val="0"/>
          <w:sz w:val="32"/>
          <w:szCs w:val="32"/>
        </w:rPr>
        <w:t>三、部门整体预算绩效管理情况</w:t>
      </w:r>
      <w:bookmarkEnd w:id="137"/>
      <w:bookmarkEnd w:id="138"/>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仿宋_GB2312"/>
          <w:kern w:val="0"/>
          <w:sz w:val="32"/>
          <w:szCs w:val="32"/>
          <w:lang w:val="zh-CN" w:eastAsia="zh-CN" w:bidi="ar-SA"/>
        </w:rPr>
      </w:pPr>
      <w:r>
        <w:rPr>
          <w:rFonts w:hint="eastAsia" w:ascii="仿宋_GB2312" w:hAnsi="宋体" w:eastAsia="仿宋_GB2312" w:cs="仿宋_GB2312"/>
          <w:kern w:val="0"/>
          <w:sz w:val="32"/>
          <w:szCs w:val="32"/>
          <w:lang w:val="zh-CN" w:eastAsia="zh-CN" w:bidi="ar-SA"/>
        </w:rPr>
        <w:t>（一）部门预算管理</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1.绩效目标制定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bidi="ar-SA"/>
        </w:rPr>
        <w:t>按照预算绩效管理要求，本部门对2021年一般公共预算项</w:t>
      </w:r>
      <w:r>
        <w:rPr>
          <w:rFonts w:hint="eastAsia" w:ascii="仿宋_GB2312" w:hAnsi="宋体" w:eastAsia="仿宋_GB2312" w:cs="仿宋_GB2312"/>
          <w:kern w:val="0"/>
          <w:sz w:val="32"/>
          <w:szCs w:val="32"/>
          <w:lang w:val="en-US" w:eastAsia="zh-CN"/>
        </w:rPr>
        <w:t>目支出开展了绩效目标管理，共编制绩效目标覆盖率达到100%。</w:t>
      </w:r>
    </w:p>
    <w:p>
      <w:pPr>
        <w:widowControl/>
        <w:adjustRightInd w:val="0"/>
        <w:snapToGrid w:val="0"/>
        <w:spacing w:line="560" w:lineRule="exact"/>
        <w:ind w:firstLine="640" w:firstLineChars="200"/>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2021年整体目标如下：</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、进一步增强工作的紧迫感、责任感，依法规范管理工作，紧扣所需整改的相关问题，明确“时间表”，明确“路线图”，明确“责任人”，迅速落实整改。</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进一步统一思想，提高认识。按照“情况摸清、问题找准”原则，再次针对9个方面的问题，结合中央宗教督查“回头看”、中央通报藏区6个风险隐患、省委巡视反馈宗教治理有关问题，对寺庙再调查、再摸排，做到问题不隐瞒、矛盾不回避，数据不瞒报、不漏报；</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3、进一步落实责任，提升工作效率。严格对照专项整治入寺核查工作责任分工，落实干部、村干部、寺庙的责任，倒排时限，确保工作每日有进展，日日有成效。</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4、全力搞好寺庙</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工作。全力做好</w:t>
      </w:r>
      <w:r>
        <w:rPr>
          <w:rFonts w:hint="eastAsia" w:ascii="仿宋_GB2312" w:hAnsi="仿宋_GB2312" w:eastAsia="仿宋_GB2312" w:cs="仿宋_GB2312"/>
          <w:sz w:val="32"/>
          <w:szCs w:val="32"/>
          <w:lang w:eastAsia="zh-CN"/>
        </w:rPr>
        <w:t>安全</w:t>
      </w:r>
      <w:r>
        <w:rPr>
          <w:rFonts w:hint="eastAsia" w:ascii="仿宋_GB2312" w:hAnsi="仿宋_GB2312" w:eastAsia="仿宋_GB2312" w:cs="仿宋_GB2312"/>
          <w:sz w:val="32"/>
          <w:szCs w:val="32"/>
        </w:rPr>
        <w:t>工作。继续加强对重点人员的管控，坚持重大节假日24小时带班值班巡逻值守制和零报告制。继续加强涉稳、涉寺、涉僧、涉信教群众的情报信息收集，确保辖区寺庙大局和谐稳定。</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5、继续抓好寺庙法律与政策宣讲工作。继续教育广大僧尼学习法律法规及党的方针政策，不断引导广大僧尼学法、知法、懂法，做守法僧尼。</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6、继续依法加强寺庙日常事务管理工作，抓好寺庙佛事活动、宗教活动场所管理、僧人管理、环境卫生整治、乱搭滥建整治等工作。</w:t>
      </w:r>
    </w:p>
    <w:p>
      <w:pPr>
        <w:widowControl/>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7、继续抓好寺庙未成年僧尼清退入学工作。</w:t>
      </w:r>
    </w:p>
    <w:p>
      <w:pPr>
        <w:widowControl/>
        <w:adjustRightInd w:val="0"/>
        <w:snapToGrid w:val="0"/>
        <w:spacing w:line="560" w:lineRule="exact"/>
        <w:ind w:firstLine="640" w:firstLineChars="200"/>
        <w:rPr>
          <w:rFonts w:hint="eastAsia" w:ascii="仿宋_GB2312" w:hAnsi="宋体" w:eastAsia="仿宋_GB2312" w:cs="仿宋_GB2312"/>
          <w:kern w:val="0"/>
          <w:sz w:val="32"/>
          <w:szCs w:val="32"/>
          <w:lang w:val="en-US" w:eastAsia="zh-CN"/>
        </w:rPr>
      </w:pPr>
      <w:r>
        <w:rPr>
          <w:rFonts w:hint="eastAsia" w:ascii="仿宋_GB2312" w:hAnsi="仿宋_GB2312" w:eastAsia="仿宋_GB2312" w:cs="仿宋_GB2312"/>
          <w:sz w:val="32"/>
          <w:szCs w:val="32"/>
        </w:rPr>
        <w:t>8、继续抓好疫情防控工作。</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320" w:firstLineChars="100"/>
        <w:textAlignment w:val="auto"/>
        <w:rPr>
          <w:rFonts w:hint="default"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（二）重点绩效目标完成情况</w:t>
      </w:r>
    </w:p>
    <w:p>
      <w:pPr>
        <w:keepNext w:val="0"/>
        <w:keepLines w:val="0"/>
        <w:pageBreakBefore w:val="0"/>
        <w:widowControl/>
        <w:kinsoku/>
        <w:wordWrap/>
        <w:overflowPunct/>
        <w:topLinePunct w:val="0"/>
        <w:autoSpaceDE/>
        <w:autoSpaceDN/>
        <w:bidi w:val="0"/>
        <w:adjustRightInd/>
        <w:snapToGrid/>
        <w:spacing w:line="560" w:lineRule="exact"/>
        <w:ind w:firstLine="600"/>
        <w:jc w:val="left"/>
        <w:textAlignment w:val="auto"/>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（1）加强寺庙管理，全力维护社会稳定</w:t>
      </w:r>
    </w:p>
    <w:p>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baseline"/>
        <w:rPr>
          <w:rStyle w:val="42"/>
          <w:rFonts w:hint="eastAsia" w:ascii="仿宋_GB2312" w:hAnsi="仿宋_GB2312" w:eastAsia="仿宋_GB2312"/>
          <w:b w:val="0"/>
          <w:i w:val="0"/>
          <w:caps w:val="0"/>
          <w:color w:val="000000"/>
          <w:spacing w:val="0"/>
          <w:w w:val="100"/>
          <w:kern w:val="2"/>
          <w:sz w:val="32"/>
          <w:szCs w:val="32"/>
          <w:lang w:val="en-US" w:eastAsia="zh-CN" w:bidi="ar-SA"/>
        </w:rPr>
      </w:pPr>
      <w:r>
        <w:rPr>
          <w:rFonts w:hint="eastAsia" w:ascii="仿宋" w:hAnsi="仿宋" w:eastAsia="仿宋" w:cs="仿宋"/>
          <w:b/>
          <w:bCs/>
          <w:sz w:val="32"/>
          <w:szCs w:val="32"/>
          <w:lang w:val="en-US" w:eastAsia="zh-CN"/>
        </w:rPr>
        <w:t>一是</w:t>
      </w:r>
      <w:r>
        <w:rPr>
          <w:rFonts w:hint="eastAsia" w:ascii="仿宋" w:hAnsi="仿宋" w:eastAsia="仿宋" w:cs="仿宋"/>
          <w:b w:val="0"/>
          <w:bCs w:val="0"/>
          <w:color w:val="000000"/>
          <w:kern w:val="2"/>
          <w:sz w:val="32"/>
          <w:szCs w:val="32"/>
          <w:lang w:eastAsia="zh-CN"/>
        </w:rPr>
        <w:t>积极</w:t>
      </w:r>
      <w:r>
        <w:rPr>
          <w:rFonts w:hint="eastAsia" w:ascii="仿宋" w:hAnsi="仿宋" w:eastAsia="仿宋" w:cs="仿宋"/>
          <w:color w:val="000000"/>
          <w:kern w:val="2"/>
          <w:sz w:val="32"/>
          <w:szCs w:val="32"/>
          <w:lang w:eastAsia="zh-CN"/>
        </w:rPr>
        <w:t>与寺庙高僧大德调解员</w:t>
      </w:r>
      <w:r>
        <w:rPr>
          <w:rFonts w:hint="eastAsia" w:ascii="仿宋" w:hAnsi="仿宋" w:eastAsia="仿宋" w:cs="仿宋"/>
          <w:color w:val="000000"/>
          <w:kern w:val="2"/>
          <w:sz w:val="32"/>
          <w:szCs w:val="32"/>
        </w:rPr>
        <w:t>排查化解了辖区寺庙矛盾纠纷</w:t>
      </w:r>
      <w:r>
        <w:rPr>
          <w:rFonts w:hint="eastAsia" w:ascii="仿宋" w:hAnsi="仿宋" w:eastAsia="仿宋" w:cs="仿宋"/>
          <w:color w:val="000000"/>
          <w:kern w:val="2"/>
          <w:sz w:val="32"/>
          <w:szCs w:val="32"/>
          <w:lang w:val="en-US" w:eastAsia="zh-CN"/>
        </w:rPr>
        <w:t>1</w:t>
      </w:r>
      <w:r>
        <w:rPr>
          <w:rFonts w:hint="eastAsia" w:ascii="仿宋" w:hAnsi="仿宋" w:eastAsia="仿宋" w:cs="仿宋"/>
          <w:color w:val="000000"/>
          <w:kern w:val="2"/>
          <w:sz w:val="32"/>
          <w:szCs w:val="32"/>
        </w:rPr>
        <w:t>起，化解率达100%，</w:t>
      </w:r>
      <w:r>
        <w:rPr>
          <w:rFonts w:hint="eastAsia" w:ascii="仿宋" w:hAnsi="仿宋" w:eastAsia="仿宋" w:cs="仿宋"/>
          <w:color w:val="000000"/>
          <w:kern w:val="2"/>
          <w:sz w:val="32"/>
          <w:szCs w:val="32"/>
          <w:lang w:eastAsia="zh-CN"/>
        </w:rPr>
        <w:t>辖区寺庙无治安案件和刑事案件发生，</w:t>
      </w:r>
      <w:r>
        <w:rPr>
          <w:rFonts w:hint="eastAsia" w:ascii="仿宋" w:hAnsi="仿宋" w:eastAsia="仿宋" w:cs="仿宋"/>
          <w:color w:val="000000"/>
          <w:kern w:val="2"/>
          <w:sz w:val="32"/>
          <w:szCs w:val="32"/>
        </w:rPr>
        <w:t>促进了寺庙稳定，社会和谐</w:t>
      </w:r>
      <w:r>
        <w:rPr>
          <w:rFonts w:hint="eastAsia" w:ascii="仿宋" w:hAnsi="仿宋" w:eastAsia="仿宋" w:cs="仿宋"/>
          <w:color w:val="000000"/>
          <w:kern w:val="2"/>
          <w:sz w:val="32"/>
          <w:szCs w:val="32"/>
          <w:lang w:eastAsia="zh-CN"/>
        </w:rPr>
        <w:t>。</w:t>
      </w:r>
      <w:r>
        <w:rPr>
          <w:rFonts w:hint="eastAsia" w:ascii="仿宋" w:hAnsi="仿宋" w:eastAsia="仿宋" w:cs="仿宋"/>
          <w:b/>
          <w:bCs/>
          <w:color w:val="000000"/>
          <w:sz w:val="32"/>
          <w:szCs w:val="32"/>
          <w:lang w:eastAsia="zh-CN"/>
        </w:rPr>
        <w:t>二</w:t>
      </w:r>
      <w:r>
        <w:rPr>
          <w:rFonts w:hint="eastAsia" w:ascii="仿宋" w:hAnsi="仿宋" w:eastAsia="仿宋" w:cs="仿宋"/>
          <w:b/>
          <w:bCs/>
          <w:sz w:val="32"/>
          <w:szCs w:val="32"/>
          <w:lang w:bidi="ar"/>
        </w:rPr>
        <w:t>是</w:t>
      </w:r>
      <w:r>
        <w:rPr>
          <w:rFonts w:hint="eastAsia" w:ascii="仿宋" w:hAnsi="仿宋" w:eastAsia="仿宋" w:cs="仿宋"/>
          <w:sz w:val="32"/>
          <w:szCs w:val="32"/>
        </w:rPr>
        <w:t>慰问寺庙民管会班子成员、高僧大德</w:t>
      </w:r>
      <w:r>
        <w:rPr>
          <w:rFonts w:hint="eastAsia" w:ascii="仿宋" w:hAnsi="仿宋" w:eastAsia="仿宋" w:cs="仿宋"/>
          <w:sz w:val="32"/>
          <w:szCs w:val="32"/>
          <w:lang w:eastAsia="zh-CN"/>
        </w:rPr>
        <w:t>、</w:t>
      </w:r>
      <w:r>
        <w:rPr>
          <w:rFonts w:hint="eastAsia" w:ascii="仿宋" w:hAnsi="仿宋" w:eastAsia="仿宋" w:cs="仿宋"/>
          <w:sz w:val="32"/>
          <w:szCs w:val="32"/>
          <w:lang w:bidi="ar"/>
        </w:rPr>
        <w:t>贫困僧人等</w:t>
      </w:r>
      <w:r>
        <w:rPr>
          <w:rFonts w:hint="eastAsia" w:ascii="仿宋" w:hAnsi="仿宋" w:eastAsia="仿宋" w:cs="仿宋"/>
          <w:sz w:val="32"/>
          <w:szCs w:val="32"/>
          <w:lang w:val="en-US" w:eastAsia="zh-CN" w:bidi="ar"/>
        </w:rPr>
        <w:t>90</w:t>
      </w:r>
      <w:r>
        <w:rPr>
          <w:rFonts w:hint="eastAsia" w:ascii="仿宋" w:hAnsi="仿宋" w:eastAsia="仿宋" w:cs="仿宋"/>
          <w:sz w:val="32"/>
          <w:szCs w:val="32"/>
          <w:lang w:bidi="ar"/>
        </w:rPr>
        <w:t>余</w:t>
      </w:r>
      <w:r>
        <w:rPr>
          <w:rFonts w:hint="eastAsia" w:ascii="仿宋" w:hAnsi="仿宋" w:eastAsia="仿宋" w:cs="仿宋"/>
          <w:sz w:val="32"/>
          <w:szCs w:val="32"/>
          <w:lang w:eastAsia="zh-CN" w:bidi="ar"/>
        </w:rPr>
        <w:t>次</w:t>
      </w:r>
      <w:r>
        <w:rPr>
          <w:rFonts w:hint="eastAsia" w:ascii="仿宋" w:hAnsi="仿宋" w:eastAsia="仿宋" w:cs="仿宋"/>
          <w:sz w:val="32"/>
          <w:szCs w:val="32"/>
        </w:rPr>
        <w:t>，送去牛奶、水果、茶壶、毛毯等价值</w:t>
      </w:r>
      <w:r>
        <w:rPr>
          <w:rFonts w:hint="eastAsia" w:ascii="仿宋" w:hAnsi="仿宋" w:eastAsia="仿宋" w:cs="仿宋"/>
          <w:sz w:val="32"/>
          <w:szCs w:val="32"/>
          <w:lang w:val="en-US" w:eastAsia="zh-CN"/>
        </w:rPr>
        <w:t>12000</w:t>
      </w:r>
      <w:r>
        <w:rPr>
          <w:rFonts w:hint="eastAsia" w:ascii="仿宋" w:hAnsi="仿宋" w:eastAsia="仿宋" w:cs="仿宋"/>
          <w:sz w:val="32"/>
          <w:szCs w:val="32"/>
        </w:rPr>
        <w:t>余元的慰问物资</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三是</w:t>
      </w:r>
      <w:r>
        <w:rPr>
          <w:rFonts w:hint="eastAsia" w:ascii="仿宋" w:hAnsi="仿宋" w:eastAsia="仿宋" w:cs="仿宋"/>
          <w:sz w:val="32"/>
          <w:szCs w:val="32"/>
          <w:lang w:val="en-US" w:eastAsia="zh-CN"/>
        </w:rPr>
        <w:t>强化措施、确保常规性佛事活动顺利举行</w:t>
      </w:r>
      <w:r>
        <w:rPr>
          <w:rStyle w:val="42"/>
          <w:rFonts w:ascii="楷体" w:hAnsi="楷体" w:eastAsia="楷体" w:cs="楷体"/>
          <w:b w:val="0"/>
          <w:bCs w:val="0"/>
          <w:i w:val="0"/>
          <w:caps w:val="0"/>
          <w:color w:val="000000"/>
          <w:spacing w:val="0"/>
          <w:w w:val="100"/>
          <w:kern w:val="2"/>
          <w:sz w:val="32"/>
          <w:szCs w:val="32"/>
          <w:lang w:val="en-US" w:eastAsia="zh-CN" w:bidi="ar-SA"/>
        </w:rPr>
        <w:t>。</w:t>
      </w:r>
      <w:r>
        <w:rPr>
          <w:rStyle w:val="42"/>
          <w:rFonts w:ascii="仿宋_GB2312" w:hAnsi="仿宋_GB2312" w:eastAsia="仿宋_GB2312"/>
          <w:b w:val="0"/>
          <w:i w:val="0"/>
          <w:caps w:val="0"/>
          <w:color w:val="000000"/>
          <w:spacing w:val="0"/>
          <w:w w:val="100"/>
          <w:kern w:val="2"/>
          <w:sz w:val="32"/>
          <w:szCs w:val="32"/>
          <w:lang w:val="en-US" w:eastAsia="zh-CN" w:bidi="ar-SA"/>
        </w:rPr>
        <w:t>建立了辖区寺庙常规性佛事活动管理台账，并与寺庙民管会签订责任书</w:t>
      </w:r>
      <w:r>
        <w:rPr>
          <w:rStyle w:val="42"/>
          <w:rFonts w:hint="eastAsia" w:ascii="仿宋_GB2312" w:hAnsi="仿宋_GB2312"/>
          <w:b w:val="0"/>
          <w:i w:val="0"/>
          <w:caps w:val="0"/>
          <w:color w:val="000000"/>
          <w:spacing w:val="0"/>
          <w:w w:val="100"/>
          <w:kern w:val="2"/>
          <w:sz w:val="32"/>
          <w:szCs w:val="32"/>
          <w:lang w:val="en-US" w:eastAsia="zh-CN" w:bidi="ar-SA"/>
        </w:rPr>
        <w:t>，</w:t>
      </w:r>
      <w:r>
        <w:rPr>
          <w:rStyle w:val="42"/>
          <w:rFonts w:ascii="仿宋_GB2312" w:hAnsi="仿宋_GB2312" w:eastAsia="仿宋_GB2312"/>
          <w:b w:val="0"/>
          <w:i w:val="0"/>
          <w:caps w:val="0"/>
          <w:color w:val="000000"/>
          <w:spacing w:val="0"/>
          <w:w w:val="100"/>
          <w:kern w:val="2"/>
          <w:sz w:val="32"/>
          <w:szCs w:val="32"/>
          <w:lang w:val="en-US" w:eastAsia="zh-CN" w:bidi="ar-SA"/>
        </w:rPr>
        <w:t>建立应急处理机制，制定风险评估报告，开展应急演练，确保佛事活动的安全有序开展</w:t>
      </w:r>
      <w:r>
        <w:rPr>
          <w:rStyle w:val="42"/>
          <w:rFonts w:hint="eastAsia" w:ascii="仿宋_GB2312" w:hAnsi="仿宋_GB2312" w:eastAsia="仿宋_GB2312"/>
          <w:b w:val="0"/>
          <w:i w:val="0"/>
          <w:caps w:val="0"/>
          <w:color w:val="000000"/>
          <w:spacing w:val="0"/>
          <w:w w:val="100"/>
          <w:kern w:val="2"/>
          <w:sz w:val="32"/>
          <w:szCs w:val="32"/>
          <w:lang w:val="en-US" w:eastAsia="zh-CN" w:bidi="ar-SA"/>
        </w:rPr>
        <w:t>。</w:t>
      </w:r>
    </w:p>
    <w:p>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Style w:val="42"/>
          <w:rFonts w:hint="eastAsia" w:ascii="仿宋_GB2312" w:hAnsi="仿宋_GB2312" w:eastAsia="仿宋_GB2312"/>
          <w:b w:val="0"/>
          <w:i w:val="0"/>
          <w:caps w:val="0"/>
          <w:color w:val="000000"/>
          <w:spacing w:val="0"/>
          <w:w w:val="100"/>
          <w:kern w:val="2"/>
          <w:sz w:val="32"/>
          <w:szCs w:val="32"/>
          <w:lang w:val="en-US" w:eastAsia="zh-CN" w:bidi="ar-SA"/>
        </w:rPr>
      </w:pPr>
      <w:r>
        <w:rPr>
          <w:rStyle w:val="42"/>
          <w:rFonts w:hint="eastAsia" w:ascii="仿宋_GB2312" w:hAnsi="仿宋_GB2312" w:eastAsia="仿宋_GB2312"/>
          <w:b w:val="0"/>
          <w:i w:val="0"/>
          <w:caps w:val="0"/>
          <w:color w:val="000000"/>
          <w:spacing w:val="0"/>
          <w:w w:val="100"/>
          <w:kern w:val="2"/>
          <w:sz w:val="32"/>
          <w:szCs w:val="32"/>
          <w:lang w:val="en-US" w:eastAsia="zh-CN" w:bidi="ar-SA"/>
        </w:rPr>
        <w:t>（2）落实寺庙“四项管理责任”，深化“五美一平安”寺庙建设</w:t>
      </w:r>
    </w:p>
    <w:p>
      <w:pPr>
        <w:pStyle w:val="4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baseline"/>
        <w:rPr>
          <w:rFonts w:hint="eastAsia" w:ascii="仿宋" w:hAnsi="仿宋" w:eastAsia="仿宋" w:cs="仿宋"/>
          <w:b w:val="0"/>
          <w:bCs w:val="0"/>
          <w:sz w:val="32"/>
          <w:szCs w:val="32"/>
          <w:lang w:val="en-US" w:eastAsia="zh-CN"/>
        </w:rPr>
      </w:pPr>
      <w:r>
        <w:rPr>
          <w:rStyle w:val="42"/>
          <w:rFonts w:hint="eastAsia" w:ascii="仿宋_GB2312" w:hAnsi="仿宋_GB2312" w:eastAsia="仿宋_GB2312"/>
          <w:b w:val="0"/>
          <w:i w:val="0"/>
          <w:caps w:val="0"/>
          <w:color w:val="000000"/>
          <w:spacing w:val="0"/>
          <w:w w:val="100"/>
          <w:kern w:val="2"/>
          <w:sz w:val="32"/>
          <w:szCs w:val="32"/>
          <w:lang w:val="en-US" w:eastAsia="zh-CN" w:bidi="ar-SA"/>
        </w:rPr>
        <w:t>一是加强环境卫生整治,实现环境持续美，共开展16次环境卫生整治活动,700人次僧尼参加。二是辖区内大力开展“五防一安全”工作，认真践行“人民至上、生命至上”理</w:t>
      </w:r>
      <w:r>
        <w:rPr>
          <w:rFonts w:hint="eastAsia" w:ascii="仿宋" w:hAnsi="仿宋" w:eastAsia="仿宋" w:cs="仿宋"/>
          <w:b w:val="0"/>
          <w:bCs w:val="0"/>
          <w:sz w:val="32"/>
          <w:szCs w:val="32"/>
          <w:lang w:val="en-US" w:eastAsia="zh-CN" w:bidi="ar"/>
        </w:rPr>
        <w:t>念，多次到辖区各寺庙，排查安全隐患，提前谋划、主动作为，抓实抓细防汛、防火、防地质灾害各项工作，全力保障辖区僧众生命财产安全。</w:t>
      </w:r>
      <w:r>
        <w:rPr>
          <w:rFonts w:hint="eastAsia" w:ascii="仿宋" w:hAnsi="仿宋" w:eastAsia="仿宋" w:cs="仿宋"/>
          <w:b/>
          <w:bCs/>
          <w:sz w:val="32"/>
          <w:szCs w:val="32"/>
          <w:lang w:val="en-US" w:eastAsia="zh-CN" w:bidi="ar"/>
        </w:rPr>
        <w:t>三</w:t>
      </w:r>
      <w:r>
        <w:rPr>
          <w:rFonts w:hint="eastAsia" w:ascii="仿宋" w:hAnsi="仿宋" w:eastAsia="仿宋" w:cs="仿宋"/>
          <w:b/>
          <w:bCs/>
          <w:sz w:val="32"/>
          <w:szCs w:val="32"/>
          <w:lang w:eastAsia="zh-CN"/>
        </w:rPr>
        <w:t>是</w:t>
      </w:r>
      <w:r>
        <w:rPr>
          <w:rFonts w:hint="eastAsia" w:ascii="仿宋" w:hAnsi="仿宋" w:eastAsia="仿宋" w:cs="仿宋"/>
          <w:sz w:val="32"/>
          <w:szCs w:val="32"/>
          <w:lang w:eastAsia="zh-CN"/>
        </w:rPr>
        <w:t>大力开展“控辍保学”工作，</w:t>
      </w:r>
      <w:r>
        <w:rPr>
          <w:rFonts w:hint="eastAsia" w:ascii="仿宋" w:hAnsi="仿宋" w:eastAsia="仿宋" w:cs="仿宋"/>
          <w:b w:val="0"/>
          <w:bCs w:val="0"/>
          <w:sz w:val="32"/>
          <w:szCs w:val="32"/>
          <w:lang w:eastAsia="zh-CN"/>
        </w:rPr>
        <w:t>我委与各寺管所、寺庙签订了《控辍保学工作目标责任书》，并</w:t>
      </w:r>
      <w:r>
        <w:rPr>
          <w:rFonts w:hint="eastAsia" w:ascii="仿宋" w:hAnsi="仿宋" w:eastAsia="仿宋" w:cs="仿宋"/>
          <w:sz w:val="32"/>
          <w:szCs w:val="32"/>
          <w:lang w:eastAsia="zh-CN"/>
        </w:rPr>
        <w:t>组织辖区各乡镇、民管会、学经点负责人召开大小会议</w:t>
      </w:r>
      <w:r>
        <w:rPr>
          <w:rFonts w:hint="eastAsia" w:ascii="仿宋" w:hAnsi="仿宋" w:eastAsia="仿宋" w:cs="仿宋"/>
          <w:sz w:val="32"/>
          <w:szCs w:val="32"/>
          <w:lang w:val="en-US" w:eastAsia="zh-CN"/>
        </w:rPr>
        <w:t>10余次，</w:t>
      </w:r>
      <w:r>
        <w:rPr>
          <w:rFonts w:hint="eastAsia" w:ascii="仿宋" w:hAnsi="仿宋" w:eastAsia="仿宋" w:cs="仿宋"/>
          <w:b w:val="0"/>
          <w:bCs w:val="0"/>
          <w:sz w:val="32"/>
          <w:szCs w:val="32"/>
          <w:lang w:eastAsia="zh-CN"/>
        </w:rPr>
        <w:t>明确责任、完善措施、整体推进。</w:t>
      </w:r>
      <w:r>
        <w:rPr>
          <w:rFonts w:hint="eastAsia" w:ascii="仿宋" w:hAnsi="仿宋" w:eastAsia="仿宋" w:cs="仿宋"/>
          <w:b/>
          <w:bCs/>
          <w:sz w:val="32"/>
          <w:szCs w:val="32"/>
          <w:lang w:eastAsia="zh-CN"/>
        </w:rPr>
        <w:t>四是</w:t>
      </w:r>
      <w:r>
        <w:rPr>
          <w:rFonts w:hint="eastAsia" w:ascii="仿宋" w:hAnsi="仿宋" w:eastAsia="仿宋" w:cs="仿宋"/>
          <w:sz w:val="32"/>
          <w:szCs w:val="32"/>
          <w:lang w:eastAsia="zh-CN"/>
        </w:rPr>
        <w:t>深入开展“佛前讲法”活动，</w:t>
      </w:r>
      <w:r>
        <w:rPr>
          <w:rFonts w:hint="eastAsia" w:ascii="仿宋" w:hAnsi="仿宋" w:eastAsia="仿宋" w:cs="仿宋"/>
          <w:sz w:val="32"/>
          <w:szCs w:val="32"/>
          <w:lang w:val="en-US" w:eastAsia="zh-CN"/>
        </w:rPr>
        <w:t>法律法规政策宣讲15次、寺庙财务及业务知识培训4次、平安寺庙创建11次，累计参与僧尼达2500余人，确保寺庙僧尼达到学政策、懂政策、做明白人的效果。</w:t>
      </w:r>
      <w:r>
        <w:rPr>
          <w:rFonts w:hint="eastAsia" w:ascii="仿宋" w:hAnsi="仿宋" w:eastAsia="仿宋" w:cs="仿宋"/>
          <w:b/>
          <w:bCs/>
          <w:sz w:val="32"/>
          <w:szCs w:val="32"/>
          <w:lang w:val="en-US" w:eastAsia="zh-CN"/>
        </w:rPr>
        <w:t>五是</w:t>
      </w:r>
      <w:r>
        <w:rPr>
          <w:rFonts w:hint="eastAsia" w:ascii="仿宋" w:hAnsi="仿宋" w:eastAsia="仿宋" w:cs="仿宋"/>
          <w:b w:val="0"/>
          <w:bCs w:val="0"/>
          <w:sz w:val="32"/>
          <w:szCs w:val="32"/>
          <w:lang w:val="en-US" w:eastAsia="zh-CN"/>
        </w:rPr>
        <w:t>深入寺庙统计今明两年寺庙基础设施需求，进一步分析研判后上报相关部门。</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3.预算编制准确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zh-CN" w:eastAsia="zh-CN"/>
        </w:rPr>
      </w:pPr>
      <w:r>
        <w:rPr>
          <w:rFonts w:hint="eastAsia" w:ascii="仿宋_GB2312" w:hAnsi="宋体" w:eastAsia="仿宋_GB2312" w:cs="仿宋_GB2312"/>
          <w:kern w:val="0"/>
          <w:sz w:val="32"/>
          <w:szCs w:val="32"/>
          <w:lang w:val="en-US" w:eastAsia="zh-CN"/>
        </w:rPr>
        <w:t>在预算编制中进一步夯实预算编制基础，及时更新相关基础数据，严格控制“三公”经费预算及支出，预算编制及决算编制做到了及时、完整、准确、合理、高效。</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4.支出控制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藏洼寺寺管会本年度资金使用过程中严格按照单位财务管理制度要求执行，资金使用的合规性体现在：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（1）所有经费开支坚持财务审批制度，重大资金支出（日常公用经费在3万元及以上）由局党组会会议研究决定。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（2）在报销经费时，经办人使用统一规范的审批单，在审批单上写明用途、经办人员、股室负责人、财务负责人、单位领导、金额、报销日期等内容。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 xml:space="preserve">（3）费用报销审批程序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经办人填写报销单→由业务股室负责人确认签字→财务人员核签字→财务分管领导确认签字→领导（主任）批准后，到财务科出纳处办理支付手续。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各个审批环节的具体职责：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业务股室负责人及其分管领导对其发生的支出用途及金额的真实性、准确性负责，并对其股室填写的支出审批单内容、大小写金额、票据张数进行审核。经济业务发生后，原则上在30天之内报账完毕。不得将几个经济事项的票据合并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kern w:val="0"/>
          <w:sz w:val="32"/>
          <w:szCs w:val="32"/>
          <w:lang w:val="en-US" w:eastAsia="zh-CN"/>
        </w:rPr>
      </w:pPr>
      <w:r>
        <w:rPr>
          <w:rFonts w:hint="eastAsia" w:ascii="仿宋_GB2312" w:hAnsi="宋体" w:eastAsia="仿宋_GB2312" w:cs="仿宋_GB2312"/>
          <w:kern w:val="0"/>
          <w:sz w:val="32"/>
          <w:szCs w:val="32"/>
          <w:lang w:val="en-US" w:eastAsia="zh-CN"/>
        </w:rPr>
        <w:t>财务对提供的原始票据的合法性进行审核监督。审核发票是否真实合法、填写是否规范、印章是否齐全、报销金额与原始票据是否相符；审核是否符合审批程序；审核是否在预算额度内、在审计金额内按进度、按比例、按范围付款。对不符合规定的票据，财务科有权拒绝受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仿宋_GB2312" w:hAnsi="宋体" w:eastAsia="仿宋_GB2312" w:cs="仿宋_GB2312"/>
          <w:kern w:val="0"/>
          <w:sz w:val="32"/>
          <w:szCs w:val="32"/>
          <w:lang w:val="en-US" w:eastAsia="zh-CN"/>
        </w:rPr>
        <w:t>审批领导审查财务收支的真实性、合法性、必要性，并在报销凭证上明确签署报销意见。所有费用报销实行单位负责人“一支笔”签批制度。出纳人员对已经审批后的支出票据必须进行复核（复核票据张数、金额、审批程序），对不符合规定的票据有权拒绝支付并立即向机关领导报告。严格控制现金支付，原则上采用公务卡和转账结算。会计人员进行会计核算时，对不符合财经管理规定的票据有权拒绝接受并应立即报告。</w:t>
      </w:r>
    </w:p>
    <w:p>
      <w:pPr>
        <w:pStyle w:val="40"/>
        <w:spacing w:line="360" w:lineRule="auto"/>
        <w:ind w:firstLine="64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三</w:t>
      </w:r>
      <w:r>
        <w:rPr>
          <w:rFonts w:hint="eastAsia" w:ascii="仿宋_GB2312" w:hAnsi="仿宋_GB2312" w:eastAsia="仿宋_GB2312" w:cs="仿宋_GB2312"/>
          <w:b/>
          <w:bCs/>
          <w:kern w:val="0"/>
          <w:sz w:val="32"/>
          <w:szCs w:val="32"/>
        </w:rPr>
        <w:t>）行政成本</w:t>
      </w:r>
    </w:p>
    <w:p>
      <w:pPr>
        <w:pStyle w:val="40"/>
        <w:spacing w:line="360" w:lineRule="auto"/>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“三公”经费控制。</w:t>
      </w:r>
      <w:r>
        <w:rPr>
          <w:rFonts w:hint="eastAsia" w:ascii="仿宋_GB2312" w:hAnsi="仿宋_GB2312" w:eastAsia="仿宋_GB2312" w:cs="仿宋_GB2312"/>
          <w:sz w:val="32"/>
          <w:szCs w:val="32"/>
          <w:lang w:eastAsia="zh-CN"/>
        </w:rPr>
        <w:t>壤塘县藏洼寺寺庙管理委员会2021年“三公”经费预算5万元，决算支出5万元。其中公务用车购置及运行维护费预算5万元，决算支出5万元（均为公务用车运行维护费），公务接待费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元，2021年“三公”经费决算均未超过预算。</w:t>
      </w:r>
    </w:p>
    <w:p>
      <w:pPr>
        <w:pStyle w:val="40"/>
        <w:spacing w:line="360" w:lineRule="auto"/>
        <w:ind w:firstLine="640"/>
        <w:outlineLvl w:val="1"/>
        <w:rPr>
          <w:rFonts w:ascii="仿宋_GB2312" w:hAnsi="仿宋_GB2312" w:eastAsia="仿宋_GB2312" w:cs="仿宋_GB2312"/>
          <w:b/>
          <w:bCs/>
          <w:kern w:val="0"/>
          <w:sz w:val="32"/>
          <w:szCs w:val="32"/>
        </w:rPr>
      </w:pPr>
      <w:bookmarkStart w:id="139" w:name="_Toc28206"/>
      <w:bookmarkStart w:id="140" w:name="_Toc16180"/>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四</w:t>
      </w:r>
      <w:r>
        <w:rPr>
          <w:rFonts w:hint="eastAsia" w:ascii="仿宋_GB2312" w:hAnsi="仿宋_GB2312" w:eastAsia="仿宋_GB2312" w:cs="仿宋_GB2312"/>
          <w:b/>
          <w:bCs/>
          <w:kern w:val="0"/>
          <w:sz w:val="32"/>
          <w:szCs w:val="32"/>
        </w:rPr>
        <w:t>）政府采购</w:t>
      </w:r>
      <w:bookmarkEnd w:id="139"/>
      <w:bookmarkEnd w:id="140"/>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2021年壤塘县藏洼寺寺庙管理委员会</w:t>
      </w:r>
      <w:r>
        <w:rPr>
          <w:rFonts w:hint="eastAsia" w:ascii="仿宋_GB2312" w:hAnsi="仿宋_GB2312" w:eastAsia="仿宋_GB2312" w:cs="仿宋_GB2312"/>
          <w:sz w:val="32"/>
          <w:szCs w:val="32"/>
        </w:rPr>
        <w:t>未发生政府采购收支。</w:t>
      </w:r>
    </w:p>
    <w:p>
      <w:pPr>
        <w:numPr>
          <w:ilvl w:val="0"/>
          <w:numId w:val="0"/>
        </w:numPr>
        <w:snapToGrid w:val="0"/>
        <w:spacing w:line="360" w:lineRule="auto"/>
        <w:ind w:firstLine="643" w:firstLineChars="200"/>
        <w:outlineLvl w:val="1"/>
        <w:rPr>
          <w:rFonts w:ascii="仿宋_GB2312" w:hAnsi="仿宋_GB2312" w:eastAsia="仿宋_GB2312" w:cs="仿宋_GB2312"/>
          <w:b/>
          <w:bCs/>
          <w:sz w:val="32"/>
          <w:szCs w:val="32"/>
        </w:rPr>
      </w:pPr>
      <w:bookmarkStart w:id="141" w:name="_Toc7598"/>
      <w:bookmarkStart w:id="142" w:name="_Toc7148"/>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五</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资产管理</w:t>
      </w:r>
      <w:bookmarkEnd w:id="141"/>
      <w:bookmarkEnd w:id="142"/>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sz w:val="32"/>
          <w:szCs w:val="32"/>
        </w:rPr>
        <w:t xml:space="preserve"> </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固定资产在用率。截止</w:t>
      </w:r>
      <w:r>
        <w:rPr>
          <w:rFonts w:hint="eastAsia" w:ascii="仿宋_GB2312" w:hAnsi="仿宋_GB2312" w:eastAsia="仿宋_GB2312" w:cs="仿宋_GB2312"/>
          <w:sz w:val="32"/>
          <w:szCs w:val="32"/>
          <w:lang w:eastAsia="zh-CN"/>
        </w:rPr>
        <w:t>2021年</w:t>
      </w:r>
      <w:r>
        <w:rPr>
          <w:rFonts w:hint="eastAsia" w:ascii="仿宋_GB2312" w:hAnsi="仿宋_GB2312" w:eastAsia="仿宋_GB2312" w:cs="仿宋_GB2312"/>
          <w:sz w:val="32"/>
          <w:szCs w:val="32"/>
        </w:rPr>
        <w:t>12月31日，</w:t>
      </w:r>
      <w:r>
        <w:rPr>
          <w:rFonts w:hint="eastAsia" w:ascii="仿宋_GB2312" w:hAnsi="仿宋_GB2312" w:eastAsia="仿宋_GB2312" w:cs="仿宋_GB2312"/>
          <w:sz w:val="32"/>
          <w:szCs w:val="32"/>
          <w:lang w:eastAsia="zh-CN"/>
        </w:rPr>
        <w:t>壤塘县藏洼寺寺庙管理委员会</w:t>
      </w:r>
      <w:r>
        <w:rPr>
          <w:rFonts w:hint="eastAsia" w:ascii="仿宋_GB2312" w:hAnsi="仿宋_GB2312" w:eastAsia="仿宋_GB2312" w:cs="仿宋_GB2312"/>
          <w:sz w:val="32"/>
          <w:szCs w:val="32"/>
        </w:rPr>
        <w:t>《行政单位资产管理系统》固定资产总计</w:t>
      </w:r>
      <w:r>
        <w:rPr>
          <w:rFonts w:hint="eastAsia" w:ascii="仿宋_GB2312" w:hAnsi="仿宋_GB2312" w:eastAsia="仿宋_GB2312" w:cs="仿宋_GB2312"/>
          <w:sz w:val="32"/>
          <w:szCs w:val="32"/>
          <w:lang w:val="en-US" w:eastAsia="zh-CN"/>
        </w:rPr>
        <w:t>73.1</w:t>
      </w:r>
      <w:r>
        <w:rPr>
          <w:rFonts w:hint="eastAsia" w:ascii="仿宋_GB2312" w:hAnsi="仿宋_GB2312" w:eastAsia="仿宋_GB2312" w:cs="仿宋_GB2312"/>
          <w:sz w:val="32"/>
          <w:szCs w:val="32"/>
        </w:rPr>
        <w:t>万元，在用的固定资产总计</w:t>
      </w:r>
      <w:r>
        <w:rPr>
          <w:rFonts w:hint="eastAsia" w:ascii="仿宋_GB2312" w:hAnsi="仿宋_GB2312" w:eastAsia="仿宋_GB2312" w:cs="仿宋_GB2312"/>
          <w:sz w:val="32"/>
          <w:szCs w:val="32"/>
          <w:lang w:val="en-US" w:eastAsia="zh-CN"/>
        </w:rPr>
        <w:t>73.1</w:t>
      </w:r>
      <w:r>
        <w:rPr>
          <w:rFonts w:hint="eastAsia" w:ascii="仿宋_GB2312" w:hAnsi="仿宋_GB2312" w:eastAsia="仿宋_GB2312" w:cs="仿宋_GB2312"/>
          <w:sz w:val="32"/>
          <w:szCs w:val="32"/>
        </w:rPr>
        <w:t>万元，固定资产在用率达100%。</w:t>
      </w:r>
    </w:p>
    <w:p>
      <w:pPr>
        <w:pStyle w:val="40"/>
        <w:spacing w:line="360" w:lineRule="auto"/>
        <w:ind w:left="420" w:leftChars="200" w:firstLine="0" w:firstLineChars="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val="en-US" w:eastAsia="zh-CN"/>
        </w:rPr>
        <w:t>六</w:t>
      </w:r>
      <w:r>
        <w:rPr>
          <w:rFonts w:hint="eastAsia" w:ascii="仿宋_GB2312" w:hAnsi="仿宋_GB2312" w:eastAsia="仿宋_GB2312" w:cs="仿宋_GB2312"/>
          <w:b/>
          <w:bCs/>
          <w:kern w:val="0"/>
          <w:sz w:val="32"/>
          <w:szCs w:val="32"/>
        </w:rPr>
        <w:t>）信息公开</w:t>
      </w:r>
    </w:p>
    <w:p>
      <w:pPr>
        <w:pStyle w:val="40"/>
        <w:spacing w:line="360" w:lineRule="auto"/>
        <w:ind w:firstLine="640"/>
        <w:outlineLvl w:val="0"/>
        <w:rPr>
          <w:rFonts w:hint="eastAsia" w:ascii="仿宋_GB2312" w:hAnsi="仿宋_GB2312" w:eastAsia="仿宋_GB2312" w:cs="仿宋_GB2312"/>
          <w:b/>
          <w:bCs/>
          <w:kern w:val="0"/>
          <w:sz w:val="32"/>
          <w:szCs w:val="32"/>
          <w:lang w:val="en-US" w:eastAsia="zh-CN"/>
        </w:rPr>
      </w:pPr>
      <w:bookmarkStart w:id="143" w:name="_Toc15471"/>
      <w:bookmarkStart w:id="144" w:name="_Toc30560"/>
      <w:r>
        <w:rPr>
          <w:rFonts w:hint="eastAsia" w:ascii="仿宋_GB2312" w:hAnsi="仿宋_GB2312" w:eastAsia="仿宋_GB2312" w:cs="仿宋_GB2312"/>
          <w:sz w:val="32"/>
          <w:szCs w:val="32"/>
        </w:rPr>
        <w:t>信息公开。</w:t>
      </w:r>
      <w:r>
        <w:rPr>
          <w:rFonts w:hint="eastAsia" w:ascii="仿宋_GB2312" w:hAnsi="仿宋_GB2312" w:eastAsia="仿宋_GB2312" w:cs="仿宋_GB2312"/>
          <w:sz w:val="32"/>
          <w:szCs w:val="32"/>
          <w:lang w:eastAsia="zh-CN"/>
        </w:rPr>
        <w:t>壤塘县藏洼寺寺庙管理委员会</w:t>
      </w:r>
      <w:r>
        <w:rPr>
          <w:rFonts w:hint="eastAsia" w:ascii="仿宋_GB2312" w:hAnsi="仿宋_GB2312" w:eastAsia="仿宋_GB2312" w:cs="仿宋_GB2312"/>
          <w:sz w:val="32"/>
          <w:szCs w:val="32"/>
        </w:rPr>
        <w:t>已经按财政要求及时完成预算、决算、绩效等信息公开工作，信息公开在壤塘县人民政府门户网站中。</w:t>
      </w:r>
      <w:bookmarkEnd w:id="143"/>
      <w:bookmarkEnd w:id="144"/>
    </w:p>
    <w:p>
      <w:pPr>
        <w:pStyle w:val="4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0"/>
        <w:rPr>
          <w:rFonts w:hint="eastAsia" w:ascii="仿宋_GB2312" w:hAnsi="仿宋_GB2312" w:eastAsia="仿宋_GB2312" w:cs="仿宋_GB2312"/>
          <w:b/>
          <w:bCs/>
          <w:kern w:val="0"/>
          <w:sz w:val="32"/>
          <w:szCs w:val="32"/>
          <w:lang w:val="en-US" w:eastAsia="zh-CN"/>
        </w:rPr>
      </w:pPr>
    </w:p>
    <w:p>
      <w:pPr>
        <w:pStyle w:val="4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0"/>
        <w:rPr>
          <w:rFonts w:ascii="仿宋_GB2312" w:hAnsi="仿宋_GB2312" w:eastAsia="仿宋_GB2312" w:cs="仿宋_GB2312"/>
          <w:b/>
          <w:bCs/>
          <w:kern w:val="0"/>
          <w:sz w:val="32"/>
          <w:szCs w:val="32"/>
        </w:rPr>
      </w:pPr>
      <w:bookmarkStart w:id="145" w:name="_Toc9004"/>
      <w:bookmarkStart w:id="146" w:name="_Toc14994"/>
      <w:r>
        <w:rPr>
          <w:rFonts w:hint="eastAsia" w:ascii="仿宋_GB2312" w:hAnsi="仿宋_GB2312" w:eastAsia="仿宋_GB2312" w:cs="仿宋_GB2312"/>
          <w:b/>
          <w:bCs/>
          <w:kern w:val="0"/>
          <w:sz w:val="32"/>
          <w:szCs w:val="32"/>
          <w:lang w:val="en-US" w:eastAsia="zh-CN"/>
        </w:rPr>
        <w:t>四</w:t>
      </w:r>
      <w:r>
        <w:rPr>
          <w:rFonts w:hint="eastAsia" w:ascii="仿宋_GB2312" w:hAnsi="仿宋_GB2312" w:eastAsia="仿宋_GB2312" w:cs="仿宋_GB2312"/>
          <w:b/>
          <w:bCs/>
          <w:kern w:val="0"/>
          <w:sz w:val="32"/>
          <w:szCs w:val="32"/>
        </w:rPr>
        <w:t>、评价结论及措施</w:t>
      </w:r>
      <w:bookmarkEnd w:id="145"/>
      <w:bookmarkEnd w:id="146"/>
    </w:p>
    <w:p>
      <w:pPr>
        <w:pStyle w:val="40"/>
        <w:spacing w:line="360" w:lineRule="auto"/>
        <w:ind w:firstLine="0" w:firstLineChars="0"/>
        <w:outlineLvl w:val="1"/>
        <w:rPr>
          <w:rFonts w:ascii="仿宋_GB2312" w:hAnsi="仿宋_GB2312" w:eastAsia="仿宋_GB2312" w:cs="仿宋_GB2312"/>
          <w:b/>
          <w:bCs/>
          <w:kern w:val="0"/>
          <w:sz w:val="32"/>
          <w:szCs w:val="32"/>
        </w:rPr>
      </w:pPr>
      <w:bookmarkStart w:id="147" w:name="_Toc22050"/>
      <w:bookmarkStart w:id="148" w:name="_Toc24766"/>
      <w:r>
        <w:rPr>
          <w:rFonts w:hint="eastAsia" w:ascii="仿宋_GB2312" w:hAnsi="仿宋_GB2312" w:eastAsia="仿宋_GB2312" w:cs="仿宋_GB2312"/>
          <w:b/>
          <w:bCs/>
          <w:sz w:val="32"/>
          <w:szCs w:val="32"/>
        </w:rPr>
        <w:t>（一）评价结论：见附表</w:t>
      </w:r>
      <w:bookmarkEnd w:id="147"/>
      <w:bookmarkEnd w:id="148"/>
    </w:p>
    <w:p>
      <w:pPr>
        <w:pStyle w:val="40"/>
        <w:spacing w:line="360" w:lineRule="auto"/>
        <w:ind w:firstLine="0" w:firstLineChars="0"/>
        <w:outlineLvl w:val="1"/>
        <w:rPr>
          <w:rFonts w:ascii="仿宋_GB2312" w:hAnsi="仿宋_GB2312" w:eastAsia="仿宋_GB2312" w:cs="仿宋_GB2312"/>
          <w:b/>
          <w:bCs/>
          <w:sz w:val="32"/>
          <w:szCs w:val="32"/>
        </w:rPr>
      </w:pPr>
      <w:bookmarkStart w:id="149" w:name="_Toc13010"/>
      <w:bookmarkStart w:id="150" w:name="_Toc4598"/>
      <w:r>
        <w:rPr>
          <w:rFonts w:hint="eastAsia" w:ascii="仿宋_GB2312" w:hAnsi="仿宋_GB2312" w:eastAsia="仿宋_GB2312" w:cs="仿宋_GB2312"/>
          <w:b/>
          <w:bCs/>
          <w:sz w:val="32"/>
          <w:szCs w:val="32"/>
        </w:rPr>
        <w:t>（二）存在问题</w:t>
      </w:r>
      <w:bookmarkEnd w:id="149"/>
      <w:bookmarkEnd w:id="150"/>
    </w:p>
    <w:p>
      <w:pPr>
        <w:pStyle w:val="40"/>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委成立以来，寺庙管理工作虽然取得了一些成效，但我们还是应该清醒地认识到，寺庙管理工作还存在许多困难和问题，主要表现在以下方面。一是中壤塘镇3座寺庙历史上一直在信教群众中影响力大，各寺来自省外、州外、县外的僧尼较多，流动性较强，监管难度大。二是僧尼、信教群众文化底子薄，法律法规意识不强，给我委宣传教育工作带来了较多困难。三是寺庙环境卫生及僧尼个人卫生还需进一步进行改善，缺少环境卫生整治工具（垃圾车等）。四是寺庙消防安全管理还不够到位，僧尼消防安全忧患意识还不强，灭火器、消防池、消除栓等硬件设施配备还不齐。五是辖区内寺庙排污设备简陋，部分经堂和僧舍急待维修，僧人多、公厕少，寺庙内无洗澡室。六是仁棚修行点、布康木达村尼姑居住点属未开放寺庙，没有配备管理人员，管理难度大。建议为其配备2至3名管理人员并落实工作补助。</w:t>
      </w:r>
    </w:p>
    <w:p>
      <w:pPr>
        <w:pStyle w:val="40"/>
        <w:numPr>
          <w:ilvl w:val="0"/>
          <w:numId w:val="0"/>
        </w:numPr>
        <w:spacing w:line="360" w:lineRule="auto"/>
        <w:outlineLvl w:val="1"/>
        <w:rPr>
          <w:rFonts w:hint="eastAsia" w:ascii="仿宋_GB2312" w:hAnsi="仿宋_GB2312" w:eastAsia="仿宋_GB2312" w:cs="仿宋_GB2312"/>
          <w:b/>
          <w:bCs/>
          <w:sz w:val="32"/>
          <w:szCs w:val="32"/>
        </w:rPr>
      </w:pPr>
      <w:bookmarkStart w:id="151" w:name="_Toc415"/>
      <w:bookmarkStart w:id="152" w:name="_Toc29484"/>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改进措施</w:t>
      </w:r>
      <w:bookmarkEnd w:id="151"/>
      <w:bookmarkEnd w:id="152"/>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一是</w:t>
      </w:r>
      <w:r>
        <w:rPr>
          <w:rFonts w:hint="eastAsia" w:ascii="仿宋_GB2312" w:hAnsi="仿宋_GB2312" w:eastAsia="仿宋_GB2312" w:cs="仿宋_GB2312"/>
          <w:color w:val="000000"/>
          <w:sz w:val="32"/>
          <w:szCs w:val="32"/>
        </w:rPr>
        <w:t>严格落实寺庙对僧人的管理责任。严格落实僧尼请销假制度、寺庙接收公民入寺为僧规定，加强外出及外来僧尼管理等各项管理制度</w:t>
      </w:r>
      <w:r>
        <w:rPr>
          <w:rFonts w:hint="eastAsia" w:ascii="仿宋_GB2312" w:hAnsi="仿宋_GB2312" w:eastAsia="仿宋_GB2312" w:cs="仿宋_GB2312"/>
          <w:color w:val="000000"/>
          <w:sz w:val="32"/>
          <w:szCs w:val="32"/>
          <w:lang w:eastAsia="zh-CN"/>
        </w:rPr>
        <w:t>，完善寺庙僧尼基本信息台账</w:t>
      </w:r>
      <w:r>
        <w:rPr>
          <w:rFonts w:hint="eastAsia" w:ascii="仿宋_GB2312" w:hAnsi="仿宋_GB2312" w:eastAsia="仿宋_GB2312" w:cs="仿宋_GB2312"/>
          <w:color w:val="000000"/>
          <w:sz w:val="32"/>
          <w:szCs w:val="32"/>
        </w:rPr>
        <w:t>，对外来、外出人员开展交心谈心和教育引导。</w:t>
      </w:r>
      <w:r>
        <w:rPr>
          <w:rFonts w:hint="eastAsia" w:ascii="仿宋_GB2312" w:hAnsi="仿宋_GB2312" w:eastAsia="仿宋_GB2312" w:cs="仿宋_GB2312"/>
          <w:b/>
          <w:bCs/>
          <w:color w:val="000000"/>
          <w:sz w:val="32"/>
          <w:szCs w:val="32"/>
        </w:rPr>
        <w:t>二是</w:t>
      </w:r>
      <w:r>
        <w:rPr>
          <w:rFonts w:hint="eastAsia" w:ascii="仿宋_GB2312" w:hAnsi="仿宋_GB2312" w:eastAsia="仿宋_GB2312" w:cs="仿宋_GB2312"/>
          <w:color w:val="000000"/>
          <w:sz w:val="32"/>
          <w:szCs w:val="32"/>
        </w:rPr>
        <w:t>严格落实寺庙对信教群众的正面教育引导责任。</w:t>
      </w:r>
      <w:r>
        <w:rPr>
          <w:rFonts w:hint="eastAsia" w:ascii="仿宋_GB2312" w:hAnsi="仿宋_GB2312" w:eastAsia="仿宋_GB2312" w:cs="仿宋_GB2312"/>
          <w:color w:val="000000"/>
          <w:sz w:val="32"/>
          <w:szCs w:val="32"/>
          <w:lang w:eastAsia="zh-CN"/>
        </w:rPr>
        <w:t>与县委统战部、民宗局</w:t>
      </w:r>
      <w:r>
        <w:rPr>
          <w:rFonts w:hint="eastAsia" w:ascii="仿宋_GB2312" w:hAnsi="仿宋_GB2312" w:eastAsia="仿宋_GB2312" w:cs="仿宋_GB2312"/>
          <w:color w:val="000000"/>
          <w:sz w:val="32"/>
          <w:szCs w:val="32"/>
        </w:rPr>
        <w:t>、佛协、以及县级相关部门组成寺庙</w:t>
      </w:r>
      <w:r>
        <w:rPr>
          <w:rFonts w:hint="eastAsia" w:ascii="仿宋_GB2312" w:hAnsi="仿宋_GB2312" w:eastAsia="仿宋_GB2312" w:cs="仿宋_GB2312"/>
          <w:color w:val="000000"/>
          <w:sz w:val="32"/>
          <w:szCs w:val="32"/>
          <w:lang w:eastAsia="zh-CN"/>
        </w:rPr>
        <w:t>法制</w:t>
      </w:r>
      <w:r>
        <w:rPr>
          <w:rFonts w:hint="eastAsia" w:ascii="仿宋_GB2312" w:hAnsi="仿宋_GB2312" w:eastAsia="仿宋_GB2312" w:cs="仿宋_GB2312"/>
          <w:color w:val="000000"/>
          <w:sz w:val="32"/>
          <w:szCs w:val="32"/>
        </w:rPr>
        <w:t>宣讲组，</w:t>
      </w:r>
      <w:r>
        <w:rPr>
          <w:rFonts w:hint="eastAsia" w:ascii="仿宋_GB2312" w:hAnsi="仿宋_GB2312" w:eastAsia="仿宋_GB2312" w:cs="仿宋_GB2312"/>
          <w:color w:val="000000"/>
          <w:sz w:val="32"/>
          <w:szCs w:val="32"/>
          <w:lang w:eastAsia="zh-CN"/>
        </w:rPr>
        <w:t>积极开展法律进寺庙活动，</w:t>
      </w:r>
      <w:r>
        <w:rPr>
          <w:rFonts w:hint="eastAsia" w:ascii="仿宋_GB2312" w:hAnsi="仿宋_GB2312" w:eastAsia="仿宋_GB2312" w:cs="仿宋_GB2312"/>
          <w:color w:val="000000"/>
          <w:sz w:val="32"/>
          <w:szCs w:val="32"/>
        </w:rPr>
        <w:t>宣讲《宪法》、《民族区域自治法》、《刑法》、《治安管理处罚法》等法律法规和规章制度，让信众知道什么是守法、什么是违法；什么能做，什么不能做。</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b/>
          <w:color w:val="000000"/>
          <w:sz w:val="32"/>
          <w:szCs w:val="32"/>
        </w:rPr>
        <w:t>是</w:t>
      </w:r>
      <w:r>
        <w:rPr>
          <w:rFonts w:hint="eastAsia" w:ascii="仿宋_GB2312" w:hAnsi="仿宋_GB2312" w:eastAsia="仿宋_GB2312" w:cs="仿宋_GB2312"/>
          <w:color w:val="000000"/>
          <w:sz w:val="32"/>
          <w:szCs w:val="32"/>
        </w:rPr>
        <w:t>落实寺庙</w:t>
      </w:r>
      <w:r>
        <w:rPr>
          <w:rFonts w:hint="eastAsia" w:ascii="仿宋_GB2312" w:hAnsi="仿宋_GB2312" w:eastAsia="仿宋_GB2312" w:cs="仿宋_GB2312"/>
          <w:color w:val="000000"/>
          <w:sz w:val="32"/>
          <w:szCs w:val="32"/>
          <w:lang w:eastAsia="zh-CN"/>
        </w:rPr>
        <w:t>对安全的管理责任</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坚持</w:t>
      </w:r>
      <w:r>
        <w:rPr>
          <w:rFonts w:hint="eastAsia" w:ascii="仿宋_GB2312" w:hAnsi="仿宋_GB2312" w:eastAsia="仿宋_GB2312" w:cs="仿宋_GB2312"/>
          <w:color w:val="000000"/>
          <w:sz w:val="32"/>
          <w:szCs w:val="32"/>
        </w:rPr>
        <w:t>与寺庙签订、消防、食品等安全责任书。落实“四防”工作责任，落实管控，收集相关信息，严厉打击一切分裂渗透破坏活动，确保寺庙政治安全，不出政治性事件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eastAsia="zh-CN"/>
        </w:rPr>
        <w:t>四</w:t>
      </w:r>
      <w:r>
        <w:rPr>
          <w:rFonts w:hint="eastAsia" w:ascii="仿宋_GB2312" w:hAnsi="仿宋_GB2312" w:eastAsia="仿宋_GB2312" w:cs="仿宋_GB2312"/>
          <w:b/>
          <w:bCs/>
          <w:color w:val="000000"/>
          <w:sz w:val="32"/>
          <w:szCs w:val="32"/>
        </w:rPr>
        <w:t>是</w:t>
      </w:r>
      <w:r>
        <w:rPr>
          <w:rFonts w:hint="eastAsia" w:ascii="仿宋_GB2312" w:hAnsi="仿宋_GB2312" w:eastAsia="仿宋_GB2312" w:cs="仿宋_GB2312"/>
          <w:color w:val="000000"/>
          <w:sz w:val="32"/>
          <w:szCs w:val="32"/>
        </w:rPr>
        <w:t>落实财产责任。签订财务管理责任书，</w:t>
      </w:r>
      <w:r>
        <w:rPr>
          <w:rFonts w:hint="eastAsia" w:ascii="仿宋_GB2312" w:hAnsi="仿宋_GB2312" w:eastAsia="仿宋_GB2312" w:cs="仿宋_GB2312"/>
          <w:color w:val="000000"/>
          <w:sz w:val="32"/>
          <w:szCs w:val="32"/>
          <w:lang w:eastAsia="zh-CN"/>
        </w:rPr>
        <w:t>定期</w:t>
      </w:r>
      <w:r>
        <w:rPr>
          <w:rFonts w:hint="eastAsia" w:ascii="仿宋_GB2312" w:hAnsi="仿宋_GB2312" w:eastAsia="仿宋_GB2312" w:cs="仿宋_GB2312"/>
          <w:color w:val="000000"/>
          <w:sz w:val="32"/>
          <w:szCs w:val="32"/>
          <w:lang w:val="en-US" w:eastAsia="zh-CN"/>
        </w:rPr>
        <w:t>深入辖区寺庙</w:t>
      </w:r>
      <w:r>
        <w:rPr>
          <w:rFonts w:ascii="仿宋_GB2312" w:hAnsi="仿宋_GB2312" w:eastAsia="仿宋_GB2312" w:cs="仿宋_GB2312"/>
          <w:color w:val="000000"/>
          <w:sz w:val="32"/>
          <w:szCs w:val="32"/>
        </w:rPr>
        <w:t>全面清理寺庙财产，</w:t>
      </w:r>
      <w:r>
        <w:rPr>
          <w:rFonts w:hint="eastAsia" w:ascii="仿宋_GB2312" w:hAnsi="仿宋_GB2312" w:eastAsia="仿宋_GB2312" w:cs="仿宋_GB2312"/>
          <w:color w:val="000000"/>
          <w:sz w:val="32"/>
          <w:szCs w:val="32"/>
        </w:rPr>
        <w:t>对辖区寺庙</w:t>
      </w:r>
      <w:r>
        <w:rPr>
          <w:rFonts w:hint="eastAsia" w:ascii="仿宋_GB2312" w:hAnsi="仿宋_GB2312" w:eastAsia="仿宋_GB2312" w:cs="仿宋_GB2312"/>
          <w:color w:val="000000"/>
          <w:sz w:val="32"/>
          <w:szCs w:val="32"/>
          <w:lang w:eastAsia="zh-CN"/>
        </w:rPr>
        <w:t>未登记</w:t>
      </w:r>
      <w:r>
        <w:rPr>
          <w:rFonts w:hint="eastAsia" w:ascii="仿宋_GB2312" w:hAnsi="仿宋_GB2312" w:eastAsia="仿宋_GB2312" w:cs="仿宋_GB2312"/>
          <w:color w:val="000000"/>
          <w:sz w:val="32"/>
          <w:szCs w:val="32"/>
        </w:rPr>
        <w:t>文物进行了登记核实，对各寺庙财务人员进行了财务管理知识培训，</w:t>
      </w:r>
      <w:r>
        <w:rPr>
          <w:rFonts w:hint="eastAsia" w:ascii="仿宋_GB2312" w:hAnsi="仿宋_GB2312" w:eastAsia="仿宋_GB2312" w:cs="仿宋_GB2312"/>
          <w:color w:val="000000"/>
          <w:sz w:val="32"/>
          <w:szCs w:val="32"/>
          <w:lang w:eastAsia="zh-CN"/>
        </w:rPr>
        <w:t>严格落实寺庙财务规章制度，强化</w:t>
      </w:r>
      <w:r>
        <w:rPr>
          <w:rFonts w:ascii="仿宋_GB2312" w:hAnsi="仿宋_GB2312" w:eastAsia="仿宋_GB2312" w:cs="仿宋_GB2312"/>
          <w:color w:val="000000"/>
          <w:sz w:val="32"/>
          <w:szCs w:val="32"/>
        </w:rPr>
        <w:t>寺庙民主理财</w:t>
      </w:r>
      <w:r>
        <w:rPr>
          <w:rFonts w:hint="eastAsia" w:ascii="仿宋_GB2312" w:hAnsi="仿宋_GB2312" w:eastAsia="仿宋_GB2312" w:cs="仿宋_GB2312"/>
          <w:color w:val="000000"/>
          <w:sz w:val="32"/>
          <w:szCs w:val="32"/>
        </w:rPr>
        <w:t>。</w:t>
      </w:r>
    </w:p>
    <w:p>
      <w:pPr>
        <w:widowControl/>
        <w:jc w:val="left"/>
        <w:rPr>
          <w:rStyle w:val="25"/>
          <w:rFonts w:ascii="黑体" w:hAnsi="黑体" w:eastAsia="黑体"/>
          <w:b w:val="0"/>
        </w:rPr>
      </w:pPr>
    </w:p>
    <w:p>
      <w:pPr>
        <w:widowControl/>
        <w:jc w:val="left"/>
        <w:rPr>
          <w:rStyle w:val="25"/>
          <w:rFonts w:ascii="黑体" w:hAnsi="黑体" w:eastAsia="黑体"/>
          <w:b w:val="0"/>
        </w:rPr>
      </w:pPr>
      <w:r>
        <w:rPr>
          <w:rStyle w:val="25"/>
          <w:rFonts w:ascii="黑体" w:hAnsi="黑体" w:eastAsia="黑体"/>
          <w:b w:val="0"/>
        </w:rPr>
        <w:br w:type="page"/>
      </w:r>
    </w:p>
    <w:p>
      <w:pPr>
        <w:spacing w:line="600" w:lineRule="exact"/>
        <w:jc w:val="center"/>
        <w:outlineLvl w:val="0"/>
        <w:rPr>
          <w:rStyle w:val="25"/>
          <w:rFonts w:ascii="黑体" w:hAnsi="黑体" w:eastAsia="黑体"/>
          <w:b w:val="0"/>
        </w:rPr>
      </w:pPr>
      <w:bookmarkStart w:id="153" w:name="_Toc79163635"/>
      <w:bookmarkStart w:id="154" w:name="_Toc15396618"/>
      <w:bookmarkStart w:id="155" w:name="_Toc7463"/>
      <w:r>
        <w:rPr>
          <w:rFonts w:hint="eastAsia" w:ascii="黑体" w:hAnsi="黑体" w:eastAsia="黑体"/>
          <w:color w:val="000000"/>
          <w:sz w:val="44"/>
          <w:szCs w:val="44"/>
        </w:rPr>
        <w:t>第</w:t>
      </w:r>
      <w:r>
        <w:rPr>
          <w:rStyle w:val="25"/>
          <w:rFonts w:hint="eastAsia" w:ascii="黑体" w:hAnsi="黑体" w:eastAsia="黑体"/>
          <w:b w:val="0"/>
        </w:rPr>
        <w:t>五部分</w:t>
      </w:r>
      <w:r>
        <w:rPr>
          <w:rStyle w:val="25"/>
          <w:rFonts w:ascii="黑体" w:hAnsi="黑体" w:eastAsia="黑体"/>
          <w:b w:val="0"/>
        </w:rPr>
        <w:t xml:space="preserve"> </w:t>
      </w:r>
      <w:r>
        <w:rPr>
          <w:rStyle w:val="25"/>
          <w:rFonts w:hint="eastAsia" w:ascii="黑体" w:hAnsi="黑体" w:eastAsia="黑体"/>
          <w:b w:val="0"/>
        </w:rPr>
        <w:t>附表</w:t>
      </w:r>
      <w:bookmarkEnd w:id="110"/>
      <w:bookmarkEnd w:id="153"/>
      <w:bookmarkEnd w:id="154"/>
      <w:bookmarkEnd w:id="155"/>
    </w:p>
    <w:p>
      <w:pPr>
        <w:pStyle w:val="5"/>
        <w:rPr>
          <w:rFonts w:ascii="仿宋" w:hAnsi="仿宋" w:eastAsia="仿宋"/>
          <w:color w:val="000000"/>
        </w:rPr>
      </w:pPr>
      <w:bookmarkStart w:id="156" w:name="_Toc15396619"/>
      <w:bookmarkStart w:id="157" w:name="_Toc79163636"/>
      <w:bookmarkStart w:id="158" w:name="_Toc20279"/>
      <w:r>
        <w:rPr>
          <w:rFonts w:hint="eastAsia" w:ascii="仿宋" w:hAnsi="仿宋" w:eastAsia="仿宋"/>
          <w:b w:val="0"/>
          <w:color w:val="000000"/>
        </w:rPr>
        <w:t>一、收</w:t>
      </w:r>
      <w:r>
        <w:rPr>
          <w:rStyle w:val="26"/>
          <w:rFonts w:hint="eastAsia" w:ascii="仿宋" w:hAnsi="仿宋" w:eastAsia="仿宋"/>
          <w:b w:val="0"/>
          <w:bCs w:val="0"/>
        </w:rPr>
        <w:t>入支出决算总表</w:t>
      </w:r>
      <w:bookmarkEnd w:id="156"/>
      <w:bookmarkEnd w:id="157"/>
      <w:bookmarkEnd w:id="158"/>
    </w:p>
    <w:p>
      <w:pPr>
        <w:pStyle w:val="5"/>
        <w:rPr>
          <w:rFonts w:ascii="仿宋" w:hAnsi="仿宋" w:eastAsia="仿宋"/>
          <w:color w:val="000000"/>
        </w:rPr>
      </w:pPr>
      <w:bookmarkStart w:id="159" w:name="_Toc7812"/>
      <w:bookmarkStart w:id="160" w:name="_Toc15396620"/>
      <w:bookmarkStart w:id="161" w:name="_Toc79163637"/>
      <w:r>
        <w:rPr>
          <w:rFonts w:hint="eastAsia" w:ascii="仿宋" w:hAnsi="仿宋" w:eastAsia="仿宋"/>
          <w:b w:val="0"/>
          <w:color w:val="000000"/>
        </w:rPr>
        <w:t>二、收</w:t>
      </w:r>
      <w:r>
        <w:rPr>
          <w:rStyle w:val="26"/>
          <w:rFonts w:hint="eastAsia" w:ascii="仿宋" w:hAnsi="仿宋" w:eastAsia="仿宋"/>
          <w:b w:val="0"/>
          <w:bCs w:val="0"/>
        </w:rPr>
        <w:t>入决算表</w:t>
      </w:r>
      <w:bookmarkEnd w:id="159"/>
      <w:bookmarkEnd w:id="160"/>
      <w:bookmarkEnd w:id="161"/>
    </w:p>
    <w:p>
      <w:pPr>
        <w:pStyle w:val="5"/>
        <w:rPr>
          <w:rFonts w:ascii="仿宋" w:hAnsi="仿宋" w:eastAsia="仿宋"/>
          <w:color w:val="000000"/>
        </w:rPr>
      </w:pPr>
      <w:bookmarkStart w:id="162" w:name="_Toc79163638"/>
      <w:bookmarkStart w:id="163" w:name="_Toc26067"/>
      <w:bookmarkStart w:id="164"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出决算表</w:t>
      </w:r>
      <w:bookmarkEnd w:id="162"/>
      <w:bookmarkEnd w:id="163"/>
      <w:bookmarkEnd w:id="164"/>
    </w:p>
    <w:p>
      <w:pPr>
        <w:pStyle w:val="5"/>
        <w:rPr>
          <w:rFonts w:ascii="仿宋" w:hAnsi="仿宋" w:eastAsia="仿宋"/>
          <w:b w:val="0"/>
          <w:color w:val="000000"/>
        </w:rPr>
      </w:pPr>
      <w:bookmarkStart w:id="165" w:name="_Toc15396622"/>
      <w:bookmarkStart w:id="166" w:name="_Toc32562"/>
      <w:bookmarkStart w:id="167" w:name="_Toc79163639"/>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165"/>
      <w:bookmarkEnd w:id="166"/>
      <w:bookmarkEnd w:id="167"/>
    </w:p>
    <w:p>
      <w:pPr>
        <w:pStyle w:val="5"/>
        <w:rPr>
          <w:rStyle w:val="26"/>
          <w:rFonts w:ascii="仿宋" w:hAnsi="仿宋" w:eastAsia="仿宋"/>
          <w:b w:val="0"/>
          <w:bCs w:val="0"/>
        </w:rPr>
      </w:pPr>
      <w:bookmarkStart w:id="168" w:name="_Toc79163640"/>
      <w:bookmarkStart w:id="169" w:name="_Toc15396623"/>
      <w:bookmarkStart w:id="170" w:name="_Toc30818"/>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w:t>
      </w:r>
      <w:bookmarkEnd w:id="168"/>
      <w:bookmarkEnd w:id="169"/>
      <w:bookmarkEnd w:id="170"/>
      <w:bookmarkStart w:id="171" w:name="_Toc15396624"/>
    </w:p>
    <w:p>
      <w:pPr>
        <w:pStyle w:val="5"/>
        <w:rPr>
          <w:rFonts w:ascii="仿宋" w:hAnsi="仿宋" w:eastAsia="仿宋"/>
          <w:color w:val="000000"/>
        </w:rPr>
      </w:pPr>
      <w:bookmarkStart w:id="172" w:name="_Toc79163641"/>
      <w:bookmarkStart w:id="173" w:name="_Toc17240"/>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171"/>
      <w:bookmarkEnd w:id="172"/>
      <w:bookmarkEnd w:id="173"/>
    </w:p>
    <w:p>
      <w:pPr>
        <w:pStyle w:val="5"/>
        <w:rPr>
          <w:rFonts w:ascii="仿宋" w:hAnsi="仿宋" w:eastAsia="仿宋"/>
          <w:color w:val="000000"/>
        </w:rPr>
      </w:pPr>
      <w:bookmarkStart w:id="174" w:name="_Toc79163642"/>
      <w:bookmarkStart w:id="175" w:name="_Toc15396625"/>
      <w:bookmarkStart w:id="176" w:name="_Toc27547"/>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174"/>
      <w:bookmarkEnd w:id="175"/>
      <w:bookmarkEnd w:id="176"/>
    </w:p>
    <w:p>
      <w:pPr>
        <w:pStyle w:val="5"/>
        <w:rPr>
          <w:rFonts w:ascii="仿宋" w:hAnsi="仿宋" w:eastAsia="仿宋"/>
          <w:color w:val="000000"/>
        </w:rPr>
      </w:pPr>
      <w:bookmarkStart w:id="177" w:name="_Toc79163643"/>
      <w:bookmarkStart w:id="178" w:name="_Toc15396626"/>
      <w:bookmarkStart w:id="179" w:name="_Toc4432"/>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177"/>
      <w:bookmarkEnd w:id="178"/>
      <w:bookmarkEnd w:id="179"/>
    </w:p>
    <w:p>
      <w:pPr>
        <w:pStyle w:val="5"/>
        <w:rPr>
          <w:rFonts w:ascii="仿宋" w:hAnsi="仿宋" w:eastAsia="仿宋"/>
          <w:color w:val="000000"/>
        </w:rPr>
      </w:pPr>
      <w:bookmarkStart w:id="180" w:name="_Toc79163644"/>
      <w:bookmarkStart w:id="181" w:name="_Toc15396627"/>
      <w:bookmarkStart w:id="182" w:name="_Toc22243"/>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180"/>
      <w:bookmarkEnd w:id="181"/>
      <w:bookmarkEnd w:id="182"/>
    </w:p>
    <w:p>
      <w:pPr>
        <w:pStyle w:val="5"/>
        <w:rPr>
          <w:rFonts w:ascii="仿宋" w:hAnsi="仿宋" w:eastAsia="仿宋"/>
          <w:color w:val="000000"/>
        </w:rPr>
      </w:pPr>
      <w:bookmarkStart w:id="183" w:name="_Toc79163645"/>
      <w:bookmarkStart w:id="184" w:name="_Toc15396628"/>
      <w:bookmarkStart w:id="185" w:name="_Toc27519"/>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183"/>
      <w:bookmarkEnd w:id="184"/>
      <w:bookmarkEnd w:id="185"/>
    </w:p>
    <w:p>
      <w:pPr>
        <w:pStyle w:val="5"/>
        <w:rPr>
          <w:rFonts w:ascii="仿宋" w:hAnsi="仿宋" w:eastAsia="仿宋"/>
          <w:color w:val="000000"/>
        </w:rPr>
      </w:pPr>
      <w:bookmarkStart w:id="186" w:name="_Toc15396629"/>
      <w:bookmarkStart w:id="187" w:name="_Toc79163646"/>
      <w:bookmarkStart w:id="188" w:name="_Toc8540"/>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186"/>
      <w:bookmarkEnd w:id="187"/>
      <w:bookmarkEnd w:id="188"/>
    </w:p>
    <w:p>
      <w:pPr>
        <w:pStyle w:val="5"/>
        <w:rPr>
          <w:rFonts w:ascii="仿宋" w:hAnsi="仿宋" w:eastAsia="仿宋"/>
          <w:color w:val="000000"/>
        </w:rPr>
      </w:pPr>
      <w:bookmarkStart w:id="189" w:name="_Toc15396630"/>
      <w:bookmarkStart w:id="190" w:name="_Toc79163647"/>
      <w:bookmarkStart w:id="191" w:name="_Toc3114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189"/>
      <w:bookmarkEnd w:id="190"/>
      <w:bookmarkEnd w:id="191"/>
    </w:p>
    <w:p>
      <w:pPr>
        <w:pStyle w:val="5"/>
        <w:rPr>
          <w:rStyle w:val="26"/>
          <w:rFonts w:ascii="仿宋" w:hAnsi="仿宋" w:eastAsia="仿宋"/>
          <w:b w:val="0"/>
          <w:bCs w:val="0"/>
        </w:rPr>
      </w:pPr>
      <w:bookmarkStart w:id="192" w:name="_Toc79163648"/>
      <w:bookmarkStart w:id="193" w:name="_Toc15396631"/>
      <w:bookmarkStart w:id="194" w:name="_Toc17505"/>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有资本经营预算财政拨款支出决算表</w:t>
      </w:r>
      <w:bookmarkEnd w:id="192"/>
      <w:bookmarkEnd w:id="193"/>
      <w:bookmarkEnd w:id="194"/>
    </w:p>
    <w:p>
      <w:pPr>
        <w:pStyle w:val="5"/>
        <w:rPr>
          <w:rStyle w:val="26"/>
          <w:rFonts w:ascii="仿宋" w:hAnsi="仿宋" w:eastAsia="仿宋"/>
          <w:b w:val="0"/>
          <w:bCs w:val="0"/>
        </w:rPr>
      </w:pPr>
      <w:bookmarkStart w:id="195" w:name="_Toc79163649"/>
      <w:bookmarkStart w:id="196" w:name="_Toc26077"/>
      <w:r>
        <w:rPr>
          <w:rStyle w:val="26"/>
          <w:rFonts w:hint="eastAsia" w:ascii="仿宋" w:hAnsi="仿宋" w:eastAsia="仿宋"/>
          <w:b w:val="0"/>
          <w:bCs w:val="0"/>
        </w:rPr>
        <w:t>十四、国有资本经营预算财政拨款支出决算表</w:t>
      </w:r>
      <w:bookmarkEnd w:id="195"/>
      <w:bookmarkEnd w:id="196"/>
    </w:p>
    <w:sectPr>
      <w:footerReference r:id="rId5" w:type="firs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t>25</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24C60"/>
    <w:multiLevelType w:val="singleLevel"/>
    <w:tmpl w:val="9CC24C60"/>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27BE6324"/>
    <w:multiLevelType w:val="singleLevel"/>
    <w:tmpl w:val="27BE6324"/>
    <w:lvl w:ilvl="0" w:tentative="0">
      <w:start w:val="2"/>
      <w:numFmt w:val="chineseCounting"/>
      <w:suff w:val="nothing"/>
      <w:lvlText w:val="（%1）"/>
      <w:lvlJc w:val="left"/>
      <w:rPr>
        <w:rFonts w:hint="eastAsia"/>
      </w:rPr>
    </w:lvl>
  </w:abstractNum>
  <w:abstractNum w:abstractNumId="5">
    <w:nsid w:val="3EE10C30"/>
    <w:multiLevelType w:val="multilevel"/>
    <w:tmpl w:val="3EE10C3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ZjQxMzFiNTIzYzMyNWRhMjFkMmNkNDAyYzM4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6640"/>
    <w:rsid w:val="00235629"/>
    <w:rsid w:val="00256262"/>
    <w:rsid w:val="00260C38"/>
    <w:rsid w:val="002616C0"/>
    <w:rsid w:val="00264FA2"/>
    <w:rsid w:val="00265372"/>
    <w:rsid w:val="002662AA"/>
    <w:rsid w:val="0027224D"/>
    <w:rsid w:val="00280496"/>
    <w:rsid w:val="00294DC9"/>
    <w:rsid w:val="00295495"/>
    <w:rsid w:val="002A31DE"/>
    <w:rsid w:val="002B2613"/>
    <w:rsid w:val="002D6D05"/>
    <w:rsid w:val="002F1818"/>
    <w:rsid w:val="002F567B"/>
    <w:rsid w:val="003216A9"/>
    <w:rsid w:val="00335A74"/>
    <w:rsid w:val="0036561B"/>
    <w:rsid w:val="0037013F"/>
    <w:rsid w:val="00380C92"/>
    <w:rsid w:val="00394E7F"/>
    <w:rsid w:val="003A484F"/>
    <w:rsid w:val="003A4883"/>
    <w:rsid w:val="003B0BE0"/>
    <w:rsid w:val="003B0C1B"/>
    <w:rsid w:val="003B688C"/>
    <w:rsid w:val="003C0291"/>
    <w:rsid w:val="003C39AE"/>
    <w:rsid w:val="003C7B60"/>
    <w:rsid w:val="003D0C0F"/>
    <w:rsid w:val="003D1FB2"/>
    <w:rsid w:val="003D53FE"/>
    <w:rsid w:val="003D66DA"/>
    <w:rsid w:val="003E1310"/>
    <w:rsid w:val="003E6F55"/>
    <w:rsid w:val="003E6FE4"/>
    <w:rsid w:val="00406254"/>
    <w:rsid w:val="004223DE"/>
    <w:rsid w:val="00434489"/>
    <w:rsid w:val="00437085"/>
    <w:rsid w:val="00443880"/>
    <w:rsid w:val="00445607"/>
    <w:rsid w:val="004464F4"/>
    <w:rsid w:val="00471401"/>
    <w:rsid w:val="00473F31"/>
    <w:rsid w:val="00476DF9"/>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5271A"/>
    <w:rsid w:val="0066343B"/>
    <w:rsid w:val="00664777"/>
    <w:rsid w:val="006748A4"/>
    <w:rsid w:val="00681A31"/>
    <w:rsid w:val="00683E73"/>
    <w:rsid w:val="006A3141"/>
    <w:rsid w:val="006A5E34"/>
    <w:rsid w:val="006B2422"/>
    <w:rsid w:val="006B2B9A"/>
    <w:rsid w:val="006C1937"/>
    <w:rsid w:val="006E2684"/>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4A41"/>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32E0"/>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20FF3"/>
    <w:rsid w:val="00B310B9"/>
    <w:rsid w:val="00B35F3F"/>
    <w:rsid w:val="00B36CBB"/>
    <w:rsid w:val="00B425E0"/>
    <w:rsid w:val="00B440AA"/>
    <w:rsid w:val="00B44B70"/>
    <w:rsid w:val="00B53C56"/>
    <w:rsid w:val="00B54DB4"/>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1C39"/>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952C9"/>
    <w:rsid w:val="00FA23E8"/>
    <w:rsid w:val="00FD3CC1"/>
    <w:rsid w:val="00FF1E02"/>
    <w:rsid w:val="00FF30B4"/>
    <w:rsid w:val="08DD7AB8"/>
    <w:rsid w:val="0A2032A3"/>
    <w:rsid w:val="10C055FF"/>
    <w:rsid w:val="118107EC"/>
    <w:rsid w:val="16BB723D"/>
    <w:rsid w:val="1D155CEE"/>
    <w:rsid w:val="1D485833"/>
    <w:rsid w:val="217F0321"/>
    <w:rsid w:val="240371BF"/>
    <w:rsid w:val="29FD04D3"/>
    <w:rsid w:val="2D2A393B"/>
    <w:rsid w:val="319F7F4E"/>
    <w:rsid w:val="326B7F22"/>
    <w:rsid w:val="3E85214C"/>
    <w:rsid w:val="3F0F7B08"/>
    <w:rsid w:val="4AA9370D"/>
    <w:rsid w:val="4ECE2238"/>
    <w:rsid w:val="503B32A4"/>
    <w:rsid w:val="605C4EB2"/>
    <w:rsid w:val="61D902B3"/>
    <w:rsid w:val="649E1955"/>
    <w:rsid w:val="69DC2B19"/>
    <w:rsid w:val="6C4A05C8"/>
    <w:rsid w:val="72734D90"/>
    <w:rsid w:val="7B5F36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iPriority="99"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6"/>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7"/>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4"/>
    <w:qFormat/>
    <w:uiPriority w:val="99"/>
    <w:pPr>
      <w:spacing w:beforeLines="30"/>
    </w:pPr>
    <w:rPr>
      <w:rFonts w:ascii="仿宋_GB2312" w:eastAsia="仿宋_GB2312"/>
      <w:kern w:val="0"/>
      <w:sz w:val="24"/>
      <w:szCs w:val="20"/>
      <w:lang w:val="zh-CN"/>
    </w:rPr>
  </w:style>
  <w:style w:type="paragraph" w:styleId="3">
    <w:name w:val="index 8"/>
    <w:basedOn w:val="1"/>
    <w:next w:val="1"/>
    <w:unhideWhenUsed/>
    <w:qFormat/>
    <w:uiPriority w:val="99"/>
    <w:pPr>
      <w:ind w:left="2940"/>
    </w:p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Indent"/>
    <w:basedOn w:val="1"/>
    <w:next w:val="9"/>
    <w:qFormat/>
    <w:uiPriority w:val="0"/>
    <w:pPr>
      <w:spacing w:after="120"/>
      <w:ind w:left="200" w:leftChars="200"/>
    </w:pPr>
  </w:style>
  <w:style w:type="paragraph" w:styleId="9">
    <w:name w:val="Body Text First Indent 2"/>
    <w:basedOn w:val="8"/>
    <w:qFormat/>
    <w:uiPriority w:val="99"/>
    <w:pPr>
      <w:ind w:firstLine="420" w:firstLineChars="200"/>
    </w:pPr>
  </w:style>
  <w:style w:type="paragraph" w:styleId="10">
    <w:name w:val="toc 5"/>
    <w:basedOn w:val="1"/>
    <w:next w:val="1"/>
    <w:unhideWhenUsed/>
    <w:qFormat/>
    <w:uiPriority w:val="39"/>
    <w:pPr>
      <w:ind w:left="840"/>
      <w:jc w:val="left"/>
    </w:pPr>
    <w:rPr>
      <w:rFonts w:asciiTheme="minorHAnsi" w:eastAsiaTheme="minorHAnsi"/>
      <w:sz w:val="18"/>
      <w:szCs w:val="18"/>
    </w:rPr>
  </w:style>
  <w:style w:type="paragraph" w:styleId="11">
    <w:name w:val="toc 3"/>
    <w:basedOn w:val="1"/>
    <w:next w:val="1"/>
    <w:unhideWhenUsed/>
    <w:qFormat/>
    <w:uiPriority w:val="39"/>
    <w:pPr>
      <w:ind w:left="420"/>
      <w:jc w:val="left"/>
    </w:pPr>
    <w:rPr>
      <w:rFonts w:asciiTheme="minorHAnsi" w:eastAsiaTheme="minorHAnsi"/>
      <w:i/>
      <w:iCs/>
      <w:sz w:val="20"/>
      <w:szCs w:val="20"/>
    </w:rPr>
  </w:style>
  <w:style w:type="paragraph" w:styleId="12">
    <w:name w:val="toc 8"/>
    <w:basedOn w:val="1"/>
    <w:next w:val="1"/>
    <w:unhideWhenUsed/>
    <w:qFormat/>
    <w:uiPriority w:val="39"/>
    <w:pPr>
      <w:ind w:left="1470"/>
      <w:jc w:val="left"/>
    </w:pPr>
    <w:rPr>
      <w:rFonts w:asciiTheme="minorHAnsi" w:eastAsiaTheme="minorHAnsi"/>
      <w:sz w:val="18"/>
      <w:szCs w:val="18"/>
    </w:rPr>
  </w:style>
  <w:style w:type="paragraph" w:styleId="13">
    <w:name w:val="Balloon Text"/>
    <w:basedOn w:val="1"/>
    <w:link w:val="29"/>
    <w:semiHidden/>
    <w:unhideWhenUsed/>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rFonts w:ascii="Calibri" w:hAnsi="Calibri"/>
      <w:kern w:val="0"/>
      <w:sz w:val="18"/>
      <w:szCs w:val="20"/>
      <w:lang w:val="zh-CN"/>
    </w:rPr>
  </w:style>
  <w:style w:type="paragraph" w:styleId="15">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lang w:val="zh-CN"/>
    </w:rPr>
  </w:style>
  <w:style w:type="paragraph" w:styleId="16">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7">
    <w:name w:val="toc 4"/>
    <w:basedOn w:val="1"/>
    <w:next w:val="1"/>
    <w:unhideWhenUsed/>
    <w:qFormat/>
    <w:uiPriority w:val="39"/>
    <w:pPr>
      <w:ind w:left="630"/>
      <w:jc w:val="left"/>
    </w:pPr>
    <w:rPr>
      <w:rFonts w:asciiTheme="minorHAnsi" w:eastAsiaTheme="minorHAnsi"/>
      <w:sz w:val="18"/>
      <w:szCs w:val="18"/>
    </w:rPr>
  </w:style>
  <w:style w:type="paragraph" w:styleId="18">
    <w:name w:val="toc 6"/>
    <w:basedOn w:val="1"/>
    <w:next w:val="1"/>
    <w:unhideWhenUsed/>
    <w:qFormat/>
    <w:uiPriority w:val="39"/>
    <w:pPr>
      <w:ind w:left="1050"/>
      <w:jc w:val="left"/>
    </w:pPr>
    <w:rPr>
      <w:rFonts w:asciiTheme="minorHAnsi" w:eastAsiaTheme="minorHAnsi"/>
      <w:sz w:val="18"/>
      <w:szCs w:val="18"/>
    </w:r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character" w:styleId="23">
    <w:name w:val="Strong"/>
    <w:basedOn w:val="22"/>
    <w:qFormat/>
    <w:uiPriority w:val="99"/>
    <w:rPr>
      <w:rFonts w:cs="Times New Roman"/>
      <w:b/>
    </w:rPr>
  </w:style>
  <w:style w:type="character" w:styleId="24">
    <w:name w:val="Hyperlink"/>
    <w:basedOn w:val="22"/>
    <w:unhideWhenUsed/>
    <w:qFormat/>
    <w:uiPriority w:val="99"/>
    <w:rPr>
      <w:rFonts w:cs="Times New Roman"/>
      <w:color w:val="0000FF"/>
      <w:u w:val="single"/>
    </w:rPr>
  </w:style>
  <w:style w:type="character" w:customStyle="1" w:styleId="25">
    <w:name w:val="标题 1 Char"/>
    <w:basedOn w:val="22"/>
    <w:link w:val="4"/>
    <w:qFormat/>
    <w:locked/>
    <w:uiPriority w:val="9"/>
    <w:rPr>
      <w:rFonts w:ascii="Times New Roman" w:hAnsi="Times New Roman" w:cs="Times New Roman"/>
      <w:b/>
      <w:bCs/>
      <w:kern w:val="44"/>
      <w:sz w:val="44"/>
      <w:szCs w:val="44"/>
    </w:rPr>
  </w:style>
  <w:style w:type="character" w:customStyle="1" w:styleId="26">
    <w:name w:val="标题 2 Char"/>
    <w:basedOn w:val="22"/>
    <w:link w:val="5"/>
    <w:qFormat/>
    <w:locked/>
    <w:uiPriority w:val="9"/>
    <w:rPr>
      <w:rFonts w:ascii="Cambria" w:hAnsi="Cambria" w:eastAsia="宋体" w:cs="Times New Roman"/>
      <w:b/>
      <w:bCs/>
      <w:kern w:val="2"/>
      <w:sz w:val="32"/>
      <w:szCs w:val="32"/>
    </w:rPr>
  </w:style>
  <w:style w:type="character" w:customStyle="1" w:styleId="27">
    <w:name w:val="标题 3 Char"/>
    <w:basedOn w:val="22"/>
    <w:link w:val="6"/>
    <w:qFormat/>
    <w:locked/>
    <w:uiPriority w:val="9"/>
    <w:rPr>
      <w:rFonts w:ascii="Times New Roman" w:hAnsi="Times New Roman" w:cs="Times New Roman"/>
      <w:b/>
      <w:bCs/>
      <w:kern w:val="2"/>
      <w:sz w:val="32"/>
      <w:szCs w:val="32"/>
    </w:rPr>
  </w:style>
  <w:style w:type="character" w:customStyle="1" w:styleId="28">
    <w:name w:val="Body Text Char"/>
    <w:basedOn w:val="22"/>
    <w:semiHidden/>
    <w:qFormat/>
    <w:uiPriority w:val="99"/>
    <w:rPr>
      <w:rFonts w:ascii="Times New Roman" w:hAnsi="Times New Roman" w:cs="Times New Roman"/>
      <w:sz w:val="24"/>
      <w:szCs w:val="24"/>
    </w:rPr>
  </w:style>
  <w:style w:type="character" w:customStyle="1" w:styleId="29">
    <w:name w:val="批注框文本 Char"/>
    <w:basedOn w:val="22"/>
    <w:link w:val="13"/>
    <w:semiHidden/>
    <w:qFormat/>
    <w:locked/>
    <w:uiPriority w:val="99"/>
    <w:rPr>
      <w:rFonts w:ascii="Times New Roman" w:hAnsi="Times New Roman" w:cs="Times New Roman"/>
      <w:kern w:val="2"/>
      <w:sz w:val="18"/>
      <w:szCs w:val="18"/>
    </w:rPr>
  </w:style>
  <w:style w:type="character" w:customStyle="1" w:styleId="30">
    <w:name w:val="Footer Char"/>
    <w:basedOn w:val="22"/>
    <w:semiHidden/>
    <w:qFormat/>
    <w:uiPriority w:val="99"/>
    <w:rPr>
      <w:rFonts w:ascii="Times New Roman" w:hAnsi="Times New Roman" w:cs="Times New Roman"/>
      <w:sz w:val="18"/>
      <w:szCs w:val="18"/>
    </w:rPr>
  </w:style>
  <w:style w:type="character" w:customStyle="1" w:styleId="31">
    <w:name w:val="Header Char"/>
    <w:basedOn w:val="22"/>
    <w:semiHidden/>
    <w:qFormat/>
    <w:uiPriority w:val="99"/>
    <w:rPr>
      <w:rFonts w:ascii="Times New Roman" w:hAnsi="Times New Roman" w:cs="Times New Roman"/>
      <w:sz w:val="18"/>
      <w:szCs w:val="18"/>
    </w:rPr>
  </w:style>
  <w:style w:type="character" w:customStyle="1" w:styleId="32">
    <w:name w:val="页眉 Char"/>
    <w:link w:val="15"/>
    <w:semiHidden/>
    <w:qFormat/>
    <w:locked/>
    <w:uiPriority w:val="99"/>
    <w:rPr>
      <w:sz w:val="18"/>
    </w:rPr>
  </w:style>
  <w:style w:type="character" w:customStyle="1" w:styleId="33">
    <w:name w:val="页脚 Char"/>
    <w:link w:val="14"/>
    <w:qFormat/>
    <w:locked/>
    <w:uiPriority w:val="99"/>
    <w:rPr>
      <w:sz w:val="18"/>
    </w:rPr>
  </w:style>
  <w:style w:type="character" w:customStyle="1" w:styleId="34">
    <w:name w:val="正文文本 Char"/>
    <w:link w:val="2"/>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6">
    <w:name w:val="列表段落1"/>
    <w:basedOn w:val="1"/>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0">
    <w:name w:val="列出段落1"/>
    <w:basedOn w:val="1"/>
    <w:qFormat/>
    <w:uiPriority w:val="34"/>
    <w:pPr>
      <w:ind w:firstLine="420" w:firstLineChars="200"/>
    </w:pPr>
    <w:rPr>
      <w:rFonts w:ascii="Calibri" w:hAnsi="Calibri" w:eastAsia="宋体" w:cs="Times New Roman"/>
    </w:rPr>
  </w:style>
  <w:style w:type="paragraph" w:customStyle="1" w:styleId="41">
    <w:name w:val="PlainText"/>
    <w:basedOn w:val="1"/>
    <w:qFormat/>
    <w:uiPriority w:val="0"/>
    <w:pPr>
      <w:jc w:val="both"/>
      <w:textAlignment w:val="baseline"/>
    </w:pPr>
    <w:rPr>
      <w:rFonts w:ascii="宋体" w:hAnsi="Courier New" w:eastAsia="仿宋"/>
      <w:kern w:val="0"/>
      <w:sz w:val="32"/>
      <w:szCs w:val="21"/>
      <w:lang w:val="en-US" w:eastAsia="zh-CN" w:bidi="bo-CN"/>
    </w:rPr>
  </w:style>
  <w:style w:type="character" w:customStyle="1" w:styleId="42">
    <w:name w:val="NormalCharacter"/>
    <w:semiHidden/>
    <w:qFormat/>
    <w:uiPriority w:val="0"/>
    <w:rPr>
      <w:kern w:val="2"/>
      <w:sz w:val="21"/>
      <w:szCs w:val="24"/>
      <w:lang w:val="en-US" w:eastAsia="zh-CN" w:bidi="ar-SA"/>
    </w:rPr>
  </w:style>
  <w:style w:type="paragraph" w:customStyle="1" w:styleId="43">
    <w:name w:val="HtmlPre"/>
    <w:basedOn w:val="1"/>
    <w:qFormat/>
    <w:uiPriority w:val="0"/>
    <w:pPr>
      <w:jc w:val="left"/>
      <w:textAlignment w:val="baseline"/>
    </w:pPr>
    <w:rPr>
      <w:rFonts w:ascii="宋体" w:hAnsi="宋体"/>
      <w:kern w:val="0"/>
      <w:sz w:val="24"/>
      <w:szCs w:val="24"/>
      <w:lang w:val="en-US" w:eastAsia="zh-CN" w:bidi="ar-SA"/>
    </w:rPr>
  </w:style>
  <w:style w:type="paragraph" w:styleId="44">
    <w:name w:val="List Paragraph"/>
    <w:basedOn w:val="1"/>
    <w:qFormat/>
    <w:uiPriority w:val="99"/>
    <w:pPr>
      <w:ind w:firstLine="420" w:firstLineChars="200"/>
    </w:pPr>
  </w:style>
  <w:style w:type="paragraph" w:customStyle="1" w:styleId="45">
    <w:name w:val="UserStyle_1"/>
    <w:basedOn w:val="1"/>
    <w:qFormat/>
    <w:uiPriority w:val="0"/>
    <w:pPr>
      <w:spacing w:line="560" w:lineRule="exact"/>
      <w:ind w:firstLine="420" w:firstLineChars="200"/>
      <w:jc w:val="both"/>
      <w:textAlignment w:val="baseline"/>
    </w:pPr>
    <w:rPr>
      <w:rFonts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公务接待费</c:v>
                </c:pt>
                <c:pt idx="1">
                  <c:v>公务用车购置及运行维护费</c:v>
                </c:pt>
                <c:pt idx="2">
                  <c:v>因公出国（境）</c:v>
                </c:pt>
              </c:strCache>
            </c:strRef>
          </c:cat>
          <c:val>
            <c:numRef>
              <c:f>Sheet1!$B$2:$B$4</c:f>
              <c:numCache>
                <c:formatCode>General</c:formatCode>
                <c:ptCount val="3"/>
                <c:pt idx="0">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10A26A-4F96-4E33-A4F8-80E1B883F3E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11626</Words>
  <Characters>12302</Characters>
  <Lines>74</Lines>
  <Paragraphs>21</Paragraphs>
  <TotalTime>17</TotalTime>
  <ScaleCrop>false</ScaleCrop>
  <LinksUpToDate>false</LinksUpToDate>
  <CharactersWithSpaces>13134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星吧</cp:lastModifiedBy>
  <cp:lastPrinted>2022-10-19T08:05:43Z</cp:lastPrinted>
  <dcterms:modified xsi:type="dcterms:W3CDTF">2022-10-19T08:18:32Z</dcterms:modified>
  <dc:title>阿坝州部门决算说明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5BD617D5CB1D4A85ADCBBE2FB3EC1465</vt:lpwstr>
  </property>
</Properties>
</file>