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000000"/>
          <w:sz w:val="72"/>
          <w:szCs w:val="72"/>
        </w:rPr>
      </w:pPr>
      <w:bookmarkStart w:id="0" w:name="_Toc15306267"/>
    </w:p>
    <w:p>
      <w:pPr>
        <w:spacing w:line="600" w:lineRule="exact"/>
        <w:jc w:val="center"/>
        <w:outlineLvl w:val="9"/>
        <w:rPr>
          <w:rFonts w:ascii="方正小标宋简体" w:hAnsi="宋体" w:eastAsia="方正小标宋简体"/>
          <w:color w:val="000000"/>
          <w:sz w:val="72"/>
          <w:szCs w:val="72"/>
        </w:rPr>
      </w:pPr>
    </w:p>
    <w:p>
      <w:pPr>
        <w:spacing w:line="600" w:lineRule="exact"/>
        <w:jc w:val="center"/>
        <w:outlineLvl w:val="9"/>
        <w:rPr>
          <w:rFonts w:ascii="方正小标宋简体" w:hAnsi="宋体" w:eastAsia="方正小标宋简体"/>
          <w:color w:val="000000"/>
          <w:sz w:val="72"/>
          <w:szCs w:val="72"/>
        </w:rPr>
      </w:pPr>
    </w:p>
    <w:p>
      <w:pPr>
        <w:spacing w:line="600" w:lineRule="exact"/>
        <w:jc w:val="center"/>
        <w:outlineLvl w:val="9"/>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1" w:name="_Toc15378441"/>
      <w:bookmarkStart w:id="2" w:name="_Toc15377193"/>
      <w:bookmarkStart w:id="3" w:name="_Toc15396597"/>
      <w:bookmarkStart w:id="4" w:name="_Toc15377425"/>
      <w:bookmarkStart w:id="5" w:name="_Toc15396475"/>
      <w:bookmarkStart w:id="6" w:name="_Toc32089"/>
      <w:bookmarkStart w:id="7" w:name="_Toc30599"/>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bookmarkStart w:id="8" w:name="_Toc15378442"/>
      <w:bookmarkStart w:id="9" w:name="_Toc15396476"/>
      <w:bookmarkStart w:id="10" w:name="_Toc15377194"/>
      <w:bookmarkStart w:id="11" w:name="_Toc15377426"/>
      <w:bookmarkStart w:id="12" w:name="_Toc15396598"/>
      <w:r>
        <w:rPr>
          <w:rFonts w:hint="eastAsia" w:ascii="方正小标宋简体" w:hAnsi="宋体" w:eastAsia="方正小标宋简体"/>
          <w:color w:val="000000"/>
          <w:sz w:val="72"/>
          <w:szCs w:val="72"/>
        </w:rPr>
        <w:t>四川省</w:t>
      </w:r>
      <w:bookmarkEnd w:id="6"/>
      <w:bookmarkEnd w:id="7"/>
    </w:p>
    <w:p>
      <w:pPr>
        <w:adjustRightInd w:val="0"/>
        <w:snapToGrid w:val="0"/>
        <w:spacing w:line="360" w:lineRule="auto"/>
        <w:jc w:val="center"/>
        <w:outlineLvl w:val="0"/>
        <w:rPr>
          <w:rFonts w:ascii="方正小标宋简体" w:hAnsi="宋体" w:eastAsia="方正小标宋简体"/>
          <w:color w:val="000000"/>
          <w:sz w:val="52"/>
          <w:szCs w:val="52"/>
        </w:rPr>
      </w:pPr>
      <w:bookmarkStart w:id="13" w:name="_Toc25173"/>
      <w:bookmarkStart w:id="14" w:name="_Toc9071"/>
      <w:r>
        <w:rPr>
          <w:rFonts w:hint="eastAsia" w:ascii="方正小标宋简体" w:hAnsi="宋体" w:eastAsia="方正小标宋简体"/>
          <w:color w:val="000000"/>
          <w:sz w:val="72"/>
          <w:szCs w:val="72"/>
        </w:rPr>
        <w:t>阿坝州</w:t>
      </w:r>
      <w:r>
        <w:rPr>
          <w:rFonts w:hint="eastAsia" w:ascii="方正小标宋简体" w:hAnsi="宋体" w:eastAsia="方正小标宋简体"/>
          <w:color w:val="000000"/>
          <w:sz w:val="72"/>
          <w:szCs w:val="72"/>
          <w:lang w:eastAsia="zh-CN"/>
        </w:rPr>
        <w:t>壤塘县</w:t>
      </w:r>
      <w:bookmarkEnd w:id="0"/>
      <w:bookmarkStart w:id="15" w:name="_Toc15306268"/>
      <w:r>
        <w:rPr>
          <w:rFonts w:hint="eastAsia" w:ascii="方正小标宋简体" w:hAnsi="宋体" w:eastAsia="方正小标宋简体"/>
          <w:color w:val="000000"/>
          <w:sz w:val="72"/>
          <w:szCs w:val="72"/>
          <w:lang w:eastAsia="zh-CN"/>
        </w:rPr>
        <w:t>大学中专招生办公室</w:t>
      </w:r>
      <w:r>
        <w:rPr>
          <w:rFonts w:hint="eastAsia" w:ascii="方正小标宋简体" w:hAnsi="宋体" w:eastAsia="方正小标宋简体"/>
          <w:color w:val="000000"/>
          <w:sz w:val="72"/>
          <w:szCs w:val="72"/>
        </w:rPr>
        <w:t>部门决算</w:t>
      </w:r>
      <w:bookmarkEnd w:id="8"/>
      <w:bookmarkEnd w:id="9"/>
      <w:bookmarkEnd w:id="10"/>
      <w:bookmarkEnd w:id="11"/>
      <w:bookmarkEnd w:id="12"/>
      <w:bookmarkEnd w:id="13"/>
      <w:bookmarkEnd w:id="14"/>
      <w:bookmarkEnd w:id="15"/>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pPr>
        <w:widowControl/>
        <w:jc w:val="center"/>
        <w:rPr>
          <w:rFonts w:ascii="方正小标宋简体" w:hAnsi="宋体" w:eastAsia="方正小标宋简体"/>
          <w:sz w:val="36"/>
          <w:szCs w:val="36"/>
        </w:rPr>
      </w:pPr>
    </w:p>
    <w:p>
      <w:pPr>
        <w:widowControl/>
        <w:jc w:val="center"/>
        <w:outlineLvl w:val="9"/>
        <w:rPr>
          <w:rFonts w:ascii="方正小标宋简体" w:hAnsi="宋体" w:eastAsia="方正小标宋简体"/>
          <w:sz w:val="36"/>
          <w:szCs w:val="36"/>
        </w:rPr>
      </w:pPr>
      <w:r>
        <w:rPr>
          <w:rFonts w:ascii="方正小标宋简体" w:hAnsi="宋体" w:eastAsia="方正小标宋简体"/>
          <w:sz w:val="36"/>
          <w:szCs w:val="36"/>
        </w:rPr>
        <w:br w:type="page"/>
      </w:r>
    </w:p>
    <w:sdt>
      <w:sdtPr>
        <w:rPr>
          <w:rFonts w:ascii="宋体" w:hAnsi="宋体" w:eastAsia="宋体" w:cs="Times New Roman"/>
          <w:kern w:val="2"/>
          <w:sz w:val="21"/>
          <w:szCs w:val="24"/>
          <w:lang w:val="en-US" w:eastAsia="zh-CN" w:bidi="ar-SA"/>
        </w:rPr>
        <w:id w:val="147472644"/>
        <w15:color w:val="DBDBDB"/>
        <w:docPartObj>
          <w:docPartGallery w:val="Table of Contents"/>
          <w:docPartUnique/>
        </w:docPartObj>
      </w:sdtPr>
      <w:sdtEndPr>
        <w:rPr>
          <w:rFonts w:hint="eastAsia"/>
          <w:bCs/>
          <w:color w:val="000000"/>
          <w:sz w:val="32"/>
          <w:szCs w:val="32"/>
          <w:lang w:val="en-US" w:eastAsia="zh-CN"/>
        </w:rPr>
      </w:sdtEndPr>
      <w:sdtContent>
        <w:p>
          <w:pPr>
            <w:pStyle w:val="10"/>
            <w:adjustRightInd w:val="0"/>
            <w:snapToGrid w:val="0"/>
            <w:spacing w:before="0" w:line="440" w:lineRule="exact"/>
            <w:jc w:val="center"/>
            <w:outlineLvl w:val="9"/>
            <w:rPr>
              <w:rFonts w:hint="eastAsia"/>
              <w:bCs/>
              <w:color w:val="000000"/>
              <w:sz w:val="32"/>
              <w:szCs w:val="32"/>
              <w:lang w:val="en-US" w:eastAsia="zh-CN"/>
            </w:rPr>
          </w:pPr>
          <w:r>
            <w:rPr>
              <w:rFonts w:hint="eastAsia"/>
              <w:bCs/>
              <w:color w:val="000000"/>
              <w:sz w:val="32"/>
              <w:szCs w:val="32"/>
              <w:lang w:val="en-US" w:eastAsia="zh-CN"/>
            </w:rPr>
            <w:t>目录</w:t>
          </w:r>
        </w:p>
        <w:p>
          <w:pPr>
            <w:rPr>
              <w:rFonts w:hint="eastAsia"/>
              <w:lang w:val="en-US" w:eastAsia="zh-CN"/>
            </w:rPr>
          </w:pPr>
        </w:p>
        <w:p>
          <w:pPr>
            <w:pStyle w:val="10"/>
            <w:adjustRightInd w:val="0"/>
            <w:snapToGrid w:val="0"/>
            <w:spacing w:before="0" w:line="440" w:lineRule="exact"/>
            <w:ind w:firstLine="1600" w:firstLineChars="500"/>
            <w:jc w:val="left"/>
            <w:outlineLvl w:val="9"/>
            <w:rPr>
              <w:rFonts w:hint="eastAsia"/>
              <w:bCs/>
              <w:color w:val="000000"/>
              <w:sz w:val="32"/>
              <w:szCs w:val="32"/>
              <w:lang w:val="en-US" w:eastAsia="zh-CN"/>
            </w:rPr>
          </w:pPr>
          <w:r>
            <w:rPr>
              <w:rFonts w:hint="eastAsia"/>
              <w:bCs/>
              <w:color w:val="000000"/>
              <w:sz w:val="32"/>
              <w:szCs w:val="32"/>
              <w:lang w:val="en-US" w:eastAsia="zh-CN"/>
            </w:rPr>
            <w:t>公开时间：2020年  10月 27日</w:t>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TOC \o "1-2" \h \u </w:instrText>
          </w:r>
          <w:r>
            <w:rPr>
              <w:rFonts w:hint="eastAsia"/>
              <w:bCs/>
              <w:color w:val="000000"/>
              <w:sz w:val="32"/>
              <w:szCs w:val="32"/>
              <w:lang w:val="en-US" w:eastAsia="zh-CN"/>
            </w:rPr>
            <w:fldChar w:fldCharType="separate"/>
          </w:r>
        </w:p>
        <w:p>
          <w:pPr>
            <w:pStyle w:val="10"/>
            <w:adjustRightInd w:val="0"/>
            <w:snapToGrid w:val="0"/>
            <w:spacing w:before="0" w:line="440" w:lineRule="exact"/>
            <w:jc w:val="left"/>
            <w:outlineLvl w:val="9"/>
            <w:rPr>
              <w:rFonts w:hint="eastAsia"/>
              <w:bCs/>
              <w:color w:val="000000"/>
              <w:sz w:val="32"/>
              <w:szCs w:val="32"/>
              <w:lang w:val="en-US" w:eastAsia="zh-CN"/>
            </w:rPr>
          </w:pP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_Toc10930 </w:instrText>
          </w:r>
          <w:r>
            <w:rPr>
              <w:rFonts w:hint="eastAsia"/>
              <w:bCs/>
              <w:color w:val="000000"/>
              <w:sz w:val="32"/>
              <w:szCs w:val="32"/>
              <w:lang w:val="en-US" w:eastAsia="zh-CN"/>
            </w:rPr>
            <w:fldChar w:fldCharType="separate"/>
          </w:r>
          <w:r>
            <w:rPr>
              <w:rFonts w:hint="eastAsia"/>
              <w:bCs/>
              <w:color w:val="000000"/>
              <w:sz w:val="32"/>
              <w:szCs w:val="32"/>
              <w:lang w:val="en-US" w:eastAsia="zh-CN"/>
            </w:rPr>
            <w:t>第一部分 部门概况</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_Toc10930 </w:instrText>
          </w:r>
          <w:r>
            <w:rPr>
              <w:rFonts w:hint="eastAsia"/>
              <w:bCs/>
              <w:color w:val="000000"/>
              <w:sz w:val="32"/>
              <w:szCs w:val="32"/>
              <w:lang w:val="en-US" w:eastAsia="zh-CN"/>
            </w:rPr>
            <w:fldChar w:fldCharType="separate"/>
          </w:r>
          <w:r>
            <w:rPr>
              <w:rFonts w:hint="eastAsia"/>
              <w:bCs/>
              <w:color w:val="000000"/>
              <w:sz w:val="32"/>
              <w:szCs w:val="32"/>
              <w:lang w:val="en-US" w:eastAsia="zh-CN"/>
            </w:rPr>
            <w:t>7</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_Toc27635 </w:instrText>
          </w:r>
          <w:r>
            <w:rPr>
              <w:rFonts w:hint="eastAsia"/>
              <w:bCs/>
              <w:color w:val="000000"/>
              <w:sz w:val="32"/>
              <w:szCs w:val="32"/>
              <w:lang w:val="en-US" w:eastAsia="zh-CN"/>
            </w:rPr>
            <w:fldChar w:fldCharType="separate"/>
          </w:r>
          <w:r>
            <w:rPr>
              <w:rFonts w:hint="eastAsia"/>
              <w:bCs/>
              <w:color w:val="000000"/>
              <w:sz w:val="32"/>
              <w:szCs w:val="32"/>
              <w:lang w:val="en-US" w:eastAsia="zh-CN"/>
            </w:rPr>
            <w:t>一、 基本职能及主要工作</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_Toc27635 </w:instrText>
          </w:r>
          <w:r>
            <w:rPr>
              <w:rFonts w:hint="eastAsia"/>
              <w:bCs/>
              <w:color w:val="000000"/>
              <w:sz w:val="32"/>
              <w:szCs w:val="32"/>
              <w:lang w:val="en-US" w:eastAsia="zh-CN"/>
            </w:rPr>
            <w:fldChar w:fldCharType="separate"/>
          </w:r>
          <w:r>
            <w:rPr>
              <w:rFonts w:hint="eastAsia"/>
              <w:bCs/>
              <w:color w:val="000000"/>
              <w:sz w:val="32"/>
              <w:szCs w:val="32"/>
              <w:lang w:val="en-US" w:eastAsia="zh-CN"/>
            </w:rPr>
            <w:t>7</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_Toc16692 </w:instrText>
          </w:r>
          <w:r>
            <w:rPr>
              <w:rFonts w:hint="eastAsia"/>
              <w:bCs/>
              <w:color w:val="000000"/>
              <w:sz w:val="32"/>
              <w:szCs w:val="32"/>
              <w:lang w:val="en-US" w:eastAsia="zh-CN"/>
            </w:rPr>
            <w:fldChar w:fldCharType="separate"/>
          </w:r>
          <w:r>
            <w:rPr>
              <w:rFonts w:hint="eastAsia"/>
              <w:bCs/>
              <w:color w:val="000000"/>
              <w:sz w:val="32"/>
              <w:szCs w:val="32"/>
              <w:lang w:val="en-US" w:eastAsia="zh-CN"/>
            </w:rPr>
            <w:t>二、 主要职能</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_Toc16692 </w:instrText>
          </w:r>
          <w:r>
            <w:rPr>
              <w:rFonts w:hint="eastAsia"/>
              <w:bCs/>
              <w:color w:val="000000"/>
              <w:sz w:val="32"/>
              <w:szCs w:val="32"/>
              <w:lang w:val="en-US" w:eastAsia="zh-CN"/>
            </w:rPr>
            <w:fldChar w:fldCharType="separate"/>
          </w:r>
          <w:r>
            <w:rPr>
              <w:rFonts w:hint="eastAsia"/>
              <w:bCs/>
              <w:color w:val="000000"/>
              <w:sz w:val="32"/>
              <w:szCs w:val="32"/>
              <w:lang w:val="en-US" w:eastAsia="zh-CN"/>
            </w:rPr>
            <w:t>7</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_Toc14355 </w:instrText>
          </w:r>
          <w:r>
            <w:rPr>
              <w:rFonts w:hint="eastAsia"/>
              <w:bCs/>
              <w:color w:val="000000"/>
              <w:sz w:val="32"/>
              <w:szCs w:val="32"/>
              <w:lang w:val="en-US" w:eastAsia="zh-CN"/>
            </w:rPr>
            <w:fldChar w:fldCharType="separate"/>
          </w:r>
          <w:r>
            <w:rPr>
              <w:rFonts w:hint="eastAsia"/>
              <w:bCs/>
              <w:color w:val="000000"/>
              <w:sz w:val="32"/>
              <w:szCs w:val="32"/>
              <w:lang w:val="en-US" w:eastAsia="zh-CN"/>
            </w:rPr>
            <w:t>第二部分 2019年度部门决算情况说明</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_Toc14355 </w:instrText>
          </w:r>
          <w:r>
            <w:rPr>
              <w:rFonts w:hint="eastAsia"/>
              <w:bCs/>
              <w:color w:val="000000"/>
              <w:sz w:val="32"/>
              <w:szCs w:val="32"/>
              <w:lang w:val="en-US" w:eastAsia="zh-CN"/>
            </w:rPr>
            <w:fldChar w:fldCharType="separate"/>
          </w:r>
          <w:r>
            <w:rPr>
              <w:rFonts w:hint="eastAsia"/>
              <w:bCs/>
              <w:color w:val="000000"/>
              <w:sz w:val="32"/>
              <w:szCs w:val="32"/>
              <w:lang w:val="en-US" w:eastAsia="zh-CN"/>
            </w:rPr>
            <w:t>13</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_Toc27264 </w:instrText>
          </w:r>
          <w:r>
            <w:rPr>
              <w:rFonts w:hint="eastAsia"/>
              <w:bCs/>
              <w:color w:val="000000"/>
              <w:sz w:val="32"/>
              <w:szCs w:val="32"/>
              <w:lang w:val="en-US" w:eastAsia="zh-CN"/>
            </w:rPr>
            <w:fldChar w:fldCharType="separate"/>
          </w:r>
          <w:r>
            <w:rPr>
              <w:rFonts w:hint="default"/>
              <w:bCs/>
              <w:color w:val="000000"/>
              <w:sz w:val="32"/>
              <w:szCs w:val="32"/>
              <w:lang w:val="en-US" w:eastAsia="zh-CN"/>
            </w:rPr>
            <w:t xml:space="preserve">一、 </w:t>
          </w:r>
          <w:r>
            <w:rPr>
              <w:rFonts w:hint="eastAsia"/>
              <w:bCs/>
              <w:color w:val="000000"/>
              <w:sz w:val="32"/>
              <w:szCs w:val="32"/>
              <w:lang w:val="en-US" w:eastAsia="zh-CN"/>
            </w:rPr>
            <w:t>收入支出决算总体情况说明</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_Toc27264 </w:instrText>
          </w:r>
          <w:r>
            <w:rPr>
              <w:rFonts w:hint="eastAsia"/>
              <w:bCs/>
              <w:color w:val="000000"/>
              <w:sz w:val="32"/>
              <w:szCs w:val="32"/>
              <w:lang w:val="en-US" w:eastAsia="zh-CN"/>
            </w:rPr>
            <w:fldChar w:fldCharType="separate"/>
          </w:r>
          <w:r>
            <w:rPr>
              <w:rFonts w:hint="eastAsia"/>
              <w:bCs/>
              <w:color w:val="000000"/>
              <w:sz w:val="32"/>
              <w:szCs w:val="32"/>
              <w:lang w:val="en-US" w:eastAsia="zh-CN"/>
            </w:rPr>
            <w:t>13</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_Toc23885 </w:instrText>
          </w:r>
          <w:r>
            <w:rPr>
              <w:rFonts w:hint="eastAsia"/>
              <w:bCs/>
              <w:color w:val="000000"/>
              <w:sz w:val="32"/>
              <w:szCs w:val="32"/>
              <w:lang w:val="en-US" w:eastAsia="zh-CN"/>
            </w:rPr>
            <w:fldChar w:fldCharType="separate"/>
          </w:r>
          <w:r>
            <w:rPr>
              <w:rFonts w:hint="default"/>
              <w:bCs/>
              <w:color w:val="000000"/>
              <w:sz w:val="32"/>
              <w:szCs w:val="32"/>
              <w:lang w:val="en-US" w:eastAsia="zh-CN"/>
            </w:rPr>
            <w:t xml:space="preserve">二、 </w:t>
          </w:r>
          <w:r>
            <w:rPr>
              <w:rFonts w:hint="eastAsia"/>
              <w:bCs/>
              <w:color w:val="000000"/>
              <w:sz w:val="32"/>
              <w:szCs w:val="32"/>
              <w:lang w:val="en-US" w:eastAsia="zh-CN"/>
            </w:rPr>
            <w:t>收入决算情况说明</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_Toc23885 </w:instrText>
          </w:r>
          <w:r>
            <w:rPr>
              <w:rFonts w:hint="eastAsia"/>
              <w:bCs/>
              <w:color w:val="000000"/>
              <w:sz w:val="32"/>
              <w:szCs w:val="32"/>
              <w:lang w:val="en-US" w:eastAsia="zh-CN"/>
            </w:rPr>
            <w:fldChar w:fldCharType="separate"/>
          </w:r>
          <w:r>
            <w:rPr>
              <w:rFonts w:hint="eastAsia"/>
              <w:bCs/>
              <w:color w:val="000000"/>
              <w:sz w:val="32"/>
              <w:szCs w:val="32"/>
              <w:lang w:val="en-US" w:eastAsia="zh-CN"/>
            </w:rPr>
            <w:t>14</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_Toc20903 </w:instrText>
          </w:r>
          <w:r>
            <w:rPr>
              <w:rFonts w:hint="eastAsia"/>
              <w:bCs/>
              <w:color w:val="000000"/>
              <w:sz w:val="32"/>
              <w:szCs w:val="32"/>
              <w:lang w:val="en-US" w:eastAsia="zh-CN"/>
            </w:rPr>
            <w:fldChar w:fldCharType="separate"/>
          </w:r>
          <w:r>
            <w:rPr>
              <w:rFonts w:hint="default"/>
              <w:bCs/>
              <w:color w:val="000000"/>
              <w:sz w:val="32"/>
              <w:szCs w:val="32"/>
              <w:lang w:val="en-US" w:eastAsia="zh-CN"/>
            </w:rPr>
            <w:t xml:space="preserve">三、 </w:t>
          </w:r>
          <w:r>
            <w:rPr>
              <w:rFonts w:hint="eastAsia"/>
              <w:bCs/>
              <w:color w:val="000000"/>
              <w:sz w:val="32"/>
              <w:szCs w:val="32"/>
              <w:lang w:val="en-US" w:eastAsia="zh-CN"/>
            </w:rPr>
            <w:t>支出决算情况说明</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_Toc20903 </w:instrText>
          </w:r>
          <w:r>
            <w:rPr>
              <w:rFonts w:hint="eastAsia"/>
              <w:bCs/>
              <w:color w:val="000000"/>
              <w:sz w:val="32"/>
              <w:szCs w:val="32"/>
              <w:lang w:val="en-US" w:eastAsia="zh-CN"/>
            </w:rPr>
            <w:fldChar w:fldCharType="separate"/>
          </w:r>
          <w:r>
            <w:rPr>
              <w:rFonts w:hint="eastAsia"/>
              <w:bCs/>
              <w:color w:val="000000"/>
              <w:sz w:val="32"/>
              <w:szCs w:val="32"/>
              <w:lang w:val="en-US" w:eastAsia="zh-CN"/>
            </w:rPr>
            <w:t>15</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_Toc2397 </w:instrText>
          </w:r>
          <w:r>
            <w:rPr>
              <w:rFonts w:hint="eastAsia"/>
              <w:bCs/>
              <w:color w:val="000000"/>
              <w:sz w:val="32"/>
              <w:szCs w:val="32"/>
              <w:lang w:val="en-US" w:eastAsia="zh-CN"/>
            </w:rPr>
            <w:fldChar w:fldCharType="separate"/>
          </w:r>
          <w:r>
            <w:rPr>
              <w:rFonts w:hint="eastAsia"/>
              <w:bCs/>
              <w:color w:val="000000"/>
              <w:sz w:val="32"/>
              <w:szCs w:val="32"/>
              <w:lang w:val="en-US" w:eastAsia="zh-CN"/>
            </w:rPr>
            <w:t>四、财政拨款收入支出决算总体情况说明</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_Toc2397 </w:instrText>
          </w:r>
          <w:r>
            <w:rPr>
              <w:rFonts w:hint="eastAsia"/>
              <w:bCs/>
              <w:color w:val="000000"/>
              <w:sz w:val="32"/>
              <w:szCs w:val="32"/>
              <w:lang w:val="en-US" w:eastAsia="zh-CN"/>
            </w:rPr>
            <w:fldChar w:fldCharType="separate"/>
          </w:r>
          <w:r>
            <w:rPr>
              <w:rFonts w:hint="eastAsia"/>
              <w:bCs/>
              <w:color w:val="000000"/>
              <w:sz w:val="32"/>
              <w:szCs w:val="32"/>
              <w:lang w:val="en-US" w:eastAsia="zh-CN"/>
            </w:rPr>
            <w:t>16</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_Toc1920 </w:instrText>
          </w:r>
          <w:r>
            <w:rPr>
              <w:rFonts w:hint="eastAsia"/>
              <w:bCs/>
              <w:color w:val="000000"/>
              <w:sz w:val="32"/>
              <w:szCs w:val="32"/>
              <w:lang w:val="en-US" w:eastAsia="zh-CN"/>
            </w:rPr>
            <w:fldChar w:fldCharType="separate"/>
          </w:r>
          <w:r>
            <w:rPr>
              <w:rFonts w:hint="eastAsia"/>
              <w:bCs/>
              <w:color w:val="000000"/>
              <w:sz w:val="32"/>
              <w:szCs w:val="32"/>
              <w:lang w:val="en-US" w:eastAsia="zh-CN"/>
            </w:rPr>
            <w:t>五、一般公共预算财政拨款支出决算情况说明</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_Toc1920 </w:instrText>
          </w:r>
          <w:r>
            <w:rPr>
              <w:rFonts w:hint="eastAsia"/>
              <w:bCs/>
              <w:color w:val="000000"/>
              <w:sz w:val="32"/>
              <w:szCs w:val="32"/>
              <w:lang w:val="en-US" w:eastAsia="zh-CN"/>
            </w:rPr>
            <w:fldChar w:fldCharType="separate"/>
          </w:r>
          <w:r>
            <w:rPr>
              <w:rFonts w:hint="eastAsia"/>
              <w:bCs/>
              <w:color w:val="000000"/>
              <w:sz w:val="32"/>
              <w:szCs w:val="32"/>
              <w:lang w:val="en-US" w:eastAsia="zh-CN"/>
            </w:rPr>
            <w:t>16</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_Toc30738 </w:instrText>
          </w:r>
          <w:r>
            <w:rPr>
              <w:rFonts w:hint="eastAsia"/>
              <w:bCs/>
              <w:color w:val="000000"/>
              <w:sz w:val="32"/>
              <w:szCs w:val="32"/>
              <w:lang w:val="en-US" w:eastAsia="zh-CN"/>
            </w:rPr>
            <w:fldChar w:fldCharType="separate"/>
          </w:r>
          <w:r>
            <w:rPr>
              <w:rFonts w:hint="eastAsia"/>
              <w:bCs/>
              <w:color w:val="000000"/>
              <w:sz w:val="32"/>
              <w:szCs w:val="32"/>
              <w:lang w:val="en-US" w:eastAsia="zh-CN"/>
            </w:rPr>
            <w:t>六、一般公共预算财政拨款基本支出决算情况说明</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_Toc30738 </w:instrText>
          </w:r>
          <w:r>
            <w:rPr>
              <w:rFonts w:hint="eastAsia"/>
              <w:bCs/>
              <w:color w:val="000000"/>
              <w:sz w:val="32"/>
              <w:szCs w:val="32"/>
              <w:lang w:val="en-US" w:eastAsia="zh-CN"/>
            </w:rPr>
            <w:fldChar w:fldCharType="separate"/>
          </w:r>
          <w:r>
            <w:rPr>
              <w:rFonts w:hint="eastAsia"/>
              <w:bCs/>
              <w:color w:val="000000"/>
              <w:sz w:val="32"/>
              <w:szCs w:val="32"/>
              <w:lang w:val="en-US" w:eastAsia="zh-CN"/>
            </w:rPr>
            <w:t>19</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_Toc9818 </w:instrText>
          </w:r>
          <w:r>
            <w:rPr>
              <w:rFonts w:hint="eastAsia"/>
              <w:bCs/>
              <w:color w:val="000000"/>
              <w:sz w:val="32"/>
              <w:szCs w:val="32"/>
              <w:lang w:val="en-US" w:eastAsia="zh-CN"/>
            </w:rPr>
            <w:fldChar w:fldCharType="separate"/>
          </w:r>
          <w:r>
            <w:rPr>
              <w:rFonts w:hint="eastAsia"/>
              <w:bCs/>
              <w:color w:val="000000"/>
              <w:sz w:val="32"/>
              <w:szCs w:val="32"/>
              <w:lang w:val="en-US" w:eastAsia="zh-CN"/>
            </w:rPr>
            <w:t>七、“三公”经费财政拨款支出决算情况说明</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_Toc9818 </w:instrText>
          </w:r>
          <w:r>
            <w:rPr>
              <w:rFonts w:hint="eastAsia"/>
              <w:bCs/>
              <w:color w:val="000000"/>
              <w:sz w:val="32"/>
              <w:szCs w:val="32"/>
              <w:lang w:val="en-US" w:eastAsia="zh-CN"/>
            </w:rPr>
            <w:fldChar w:fldCharType="separate"/>
          </w:r>
          <w:r>
            <w:rPr>
              <w:rFonts w:hint="eastAsia"/>
              <w:bCs/>
              <w:color w:val="000000"/>
              <w:sz w:val="32"/>
              <w:szCs w:val="32"/>
              <w:lang w:val="en-US" w:eastAsia="zh-CN"/>
            </w:rPr>
            <w:t>19</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_Toc6330 </w:instrText>
          </w:r>
          <w:r>
            <w:rPr>
              <w:rFonts w:hint="eastAsia"/>
              <w:bCs/>
              <w:color w:val="000000"/>
              <w:sz w:val="32"/>
              <w:szCs w:val="32"/>
              <w:lang w:val="en-US" w:eastAsia="zh-CN"/>
            </w:rPr>
            <w:fldChar w:fldCharType="separate"/>
          </w:r>
          <w:r>
            <w:rPr>
              <w:rFonts w:hint="eastAsia"/>
              <w:bCs/>
              <w:color w:val="000000"/>
              <w:sz w:val="32"/>
              <w:szCs w:val="32"/>
              <w:lang w:val="en-US" w:eastAsia="zh-CN"/>
            </w:rPr>
            <w:t>八、政府性基金预算支出决算情况说明</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_Toc6330 </w:instrText>
          </w:r>
          <w:r>
            <w:rPr>
              <w:rFonts w:hint="eastAsia"/>
              <w:bCs/>
              <w:color w:val="000000"/>
              <w:sz w:val="32"/>
              <w:szCs w:val="32"/>
              <w:lang w:val="en-US" w:eastAsia="zh-CN"/>
            </w:rPr>
            <w:fldChar w:fldCharType="separate"/>
          </w:r>
          <w:r>
            <w:rPr>
              <w:rFonts w:hint="eastAsia"/>
              <w:bCs/>
              <w:color w:val="000000"/>
              <w:sz w:val="32"/>
              <w:szCs w:val="32"/>
              <w:lang w:val="en-US" w:eastAsia="zh-CN"/>
            </w:rPr>
            <w:t>21</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_Toc4708 </w:instrText>
          </w:r>
          <w:r>
            <w:rPr>
              <w:rFonts w:hint="eastAsia"/>
              <w:bCs/>
              <w:color w:val="000000"/>
              <w:sz w:val="32"/>
              <w:szCs w:val="32"/>
              <w:lang w:val="en-US" w:eastAsia="zh-CN"/>
            </w:rPr>
            <w:fldChar w:fldCharType="separate"/>
          </w:r>
          <w:r>
            <w:rPr>
              <w:rFonts w:hint="eastAsia"/>
              <w:bCs/>
              <w:color w:val="000000"/>
              <w:sz w:val="32"/>
              <w:szCs w:val="32"/>
              <w:lang w:val="en-US" w:eastAsia="zh-CN"/>
            </w:rPr>
            <w:t>九、 国有资本经营预算支出决算情况说明</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_Toc4708 </w:instrText>
          </w:r>
          <w:r>
            <w:rPr>
              <w:rFonts w:hint="eastAsia"/>
              <w:bCs/>
              <w:color w:val="000000"/>
              <w:sz w:val="32"/>
              <w:szCs w:val="32"/>
              <w:lang w:val="en-US" w:eastAsia="zh-CN"/>
            </w:rPr>
            <w:fldChar w:fldCharType="separate"/>
          </w:r>
          <w:r>
            <w:rPr>
              <w:rFonts w:hint="eastAsia"/>
              <w:bCs/>
              <w:color w:val="000000"/>
              <w:sz w:val="32"/>
              <w:szCs w:val="32"/>
              <w:lang w:val="en-US" w:eastAsia="zh-CN"/>
            </w:rPr>
            <w:t>21</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_Toc6584 </w:instrText>
          </w:r>
          <w:r>
            <w:rPr>
              <w:rFonts w:hint="eastAsia"/>
              <w:bCs/>
              <w:color w:val="000000"/>
              <w:sz w:val="32"/>
              <w:szCs w:val="32"/>
              <w:lang w:val="en-US" w:eastAsia="zh-CN"/>
            </w:rPr>
            <w:fldChar w:fldCharType="separate"/>
          </w:r>
          <w:r>
            <w:rPr>
              <w:rFonts w:hint="eastAsia"/>
              <w:bCs/>
              <w:color w:val="000000"/>
              <w:sz w:val="32"/>
              <w:szCs w:val="32"/>
              <w:lang w:val="en-US" w:eastAsia="zh-CN"/>
            </w:rPr>
            <w:t>十、其他重要事项的情况说明</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_Toc6584 </w:instrText>
          </w:r>
          <w:r>
            <w:rPr>
              <w:rFonts w:hint="eastAsia"/>
              <w:bCs/>
              <w:color w:val="000000"/>
              <w:sz w:val="32"/>
              <w:szCs w:val="32"/>
              <w:lang w:val="en-US" w:eastAsia="zh-CN"/>
            </w:rPr>
            <w:fldChar w:fldCharType="separate"/>
          </w:r>
          <w:r>
            <w:rPr>
              <w:rFonts w:hint="eastAsia"/>
              <w:bCs/>
              <w:color w:val="000000"/>
              <w:sz w:val="32"/>
              <w:szCs w:val="32"/>
              <w:lang w:val="en-US" w:eastAsia="zh-CN"/>
            </w:rPr>
            <w:t>21</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_Toc12981 </w:instrText>
          </w:r>
          <w:r>
            <w:rPr>
              <w:rFonts w:hint="eastAsia"/>
              <w:bCs/>
              <w:color w:val="000000"/>
              <w:sz w:val="32"/>
              <w:szCs w:val="32"/>
              <w:lang w:val="en-US" w:eastAsia="zh-CN"/>
            </w:rPr>
            <w:fldChar w:fldCharType="separate"/>
          </w:r>
          <w:r>
            <w:rPr>
              <w:rFonts w:hint="eastAsia"/>
              <w:bCs/>
              <w:color w:val="000000"/>
              <w:sz w:val="32"/>
              <w:szCs w:val="32"/>
              <w:lang w:val="en-US" w:eastAsia="zh-CN"/>
            </w:rPr>
            <w:t>第三部分 名词解释</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_Toc12981 </w:instrText>
          </w:r>
          <w:r>
            <w:rPr>
              <w:rFonts w:hint="eastAsia"/>
              <w:bCs/>
              <w:color w:val="000000"/>
              <w:sz w:val="32"/>
              <w:szCs w:val="32"/>
              <w:lang w:val="en-US" w:eastAsia="zh-CN"/>
            </w:rPr>
            <w:fldChar w:fldCharType="separate"/>
          </w:r>
          <w:r>
            <w:rPr>
              <w:rFonts w:hint="eastAsia"/>
              <w:bCs/>
              <w:color w:val="000000"/>
              <w:sz w:val="32"/>
              <w:szCs w:val="32"/>
              <w:lang w:val="en-US" w:eastAsia="zh-CN"/>
            </w:rPr>
            <w:t>25</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_Toc30465 </w:instrText>
          </w:r>
          <w:r>
            <w:rPr>
              <w:rFonts w:hint="eastAsia"/>
              <w:bCs/>
              <w:color w:val="000000"/>
              <w:sz w:val="32"/>
              <w:szCs w:val="32"/>
              <w:lang w:val="en-US" w:eastAsia="zh-CN"/>
            </w:rPr>
            <w:fldChar w:fldCharType="separate"/>
          </w:r>
          <w:r>
            <w:rPr>
              <w:rFonts w:hint="eastAsia"/>
              <w:bCs/>
              <w:color w:val="000000"/>
              <w:sz w:val="32"/>
              <w:szCs w:val="32"/>
              <w:lang w:val="en-US" w:eastAsia="zh-CN"/>
            </w:rPr>
            <w:t>第四部分 附件</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_Toc30465 </w:instrText>
          </w:r>
          <w:r>
            <w:rPr>
              <w:rFonts w:hint="eastAsia"/>
              <w:bCs/>
              <w:color w:val="000000"/>
              <w:sz w:val="32"/>
              <w:szCs w:val="32"/>
              <w:lang w:val="en-US" w:eastAsia="zh-CN"/>
            </w:rPr>
            <w:fldChar w:fldCharType="separate"/>
          </w:r>
          <w:r>
            <w:rPr>
              <w:rFonts w:hint="eastAsia"/>
              <w:bCs/>
              <w:color w:val="000000"/>
              <w:sz w:val="32"/>
              <w:szCs w:val="32"/>
              <w:lang w:val="en-US" w:eastAsia="zh-CN"/>
            </w:rPr>
            <w:t>28</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_Toc26561 </w:instrText>
          </w:r>
          <w:r>
            <w:rPr>
              <w:rFonts w:hint="eastAsia"/>
              <w:bCs/>
              <w:color w:val="000000"/>
              <w:sz w:val="32"/>
              <w:szCs w:val="32"/>
              <w:lang w:val="en-US" w:eastAsia="zh-CN"/>
            </w:rPr>
            <w:fldChar w:fldCharType="separate"/>
          </w:r>
          <w:r>
            <w:rPr>
              <w:rFonts w:hint="eastAsia"/>
              <w:bCs/>
              <w:color w:val="000000"/>
              <w:sz w:val="32"/>
              <w:szCs w:val="32"/>
              <w:lang w:val="en-US" w:eastAsia="zh-CN"/>
            </w:rPr>
            <w:t>附件1</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_Toc26561 </w:instrText>
          </w:r>
          <w:r>
            <w:rPr>
              <w:rFonts w:hint="eastAsia"/>
              <w:bCs/>
              <w:color w:val="000000"/>
              <w:sz w:val="32"/>
              <w:szCs w:val="32"/>
              <w:lang w:val="en-US" w:eastAsia="zh-CN"/>
            </w:rPr>
            <w:fldChar w:fldCharType="separate"/>
          </w:r>
          <w:r>
            <w:rPr>
              <w:rFonts w:hint="eastAsia"/>
              <w:bCs/>
              <w:color w:val="000000"/>
              <w:sz w:val="32"/>
              <w:szCs w:val="32"/>
              <w:lang w:val="en-US" w:eastAsia="zh-CN"/>
            </w:rPr>
            <w:t>28</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_Toc6509 </w:instrText>
          </w:r>
          <w:r>
            <w:rPr>
              <w:rFonts w:hint="eastAsia"/>
              <w:bCs/>
              <w:color w:val="000000"/>
              <w:sz w:val="32"/>
              <w:szCs w:val="32"/>
              <w:lang w:val="en-US" w:eastAsia="zh-CN"/>
            </w:rPr>
            <w:fldChar w:fldCharType="separate"/>
          </w:r>
          <w:r>
            <w:rPr>
              <w:rFonts w:hint="eastAsia"/>
              <w:bCs/>
              <w:color w:val="000000"/>
              <w:sz w:val="32"/>
              <w:szCs w:val="32"/>
              <w:lang w:val="en-US" w:eastAsia="zh-CN"/>
            </w:rPr>
            <w:t>第五部分 附表</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_Toc6509 </w:instrText>
          </w:r>
          <w:r>
            <w:rPr>
              <w:rFonts w:hint="eastAsia"/>
              <w:bCs/>
              <w:color w:val="000000"/>
              <w:sz w:val="32"/>
              <w:szCs w:val="32"/>
              <w:lang w:val="en-US" w:eastAsia="zh-CN"/>
            </w:rPr>
            <w:fldChar w:fldCharType="separate"/>
          </w:r>
          <w:r>
            <w:rPr>
              <w:rFonts w:hint="eastAsia"/>
              <w:bCs/>
              <w:color w:val="000000"/>
              <w:sz w:val="32"/>
              <w:szCs w:val="32"/>
              <w:lang w:val="en-US" w:eastAsia="zh-CN"/>
            </w:rPr>
            <w:t>32</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_Toc14777 </w:instrText>
          </w:r>
          <w:r>
            <w:rPr>
              <w:rFonts w:hint="eastAsia"/>
              <w:bCs/>
              <w:color w:val="000000"/>
              <w:sz w:val="32"/>
              <w:szCs w:val="32"/>
              <w:lang w:val="en-US" w:eastAsia="zh-CN"/>
            </w:rPr>
            <w:fldChar w:fldCharType="separate"/>
          </w:r>
          <w:r>
            <w:rPr>
              <w:rFonts w:hint="eastAsia"/>
              <w:bCs/>
              <w:color w:val="000000"/>
              <w:sz w:val="32"/>
              <w:szCs w:val="32"/>
              <w:lang w:val="en-US" w:eastAsia="zh-CN"/>
            </w:rPr>
            <w:t>一、收入支出决算总表</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_Toc14777 </w:instrText>
          </w:r>
          <w:r>
            <w:rPr>
              <w:rFonts w:hint="eastAsia"/>
              <w:bCs/>
              <w:color w:val="000000"/>
              <w:sz w:val="32"/>
              <w:szCs w:val="32"/>
              <w:lang w:val="en-US" w:eastAsia="zh-CN"/>
            </w:rPr>
            <w:fldChar w:fldCharType="separate"/>
          </w:r>
          <w:r>
            <w:rPr>
              <w:rFonts w:hint="eastAsia"/>
              <w:bCs/>
              <w:color w:val="000000"/>
              <w:sz w:val="32"/>
              <w:szCs w:val="32"/>
              <w:lang w:val="en-US" w:eastAsia="zh-CN"/>
            </w:rPr>
            <w:t>32</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_Toc11752 </w:instrText>
          </w:r>
          <w:r>
            <w:rPr>
              <w:rFonts w:hint="eastAsia"/>
              <w:bCs/>
              <w:color w:val="000000"/>
              <w:sz w:val="32"/>
              <w:szCs w:val="32"/>
              <w:lang w:val="en-US" w:eastAsia="zh-CN"/>
            </w:rPr>
            <w:fldChar w:fldCharType="separate"/>
          </w:r>
          <w:r>
            <w:rPr>
              <w:rFonts w:hint="eastAsia"/>
              <w:bCs/>
              <w:color w:val="000000"/>
              <w:sz w:val="32"/>
              <w:szCs w:val="32"/>
              <w:lang w:val="en-US" w:eastAsia="zh-CN"/>
            </w:rPr>
            <w:t>二、收入决算表</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_Toc11752 </w:instrText>
          </w:r>
          <w:r>
            <w:rPr>
              <w:rFonts w:hint="eastAsia"/>
              <w:bCs/>
              <w:color w:val="000000"/>
              <w:sz w:val="32"/>
              <w:szCs w:val="32"/>
              <w:lang w:val="en-US" w:eastAsia="zh-CN"/>
            </w:rPr>
            <w:fldChar w:fldCharType="separate"/>
          </w:r>
          <w:r>
            <w:rPr>
              <w:rFonts w:hint="eastAsia"/>
              <w:bCs/>
              <w:color w:val="000000"/>
              <w:sz w:val="32"/>
              <w:szCs w:val="32"/>
              <w:lang w:val="en-US" w:eastAsia="zh-CN"/>
            </w:rPr>
            <w:t>32</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_Toc17425 </w:instrText>
          </w:r>
          <w:r>
            <w:rPr>
              <w:rFonts w:hint="eastAsia"/>
              <w:bCs/>
              <w:color w:val="000000"/>
              <w:sz w:val="32"/>
              <w:szCs w:val="32"/>
              <w:lang w:val="en-US" w:eastAsia="zh-CN"/>
            </w:rPr>
            <w:fldChar w:fldCharType="separate"/>
          </w:r>
          <w:r>
            <w:rPr>
              <w:rFonts w:hint="eastAsia"/>
              <w:bCs/>
              <w:color w:val="000000"/>
              <w:sz w:val="32"/>
              <w:szCs w:val="32"/>
              <w:lang w:val="en-US" w:eastAsia="zh-CN"/>
            </w:rPr>
            <w:t>三、支出决算表</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_Toc17425 </w:instrText>
          </w:r>
          <w:r>
            <w:rPr>
              <w:rFonts w:hint="eastAsia"/>
              <w:bCs/>
              <w:color w:val="000000"/>
              <w:sz w:val="32"/>
              <w:szCs w:val="32"/>
              <w:lang w:val="en-US" w:eastAsia="zh-CN"/>
            </w:rPr>
            <w:fldChar w:fldCharType="separate"/>
          </w:r>
          <w:r>
            <w:rPr>
              <w:rFonts w:hint="eastAsia"/>
              <w:bCs/>
              <w:color w:val="000000"/>
              <w:sz w:val="32"/>
              <w:szCs w:val="32"/>
              <w:lang w:val="en-US" w:eastAsia="zh-CN"/>
            </w:rPr>
            <w:t>32</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_Toc5032 </w:instrText>
          </w:r>
          <w:r>
            <w:rPr>
              <w:rFonts w:hint="eastAsia"/>
              <w:bCs/>
              <w:color w:val="000000"/>
              <w:sz w:val="32"/>
              <w:szCs w:val="32"/>
              <w:lang w:val="en-US" w:eastAsia="zh-CN"/>
            </w:rPr>
            <w:fldChar w:fldCharType="separate"/>
          </w:r>
          <w:r>
            <w:rPr>
              <w:rFonts w:hint="eastAsia"/>
              <w:bCs/>
              <w:color w:val="000000"/>
              <w:sz w:val="32"/>
              <w:szCs w:val="32"/>
              <w:lang w:val="en-US" w:eastAsia="zh-CN"/>
            </w:rPr>
            <w:t>四、财政拨款收入支出决算总表</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_Toc5032 </w:instrText>
          </w:r>
          <w:r>
            <w:rPr>
              <w:rFonts w:hint="eastAsia"/>
              <w:bCs/>
              <w:color w:val="000000"/>
              <w:sz w:val="32"/>
              <w:szCs w:val="32"/>
              <w:lang w:val="en-US" w:eastAsia="zh-CN"/>
            </w:rPr>
            <w:fldChar w:fldCharType="separate"/>
          </w:r>
          <w:r>
            <w:rPr>
              <w:rFonts w:hint="eastAsia"/>
              <w:bCs/>
              <w:color w:val="000000"/>
              <w:sz w:val="32"/>
              <w:szCs w:val="32"/>
              <w:lang w:val="en-US" w:eastAsia="zh-CN"/>
            </w:rPr>
            <w:t>32</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_Toc28701 </w:instrText>
          </w:r>
          <w:r>
            <w:rPr>
              <w:rFonts w:hint="eastAsia"/>
              <w:bCs/>
              <w:color w:val="000000"/>
              <w:sz w:val="32"/>
              <w:szCs w:val="32"/>
              <w:lang w:val="en-US" w:eastAsia="zh-CN"/>
            </w:rPr>
            <w:fldChar w:fldCharType="separate"/>
          </w:r>
          <w:r>
            <w:rPr>
              <w:rFonts w:hint="eastAsia"/>
              <w:bCs/>
              <w:color w:val="000000"/>
              <w:sz w:val="32"/>
              <w:szCs w:val="32"/>
              <w:lang w:val="en-US" w:eastAsia="zh-CN"/>
            </w:rPr>
            <w:t>五、财政拨款支出决算明细表</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_Toc28701 </w:instrText>
          </w:r>
          <w:r>
            <w:rPr>
              <w:rFonts w:hint="eastAsia"/>
              <w:bCs/>
              <w:color w:val="000000"/>
              <w:sz w:val="32"/>
              <w:szCs w:val="32"/>
              <w:lang w:val="en-US" w:eastAsia="zh-CN"/>
            </w:rPr>
            <w:fldChar w:fldCharType="separate"/>
          </w:r>
          <w:r>
            <w:rPr>
              <w:rFonts w:hint="eastAsia"/>
              <w:bCs/>
              <w:color w:val="000000"/>
              <w:sz w:val="32"/>
              <w:szCs w:val="32"/>
              <w:lang w:val="en-US" w:eastAsia="zh-CN"/>
            </w:rPr>
            <w:t>32</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_Toc13501 </w:instrText>
          </w:r>
          <w:r>
            <w:rPr>
              <w:rFonts w:hint="eastAsia"/>
              <w:bCs/>
              <w:color w:val="000000"/>
              <w:sz w:val="32"/>
              <w:szCs w:val="32"/>
              <w:lang w:val="en-US" w:eastAsia="zh-CN"/>
            </w:rPr>
            <w:fldChar w:fldCharType="separate"/>
          </w:r>
          <w:r>
            <w:rPr>
              <w:rFonts w:hint="eastAsia"/>
              <w:bCs/>
              <w:color w:val="000000"/>
              <w:sz w:val="32"/>
              <w:szCs w:val="32"/>
              <w:lang w:val="en-US" w:eastAsia="zh-CN"/>
            </w:rPr>
            <w:t>六、一般公共预算财政拨款支出决算表</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_Toc13501 </w:instrText>
          </w:r>
          <w:r>
            <w:rPr>
              <w:rFonts w:hint="eastAsia"/>
              <w:bCs/>
              <w:color w:val="000000"/>
              <w:sz w:val="32"/>
              <w:szCs w:val="32"/>
              <w:lang w:val="en-US" w:eastAsia="zh-CN"/>
            </w:rPr>
            <w:fldChar w:fldCharType="separate"/>
          </w:r>
          <w:r>
            <w:rPr>
              <w:rFonts w:hint="eastAsia"/>
              <w:bCs/>
              <w:color w:val="000000"/>
              <w:sz w:val="32"/>
              <w:szCs w:val="32"/>
              <w:lang w:val="en-US" w:eastAsia="zh-CN"/>
            </w:rPr>
            <w:t>32</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_Toc26067 </w:instrText>
          </w:r>
          <w:r>
            <w:rPr>
              <w:rFonts w:hint="eastAsia"/>
              <w:bCs/>
              <w:color w:val="000000"/>
              <w:sz w:val="32"/>
              <w:szCs w:val="32"/>
              <w:lang w:val="en-US" w:eastAsia="zh-CN"/>
            </w:rPr>
            <w:fldChar w:fldCharType="separate"/>
          </w:r>
          <w:r>
            <w:rPr>
              <w:rFonts w:hint="eastAsia"/>
              <w:bCs/>
              <w:color w:val="000000"/>
              <w:sz w:val="32"/>
              <w:szCs w:val="32"/>
              <w:lang w:val="en-US" w:eastAsia="zh-CN"/>
            </w:rPr>
            <w:t>七、一般公共预算财政拨款支出决算明细表</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_Toc26067 </w:instrText>
          </w:r>
          <w:r>
            <w:rPr>
              <w:rFonts w:hint="eastAsia"/>
              <w:bCs/>
              <w:color w:val="000000"/>
              <w:sz w:val="32"/>
              <w:szCs w:val="32"/>
              <w:lang w:val="en-US" w:eastAsia="zh-CN"/>
            </w:rPr>
            <w:fldChar w:fldCharType="separate"/>
          </w:r>
          <w:r>
            <w:rPr>
              <w:rFonts w:hint="eastAsia"/>
              <w:bCs/>
              <w:color w:val="000000"/>
              <w:sz w:val="32"/>
              <w:szCs w:val="32"/>
              <w:lang w:val="en-US" w:eastAsia="zh-CN"/>
            </w:rPr>
            <w:t>32</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_Toc28385 </w:instrText>
          </w:r>
          <w:r>
            <w:rPr>
              <w:rFonts w:hint="eastAsia"/>
              <w:bCs/>
              <w:color w:val="000000"/>
              <w:sz w:val="32"/>
              <w:szCs w:val="32"/>
              <w:lang w:val="en-US" w:eastAsia="zh-CN"/>
            </w:rPr>
            <w:fldChar w:fldCharType="separate"/>
          </w:r>
          <w:r>
            <w:rPr>
              <w:rFonts w:hint="eastAsia"/>
              <w:bCs/>
              <w:color w:val="000000"/>
              <w:sz w:val="32"/>
              <w:szCs w:val="32"/>
              <w:lang w:val="en-US" w:eastAsia="zh-CN"/>
            </w:rPr>
            <w:t>八、一般公共预算财政拨款基本支出决算表</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_Toc28385 </w:instrText>
          </w:r>
          <w:r>
            <w:rPr>
              <w:rFonts w:hint="eastAsia"/>
              <w:bCs/>
              <w:color w:val="000000"/>
              <w:sz w:val="32"/>
              <w:szCs w:val="32"/>
              <w:lang w:val="en-US" w:eastAsia="zh-CN"/>
            </w:rPr>
            <w:fldChar w:fldCharType="separate"/>
          </w:r>
          <w:r>
            <w:rPr>
              <w:rFonts w:hint="eastAsia"/>
              <w:bCs/>
              <w:color w:val="000000"/>
              <w:sz w:val="32"/>
              <w:szCs w:val="32"/>
              <w:lang w:val="en-US" w:eastAsia="zh-CN"/>
            </w:rPr>
            <w:t>32</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_Toc29489 </w:instrText>
          </w:r>
          <w:r>
            <w:rPr>
              <w:rFonts w:hint="eastAsia"/>
              <w:bCs/>
              <w:color w:val="000000"/>
              <w:sz w:val="32"/>
              <w:szCs w:val="32"/>
              <w:lang w:val="en-US" w:eastAsia="zh-CN"/>
            </w:rPr>
            <w:fldChar w:fldCharType="separate"/>
          </w:r>
          <w:r>
            <w:rPr>
              <w:rFonts w:hint="eastAsia"/>
              <w:bCs/>
              <w:color w:val="000000"/>
              <w:sz w:val="32"/>
              <w:szCs w:val="32"/>
              <w:lang w:val="en-US" w:eastAsia="zh-CN"/>
            </w:rPr>
            <w:t>九、一般公共预算财政拨款项目支出决算表</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_Toc29489 </w:instrText>
          </w:r>
          <w:r>
            <w:rPr>
              <w:rFonts w:hint="eastAsia"/>
              <w:bCs/>
              <w:color w:val="000000"/>
              <w:sz w:val="32"/>
              <w:szCs w:val="32"/>
              <w:lang w:val="en-US" w:eastAsia="zh-CN"/>
            </w:rPr>
            <w:fldChar w:fldCharType="separate"/>
          </w:r>
          <w:r>
            <w:rPr>
              <w:rFonts w:hint="eastAsia"/>
              <w:bCs/>
              <w:color w:val="000000"/>
              <w:sz w:val="32"/>
              <w:szCs w:val="32"/>
              <w:lang w:val="en-US" w:eastAsia="zh-CN"/>
            </w:rPr>
            <w:t>32</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_Toc27272 </w:instrText>
          </w:r>
          <w:r>
            <w:rPr>
              <w:rFonts w:hint="eastAsia"/>
              <w:bCs/>
              <w:color w:val="000000"/>
              <w:sz w:val="32"/>
              <w:szCs w:val="32"/>
              <w:lang w:val="en-US" w:eastAsia="zh-CN"/>
            </w:rPr>
            <w:fldChar w:fldCharType="separate"/>
          </w:r>
          <w:r>
            <w:rPr>
              <w:rFonts w:hint="eastAsia"/>
              <w:bCs/>
              <w:color w:val="000000"/>
              <w:sz w:val="32"/>
              <w:szCs w:val="32"/>
              <w:lang w:val="en-US" w:eastAsia="zh-CN"/>
            </w:rPr>
            <w:t>十、一般公共预算财政拨款“三公”经费支出决算表</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_Toc27272 </w:instrText>
          </w:r>
          <w:r>
            <w:rPr>
              <w:rFonts w:hint="eastAsia"/>
              <w:bCs/>
              <w:color w:val="000000"/>
              <w:sz w:val="32"/>
              <w:szCs w:val="32"/>
              <w:lang w:val="en-US" w:eastAsia="zh-CN"/>
            </w:rPr>
            <w:fldChar w:fldCharType="separate"/>
          </w:r>
          <w:r>
            <w:rPr>
              <w:rFonts w:hint="eastAsia"/>
              <w:bCs/>
              <w:color w:val="000000"/>
              <w:sz w:val="32"/>
              <w:szCs w:val="32"/>
              <w:lang w:val="en-US" w:eastAsia="zh-CN"/>
            </w:rPr>
            <w:t>32</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_Toc4003 </w:instrText>
          </w:r>
          <w:r>
            <w:rPr>
              <w:rFonts w:hint="eastAsia"/>
              <w:bCs/>
              <w:color w:val="000000"/>
              <w:sz w:val="32"/>
              <w:szCs w:val="32"/>
              <w:lang w:val="en-US" w:eastAsia="zh-CN"/>
            </w:rPr>
            <w:fldChar w:fldCharType="separate"/>
          </w:r>
          <w:r>
            <w:rPr>
              <w:rFonts w:hint="eastAsia"/>
              <w:bCs/>
              <w:color w:val="000000"/>
              <w:sz w:val="32"/>
              <w:szCs w:val="32"/>
              <w:lang w:val="en-US" w:eastAsia="zh-CN"/>
            </w:rPr>
            <w:t>十一、政府性基金预算财政拨款收入支出决算表</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_Toc4003 </w:instrText>
          </w:r>
          <w:r>
            <w:rPr>
              <w:rFonts w:hint="eastAsia"/>
              <w:bCs/>
              <w:color w:val="000000"/>
              <w:sz w:val="32"/>
              <w:szCs w:val="32"/>
              <w:lang w:val="en-US" w:eastAsia="zh-CN"/>
            </w:rPr>
            <w:fldChar w:fldCharType="separate"/>
          </w:r>
          <w:r>
            <w:rPr>
              <w:rFonts w:hint="eastAsia"/>
              <w:bCs/>
              <w:color w:val="000000"/>
              <w:sz w:val="32"/>
              <w:szCs w:val="32"/>
              <w:lang w:val="en-US" w:eastAsia="zh-CN"/>
            </w:rPr>
            <w:t>32</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_Toc30495 </w:instrText>
          </w:r>
          <w:r>
            <w:rPr>
              <w:rFonts w:hint="eastAsia"/>
              <w:bCs/>
              <w:color w:val="000000"/>
              <w:sz w:val="32"/>
              <w:szCs w:val="32"/>
              <w:lang w:val="en-US" w:eastAsia="zh-CN"/>
            </w:rPr>
            <w:fldChar w:fldCharType="separate"/>
          </w:r>
          <w:r>
            <w:rPr>
              <w:rFonts w:hint="eastAsia"/>
              <w:bCs/>
              <w:color w:val="000000"/>
              <w:sz w:val="32"/>
              <w:szCs w:val="32"/>
              <w:lang w:val="en-US" w:eastAsia="zh-CN"/>
            </w:rPr>
            <w:t>十二、政府性基金预算财政拨款“三公”经费支出决算表</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_Toc30495 </w:instrText>
          </w:r>
          <w:r>
            <w:rPr>
              <w:rFonts w:hint="eastAsia"/>
              <w:bCs/>
              <w:color w:val="000000"/>
              <w:sz w:val="32"/>
              <w:szCs w:val="32"/>
              <w:lang w:val="en-US" w:eastAsia="zh-CN"/>
            </w:rPr>
            <w:fldChar w:fldCharType="separate"/>
          </w:r>
          <w:r>
            <w:rPr>
              <w:rFonts w:hint="eastAsia"/>
              <w:bCs/>
              <w:color w:val="000000"/>
              <w:sz w:val="32"/>
              <w:szCs w:val="32"/>
              <w:lang w:val="en-US" w:eastAsia="zh-CN"/>
            </w:rPr>
            <w:t>32</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_Toc5039 </w:instrText>
          </w:r>
          <w:r>
            <w:rPr>
              <w:rFonts w:hint="eastAsia"/>
              <w:bCs/>
              <w:color w:val="000000"/>
              <w:sz w:val="32"/>
              <w:szCs w:val="32"/>
              <w:lang w:val="en-US" w:eastAsia="zh-CN"/>
            </w:rPr>
            <w:fldChar w:fldCharType="separate"/>
          </w:r>
          <w:r>
            <w:rPr>
              <w:rFonts w:hint="eastAsia"/>
              <w:bCs/>
              <w:color w:val="000000"/>
              <w:sz w:val="32"/>
              <w:szCs w:val="32"/>
              <w:lang w:val="en-US" w:eastAsia="zh-CN"/>
            </w:rPr>
            <w:t>十三、国有资本经营预算支出决算表</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_Toc5039 </w:instrText>
          </w:r>
          <w:r>
            <w:rPr>
              <w:rFonts w:hint="eastAsia"/>
              <w:bCs/>
              <w:color w:val="000000"/>
              <w:sz w:val="32"/>
              <w:szCs w:val="32"/>
              <w:lang w:val="en-US" w:eastAsia="zh-CN"/>
            </w:rPr>
            <w:fldChar w:fldCharType="separate"/>
          </w:r>
          <w:r>
            <w:rPr>
              <w:rFonts w:hint="eastAsia"/>
              <w:bCs/>
              <w:color w:val="000000"/>
              <w:sz w:val="32"/>
              <w:szCs w:val="32"/>
              <w:lang w:val="en-US" w:eastAsia="zh-CN"/>
            </w:rPr>
            <w:t>32</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_Toc32424 </w:instrText>
          </w:r>
          <w:r>
            <w:rPr>
              <w:rFonts w:hint="eastAsia"/>
              <w:bCs/>
              <w:color w:val="000000"/>
              <w:sz w:val="32"/>
              <w:szCs w:val="32"/>
              <w:lang w:val="en-US" w:eastAsia="zh-CN"/>
            </w:rPr>
            <w:fldChar w:fldCharType="separate"/>
          </w:r>
          <w:r>
            <w:rPr>
              <w:rFonts w:hint="eastAsia"/>
              <w:bCs/>
              <w:color w:val="000000"/>
              <w:sz w:val="32"/>
              <w:szCs w:val="32"/>
              <w:lang w:val="en-US" w:eastAsia="zh-CN"/>
            </w:rPr>
            <w:t>第五部分 附表</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_Toc32424 </w:instrText>
          </w:r>
          <w:r>
            <w:rPr>
              <w:rFonts w:hint="eastAsia"/>
              <w:bCs/>
              <w:color w:val="000000"/>
              <w:sz w:val="32"/>
              <w:szCs w:val="32"/>
              <w:lang w:val="en-US" w:eastAsia="zh-CN"/>
            </w:rPr>
            <w:fldChar w:fldCharType="separate"/>
          </w:r>
          <w:r>
            <w:rPr>
              <w:rFonts w:hint="eastAsia"/>
              <w:bCs/>
              <w:color w:val="000000"/>
              <w:sz w:val="32"/>
              <w:szCs w:val="32"/>
              <w:lang w:val="en-US" w:eastAsia="zh-CN"/>
            </w:rPr>
            <w:t>32</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_Toc3765 </w:instrText>
          </w:r>
          <w:r>
            <w:rPr>
              <w:rFonts w:hint="eastAsia"/>
              <w:bCs/>
              <w:color w:val="000000"/>
              <w:sz w:val="32"/>
              <w:szCs w:val="32"/>
              <w:lang w:val="en-US" w:eastAsia="zh-CN"/>
            </w:rPr>
            <w:fldChar w:fldCharType="separate"/>
          </w:r>
          <w:r>
            <w:rPr>
              <w:rFonts w:hint="eastAsia"/>
              <w:bCs/>
              <w:color w:val="000000"/>
              <w:sz w:val="32"/>
              <w:szCs w:val="32"/>
              <w:lang w:val="en-US" w:eastAsia="zh-CN"/>
            </w:rPr>
            <w:t>一、收入支出决算总表</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_Toc3765 </w:instrText>
          </w:r>
          <w:r>
            <w:rPr>
              <w:rFonts w:hint="eastAsia"/>
              <w:bCs/>
              <w:color w:val="000000"/>
              <w:sz w:val="32"/>
              <w:szCs w:val="32"/>
              <w:lang w:val="en-US" w:eastAsia="zh-CN"/>
            </w:rPr>
            <w:fldChar w:fldCharType="separate"/>
          </w:r>
          <w:r>
            <w:rPr>
              <w:rFonts w:hint="eastAsia"/>
              <w:bCs/>
              <w:color w:val="000000"/>
              <w:sz w:val="32"/>
              <w:szCs w:val="32"/>
              <w:lang w:val="en-US" w:eastAsia="zh-CN"/>
            </w:rPr>
            <w:t>33</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_Toc29397 </w:instrText>
          </w:r>
          <w:r>
            <w:rPr>
              <w:rFonts w:hint="eastAsia"/>
              <w:bCs/>
              <w:color w:val="000000"/>
              <w:sz w:val="32"/>
              <w:szCs w:val="32"/>
              <w:lang w:val="en-US" w:eastAsia="zh-CN"/>
            </w:rPr>
            <w:fldChar w:fldCharType="separate"/>
          </w:r>
          <w:r>
            <w:rPr>
              <w:rFonts w:hint="eastAsia"/>
              <w:bCs/>
              <w:color w:val="000000"/>
              <w:sz w:val="32"/>
              <w:szCs w:val="32"/>
              <w:lang w:val="en-US" w:eastAsia="zh-CN"/>
            </w:rPr>
            <w:t>二、收入决算表</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_Toc29397 </w:instrText>
          </w:r>
          <w:r>
            <w:rPr>
              <w:rFonts w:hint="eastAsia"/>
              <w:bCs/>
              <w:color w:val="000000"/>
              <w:sz w:val="32"/>
              <w:szCs w:val="32"/>
              <w:lang w:val="en-US" w:eastAsia="zh-CN"/>
            </w:rPr>
            <w:fldChar w:fldCharType="separate"/>
          </w:r>
          <w:r>
            <w:rPr>
              <w:rFonts w:hint="eastAsia"/>
              <w:bCs/>
              <w:color w:val="000000"/>
              <w:sz w:val="32"/>
              <w:szCs w:val="32"/>
              <w:lang w:val="en-US" w:eastAsia="zh-CN"/>
            </w:rPr>
            <w:t>33</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_Toc13326 </w:instrText>
          </w:r>
          <w:r>
            <w:rPr>
              <w:rFonts w:hint="eastAsia"/>
              <w:bCs/>
              <w:color w:val="000000"/>
              <w:sz w:val="32"/>
              <w:szCs w:val="32"/>
              <w:lang w:val="en-US" w:eastAsia="zh-CN"/>
            </w:rPr>
            <w:fldChar w:fldCharType="separate"/>
          </w:r>
          <w:r>
            <w:rPr>
              <w:rFonts w:hint="eastAsia"/>
              <w:bCs/>
              <w:color w:val="000000"/>
              <w:sz w:val="32"/>
              <w:szCs w:val="32"/>
              <w:lang w:val="en-US" w:eastAsia="zh-CN"/>
            </w:rPr>
            <w:t>三、支出决算表</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_Toc13326 </w:instrText>
          </w:r>
          <w:r>
            <w:rPr>
              <w:rFonts w:hint="eastAsia"/>
              <w:bCs/>
              <w:color w:val="000000"/>
              <w:sz w:val="32"/>
              <w:szCs w:val="32"/>
              <w:lang w:val="en-US" w:eastAsia="zh-CN"/>
            </w:rPr>
            <w:fldChar w:fldCharType="separate"/>
          </w:r>
          <w:r>
            <w:rPr>
              <w:rFonts w:hint="eastAsia"/>
              <w:bCs/>
              <w:color w:val="000000"/>
              <w:sz w:val="32"/>
              <w:szCs w:val="32"/>
              <w:lang w:val="en-US" w:eastAsia="zh-CN"/>
            </w:rPr>
            <w:t>33</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_Toc26698 </w:instrText>
          </w:r>
          <w:r>
            <w:rPr>
              <w:rFonts w:hint="eastAsia"/>
              <w:bCs/>
              <w:color w:val="000000"/>
              <w:sz w:val="32"/>
              <w:szCs w:val="32"/>
              <w:lang w:val="en-US" w:eastAsia="zh-CN"/>
            </w:rPr>
            <w:fldChar w:fldCharType="separate"/>
          </w:r>
          <w:r>
            <w:rPr>
              <w:rFonts w:hint="eastAsia"/>
              <w:bCs/>
              <w:color w:val="000000"/>
              <w:sz w:val="32"/>
              <w:szCs w:val="32"/>
              <w:lang w:val="en-US" w:eastAsia="zh-CN"/>
            </w:rPr>
            <w:t>四、财政拨款收入支出决算总表</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_Toc26698 </w:instrText>
          </w:r>
          <w:r>
            <w:rPr>
              <w:rFonts w:hint="eastAsia"/>
              <w:bCs/>
              <w:color w:val="000000"/>
              <w:sz w:val="32"/>
              <w:szCs w:val="32"/>
              <w:lang w:val="en-US" w:eastAsia="zh-CN"/>
            </w:rPr>
            <w:fldChar w:fldCharType="separate"/>
          </w:r>
          <w:r>
            <w:rPr>
              <w:rFonts w:hint="eastAsia"/>
              <w:bCs/>
              <w:color w:val="000000"/>
              <w:sz w:val="32"/>
              <w:szCs w:val="32"/>
              <w:lang w:val="en-US" w:eastAsia="zh-CN"/>
            </w:rPr>
            <w:t>33</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_Toc25042 </w:instrText>
          </w:r>
          <w:r>
            <w:rPr>
              <w:rFonts w:hint="eastAsia"/>
              <w:bCs/>
              <w:color w:val="000000"/>
              <w:sz w:val="32"/>
              <w:szCs w:val="32"/>
              <w:lang w:val="en-US" w:eastAsia="zh-CN"/>
            </w:rPr>
            <w:fldChar w:fldCharType="separate"/>
          </w:r>
          <w:r>
            <w:rPr>
              <w:rFonts w:hint="eastAsia"/>
              <w:bCs/>
              <w:color w:val="000000"/>
              <w:sz w:val="32"/>
              <w:szCs w:val="32"/>
              <w:lang w:val="en-US" w:eastAsia="zh-CN"/>
            </w:rPr>
            <w:t>五、财政拨款支出决算明细表</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_Toc25042 </w:instrText>
          </w:r>
          <w:r>
            <w:rPr>
              <w:rFonts w:hint="eastAsia"/>
              <w:bCs/>
              <w:color w:val="000000"/>
              <w:sz w:val="32"/>
              <w:szCs w:val="32"/>
              <w:lang w:val="en-US" w:eastAsia="zh-CN"/>
            </w:rPr>
            <w:fldChar w:fldCharType="separate"/>
          </w:r>
          <w:r>
            <w:rPr>
              <w:rFonts w:hint="eastAsia"/>
              <w:bCs/>
              <w:color w:val="000000"/>
              <w:sz w:val="32"/>
              <w:szCs w:val="32"/>
              <w:lang w:val="en-US" w:eastAsia="zh-CN"/>
            </w:rPr>
            <w:t>33</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_Toc30902 </w:instrText>
          </w:r>
          <w:r>
            <w:rPr>
              <w:rFonts w:hint="eastAsia"/>
              <w:bCs/>
              <w:color w:val="000000"/>
              <w:sz w:val="32"/>
              <w:szCs w:val="32"/>
              <w:lang w:val="en-US" w:eastAsia="zh-CN"/>
            </w:rPr>
            <w:fldChar w:fldCharType="separate"/>
          </w:r>
          <w:r>
            <w:rPr>
              <w:rFonts w:hint="eastAsia"/>
              <w:bCs/>
              <w:color w:val="000000"/>
              <w:sz w:val="32"/>
              <w:szCs w:val="32"/>
              <w:lang w:val="en-US" w:eastAsia="zh-CN"/>
            </w:rPr>
            <w:t>六、一般公共预算财政拨款支出决算表</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_Toc30902 </w:instrText>
          </w:r>
          <w:r>
            <w:rPr>
              <w:rFonts w:hint="eastAsia"/>
              <w:bCs/>
              <w:color w:val="000000"/>
              <w:sz w:val="32"/>
              <w:szCs w:val="32"/>
              <w:lang w:val="en-US" w:eastAsia="zh-CN"/>
            </w:rPr>
            <w:fldChar w:fldCharType="separate"/>
          </w:r>
          <w:r>
            <w:rPr>
              <w:rFonts w:hint="eastAsia"/>
              <w:bCs/>
              <w:color w:val="000000"/>
              <w:sz w:val="32"/>
              <w:szCs w:val="32"/>
              <w:lang w:val="en-US" w:eastAsia="zh-CN"/>
            </w:rPr>
            <w:t>33</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_Toc5891 </w:instrText>
          </w:r>
          <w:r>
            <w:rPr>
              <w:rFonts w:hint="eastAsia"/>
              <w:bCs/>
              <w:color w:val="000000"/>
              <w:sz w:val="32"/>
              <w:szCs w:val="32"/>
              <w:lang w:val="en-US" w:eastAsia="zh-CN"/>
            </w:rPr>
            <w:fldChar w:fldCharType="separate"/>
          </w:r>
          <w:r>
            <w:rPr>
              <w:rFonts w:hint="eastAsia"/>
              <w:bCs/>
              <w:color w:val="000000"/>
              <w:sz w:val="32"/>
              <w:szCs w:val="32"/>
              <w:lang w:val="en-US" w:eastAsia="zh-CN"/>
            </w:rPr>
            <w:t>七、一般公共预算财政拨款支出决算明细表</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_Toc5891 </w:instrText>
          </w:r>
          <w:r>
            <w:rPr>
              <w:rFonts w:hint="eastAsia"/>
              <w:bCs/>
              <w:color w:val="000000"/>
              <w:sz w:val="32"/>
              <w:szCs w:val="32"/>
              <w:lang w:val="en-US" w:eastAsia="zh-CN"/>
            </w:rPr>
            <w:fldChar w:fldCharType="separate"/>
          </w:r>
          <w:r>
            <w:rPr>
              <w:rFonts w:hint="eastAsia"/>
              <w:bCs/>
              <w:color w:val="000000"/>
              <w:sz w:val="32"/>
              <w:szCs w:val="32"/>
              <w:lang w:val="en-US" w:eastAsia="zh-CN"/>
            </w:rPr>
            <w:t>33</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_Toc2781 </w:instrText>
          </w:r>
          <w:r>
            <w:rPr>
              <w:rFonts w:hint="eastAsia"/>
              <w:bCs/>
              <w:color w:val="000000"/>
              <w:sz w:val="32"/>
              <w:szCs w:val="32"/>
              <w:lang w:val="en-US" w:eastAsia="zh-CN"/>
            </w:rPr>
            <w:fldChar w:fldCharType="separate"/>
          </w:r>
          <w:r>
            <w:rPr>
              <w:rFonts w:hint="eastAsia"/>
              <w:bCs/>
              <w:color w:val="000000"/>
              <w:sz w:val="32"/>
              <w:szCs w:val="32"/>
              <w:lang w:val="en-US" w:eastAsia="zh-CN"/>
            </w:rPr>
            <w:t>八、一般公共预算财政拨款基本支出决算表</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_Toc2781 </w:instrText>
          </w:r>
          <w:r>
            <w:rPr>
              <w:rFonts w:hint="eastAsia"/>
              <w:bCs/>
              <w:color w:val="000000"/>
              <w:sz w:val="32"/>
              <w:szCs w:val="32"/>
              <w:lang w:val="en-US" w:eastAsia="zh-CN"/>
            </w:rPr>
            <w:fldChar w:fldCharType="separate"/>
          </w:r>
          <w:r>
            <w:rPr>
              <w:rFonts w:hint="eastAsia"/>
              <w:bCs/>
              <w:color w:val="000000"/>
              <w:sz w:val="32"/>
              <w:szCs w:val="32"/>
              <w:lang w:val="en-US" w:eastAsia="zh-CN"/>
            </w:rPr>
            <w:t>33</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_Toc7164 </w:instrText>
          </w:r>
          <w:r>
            <w:rPr>
              <w:rFonts w:hint="eastAsia"/>
              <w:bCs/>
              <w:color w:val="000000"/>
              <w:sz w:val="32"/>
              <w:szCs w:val="32"/>
              <w:lang w:val="en-US" w:eastAsia="zh-CN"/>
            </w:rPr>
            <w:fldChar w:fldCharType="separate"/>
          </w:r>
          <w:r>
            <w:rPr>
              <w:rFonts w:hint="eastAsia"/>
              <w:bCs/>
              <w:color w:val="000000"/>
              <w:sz w:val="32"/>
              <w:szCs w:val="32"/>
              <w:lang w:val="en-US" w:eastAsia="zh-CN"/>
            </w:rPr>
            <w:t>九、一般公共预算财政拨款项目支出决算表</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_Toc7164 </w:instrText>
          </w:r>
          <w:r>
            <w:rPr>
              <w:rFonts w:hint="eastAsia"/>
              <w:bCs/>
              <w:color w:val="000000"/>
              <w:sz w:val="32"/>
              <w:szCs w:val="32"/>
              <w:lang w:val="en-US" w:eastAsia="zh-CN"/>
            </w:rPr>
            <w:fldChar w:fldCharType="separate"/>
          </w:r>
          <w:r>
            <w:rPr>
              <w:rFonts w:hint="eastAsia"/>
              <w:bCs/>
              <w:color w:val="000000"/>
              <w:sz w:val="32"/>
              <w:szCs w:val="32"/>
              <w:lang w:val="en-US" w:eastAsia="zh-CN"/>
            </w:rPr>
            <w:t>33</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_Toc22474 </w:instrText>
          </w:r>
          <w:r>
            <w:rPr>
              <w:rFonts w:hint="eastAsia"/>
              <w:bCs/>
              <w:color w:val="000000"/>
              <w:sz w:val="32"/>
              <w:szCs w:val="32"/>
              <w:lang w:val="en-US" w:eastAsia="zh-CN"/>
            </w:rPr>
            <w:fldChar w:fldCharType="separate"/>
          </w:r>
          <w:r>
            <w:rPr>
              <w:rFonts w:hint="eastAsia"/>
              <w:bCs/>
              <w:color w:val="000000"/>
              <w:sz w:val="32"/>
              <w:szCs w:val="32"/>
              <w:lang w:val="en-US" w:eastAsia="zh-CN"/>
            </w:rPr>
            <w:t>十、一般公共预算财政拨款“三公”经费支出决算表</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_Toc22474 </w:instrText>
          </w:r>
          <w:r>
            <w:rPr>
              <w:rFonts w:hint="eastAsia"/>
              <w:bCs/>
              <w:color w:val="000000"/>
              <w:sz w:val="32"/>
              <w:szCs w:val="32"/>
              <w:lang w:val="en-US" w:eastAsia="zh-CN"/>
            </w:rPr>
            <w:fldChar w:fldCharType="separate"/>
          </w:r>
          <w:r>
            <w:rPr>
              <w:rFonts w:hint="eastAsia"/>
              <w:bCs/>
              <w:color w:val="000000"/>
              <w:sz w:val="32"/>
              <w:szCs w:val="32"/>
              <w:lang w:val="en-US" w:eastAsia="zh-CN"/>
            </w:rPr>
            <w:t>33</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_Toc30537 </w:instrText>
          </w:r>
          <w:r>
            <w:rPr>
              <w:rFonts w:hint="eastAsia"/>
              <w:bCs/>
              <w:color w:val="000000"/>
              <w:sz w:val="32"/>
              <w:szCs w:val="32"/>
              <w:lang w:val="en-US" w:eastAsia="zh-CN"/>
            </w:rPr>
            <w:fldChar w:fldCharType="separate"/>
          </w:r>
          <w:r>
            <w:rPr>
              <w:rFonts w:hint="eastAsia"/>
              <w:bCs/>
              <w:color w:val="000000"/>
              <w:sz w:val="32"/>
              <w:szCs w:val="32"/>
              <w:lang w:val="en-US" w:eastAsia="zh-CN"/>
            </w:rPr>
            <w:t>十一、政府性基金预算财政拨款收入支出决算表</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_Toc30537 </w:instrText>
          </w:r>
          <w:r>
            <w:rPr>
              <w:rFonts w:hint="eastAsia"/>
              <w:bCs/>
              <w:color w:val="000000"/>
              <w:sz w:val="32"/>
              <w:szCs w:val="32"/>
              <w:lang w:val="en-US" w:eastAsia="zh-CN"/>
            </w:rPr>
            <w:fldChar w:fldCharType="separate"/>
          </w:r>
          <w:r>
            <w:rPr>
              <w:rFonts w:hint="eastAsia"/>
              <w:bCs/>
              <w:color w:val="000000"/>
              <w:sz w:val="32"/>
              <w:szCs w:val="32"/>
              <w:lang w:val="en-US" w:eastAsia="zh-CN"/>
            </w:rPr>
            <w:t>33</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_Toc32454 </w:instrText>
          </w:r>
          <w:r>
            <w:rPr>
              <w:rFonts w:hint="eastAsia"/>
              <w:bCs/>
              <w:color w:val="000000"/>
              <w:sz w:val="32"/>
              <w:szCs w:val="32"/>
              <w:lang w:val="en-US" w:eastAsia="zh-CN"/>
            </w:rPr>
            <w:fldChar w:fldCharType="separate"/>
          </w:r>
          <w:r>
            <w:rPr>
              <w:rFonts w:hint="eastAsia"/>
              <w:bCs/>
              <w:color w:val="000000"/>
              <w:sz w:val="32"/>
              <w:szCs w:val="32"/>
              <w:lang w:val="en-US" w:eastAsia="zh-CN"/>
            </w:rPr>
            <w:t>十二、政府性基金预算财政拨款“三公”经费支出决算表</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_Toc32454 </w:instrText>
          </w:r>
          <w:r>
            <w:rPr>
              <w:rFonts w:hint="eastAsia"/>
              <w:bCs/>
              <w:color w:val="000000"/>
              <w:sz w:val="32"/>
              <w:szCs w:val="32"/>
              <w:lang w:val="en-US" w:eastAsia="zh-CN"/>
            </w:rPr>
            <w:fldChar w:fldCharType="separate"/>
          </w:r>
          <w:r>
            <w:rPr>
              <w:rFonts w:hint="eastAsia"/>
              <w:bCs/>
              <w:color w:val="000000"/>
              <w:sz w:val="32"/>
              <w:szCs w:val="32"/>
              <w:lang w:val="en-US" w:eastAsia="zh-CN"/>
            </w:rPr>
            <w:t>33</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p>
          <w:pPr>
            <w:pStyle w:val="10"/>
            <w:adjustRightInd w:val="0"/>
            <w:snapToGrid w:val="0"/>
            <w:spacing w:before="0" w:line="440" w:lineRule="exact"/>
            <w:jc w:val="left"/>
            <w:outlineLvl w:val="9"/>
            <w:rPr>
              <w:rFonts w:hint="eastAsia"/>
              <w:bCs/>
              <w:color w:val="000000"/>
              <w:sz w:val="32"/>
              <w:szCs w:val="32"/>
              <w:lang w:val="en-US" w:eastAsia="zh-CN"/>
            </w:rPr>
          </w:pP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HYPERLINK \l _Toc23125 </w:instrText>
          </w:r>
          <w:r>
            <w:rPr>
              <w:rFonts w:hint="eastAsia"/>
              <w:bCs/>
              <w:color w:val="000000"/>
              <w:sz w:val="32"/>
              <w:szCs w:val="32"/>
              <w:lang w:val="en-US" w:eastAsia="zh-CN"/>
            </w:rPr>
            <w:fldChar w:fldCharType="separate"/>
          </w:r>
          <w:r>
            <w:rPr>
              <w:rFonts w:hint="eastAsia"/>
              <w:bCs/>
              <w:color w:val="000000"/>
              <w:sz w:val="32"/>
              <w:szCs w:val="32"/>
              <w:lang w:val="en-US" w:eastAsia="zh-CN"/>
            </w:rPr>
            <w:t>十三、国有资本经营预算支出决算表</w:t>
          </w:r>
          <w:r>
            <w:rPr>
              <w:rFonts w:hint="eastAsia"/>
              <w:bCs/>
              <w:color w:val="000000"/>
              <w:sz w:val="32"/>
              <w:szCs w:val="32"/>
              <w:lang w:val="en-US" w:eastAsia="zh-CN"/>
            </w:rPr>
            <w:tab/>
          </w:r>
          <w:r>
            <w:rPr>
              <w:rFonts w:hint="eastAsia"/>
              <w:bCs/>
              <w:color w:val="000000"/>
              <w:sz w:val="32"/>
              <w:szCs w:val="32"/>
              <w:lang w:val="en-US" w:eastAsia="zh-CN"/>
            </w:rPr>
            <w:fldChar w:fldCharType="begin"/>
          </w:r>
          <w:r>
            <w:rPr>
              <w:rFonts w:hint="eastAsia"/>
              <w:bCs/>
              <w:color w:val="000000"/>
              <w:sz w:val="32"/>
              <w:szCs w:val="32"/>
              <w:lang w:val="en-US" w:eastAsia="zh-CN"/>
            </w:rPr>
            <w:instrText xml:space="preserve"> PAGEREF _Toc23125 </w:instrText>
          </w:r>
          <w:r>
            <w:rPr>
              <w:rFonts w:hint="eastAsia"/>
              <w:bCs/>
              <w:color w:val="000000"/>
              <w:sz w:val="32"/>
              <w:szCs w:val="32"/>
              <w:lang w:val="en-US" w:eastAsia="zh-CN"/>
            </w:rPr>
            <w:fldChar w:fldCharType="separate"/>
          </w:r>
          <w:r>
            <w:rPr>
              <w:rFonts w:hint="eastAsia"/>
              <w:bCs/>
              <w:color w:val="000000"/>
              <w:sz w:val="32"/>
              <w:szCs w:val="32"/>
              <w:lang w:val="en-US" w:eastAsia="zh-CN"/>
            </w:rPr>
            <w:t>33</w:t>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r>
            <w:rPr>
              <w:rFonts w:hint="eastAsia"/>
              <w:bCs/>
              <w:color w:val="000000"/>
              <w:sz w:val="32"/>
              <w:szCs w:val="32"/>
              <w:lang w:val="en-US" w:eastAsia="zh-CN"/>
            </w:rPr>
            <w:fldChar w:fldCharType="end"/>
          </w:r>
        </w:p>
      </w:sdtContent>
    </w:sdt>
    <w:p>
      <w:pPr>
        <w:widowControl/>
        <w:jc w:val="center"/>
        <w:outlineLvl w:val="9"/>
        <w:rPr>
          <w:rFonts w:ascii="方正小标宋简体" w:hAnsi="宋体" w:eastAsia="方正小标宋简体"/>
          <w:sz w:val="36"/>
          <w:szCs w:val="36"/>
        </w:rPr>
      </w:pPr>
    </w:p>
    <w:p>
      <w:pPr>
        <w:widowControl/>
        <w:jc w:val="center"/>
        <w:outlineLvl w:val="9"/>
        <w:rPr>
          <w:rFonts w:ascii="方正小标宋简体" w:hAnsi="宋体" w:eastAsia="方正小标宋简体"/>
          <w:sz w:val="36"/>
          <w:szCs w:val="36"/>
        </w:rPr>
      </w:pPr>
    </w:p>
    <w:p>
      <w:pPr>
        <w:widowControl/>
        <w:jc w:val="center"/>
        <w:outlineLvl w:val="9"/>
        <w:rPr>
          <w:rFonts w:ascii="方正小标宋简体" w:hAnsi="宋体" w:eastAsia="方正小标宋简体"/>
          <w:sz w:val="36"/>
          <w:szCs w:val="36"/>
        </w:rPr>
      </w:pPr>
    </w:p>
    <w:p>
      <w:pPr>
        <w:widowControl/>
        <w:jc w:val="center"/>
        <w:outlineLvl w:val="9"/>
        <w:rPr>
          <w:rFonts w:ascii="方正小标宋简体" w:hAnsi="宋体" w:eastAsia="方正小标宋简体"/>
          <w:sz w:val="36"/>
          <w:szCs w:val="36"/>
        </w:rPr>
      </w:pPr>
    </w:p>
    <w:p>
      <w:pPr>
        <w:pStyle w:val="2"/>
        <w:jc w:val="center"/>
        <w:rPr>
          <w:rStyle w:val="27"/>
          <w:rFonts w:ascii="黑体" w:hAnsi="黑体" w:eastAsia="黑体"/>
          <w:b/>
          <w:bCs w:val="0"/>
        </w:rPr>
      </w:pPr>
      <w:bookmarkStart w:id="16" w:name="_Toc15396599"/>
      <w:bookmarkStart w:id="17" w:name="_Toc15377196"/>
      <w:bookmarkStart w:id="18" w:name="_Toc10930"/>
      <w:r>
        <w:rPr>
          <w:rFonts w:hint="eastAsia" w:ascii="黑体" w:hAnsi="黑体" w:eastAsia="黑体"/>
          <w:b w:val="0"/>
        </w:rPr>
        <w:t xml:space="preserve">第一部分 </w:t>
      </w:r>
      <w:r>
        <w:rPr>
          <w:rStyle w:val="27"/>
          <w:rFonts w:hint="eastAsia" w:ascii="黑体" w:hAnsi="黑体" w:eastAsia="黑体"/>
          <w:b w:val="0"/>
          <w:bCs w:val="0"/>
        </w:rPr>
        <w:t>部门概况</w:t>
      </w:r>
      <w:bookmarkEnd w:id="16"/>
      <w:bookmarkEnd w:id="17"/>
      <w:bookmarkEnd w:id="18"/>
    </w:p>
    <w:p>
      <w:pPr>
        <w:widowControl/>
        <w:jc w:val="left"/>
        <w:rPr>
          <w:rFonts w:ascii="黑体" w:eastAsia="黑体"/>
          <w:color w:val="000000"/>
          <w:sz w:val="32"/>
          <w:szCs w:val="32"/>
        </w:rPr>
      </w:pPr>
    </w:p>
    <w:p>
      <w:pPr>
        <w:pStyle w:val="3"/>
        <w:numPr>
          <w:ilvl w:val="0"/>
          <w:numId w:val="1"/>
        </w:numPr>
        <w:rPr>
          <w:rStyle w:val="28"/>
          <w:rFonts w:hint="eastAsia" w:ascii="黑体" w:hAnsi="黑体" w:eastAsia="黑体"/>
          <w:b w:val="0"/>
          <w:bCs w:val="0"/>
        </w:rPr>
      </w:pPr>
      <w:bookmarkStart w:id="19" w:name="_Toc15396600"/>
      <w:bookmarkStart w:id="20" w:name="_Toc15377197"/>
      <w:bookmarkStart w:id="21" w:name="_Toc27635"/>
      <w:r>
        <w:rPr>
          <w:rFonts w:hint="eastAsia" w:ascii="黑体" w:hAnsi="黑体" w:eastAsia="黑体"/>
          <w:b w:val="0"/>
          <w:color w:val="000000"/>
        </w:rPr>
        <w:t>基</w:t>
      </w:r>
      <w:r>
        <w:rPr>
          <w:rStyle w:val="28"/>
          <w:rFonts w:hint="eastAsia" w:ascii="黑体" w:hAnsi="黑体" w:eastAsia="黑体"/>
          <w:b w:val="0"/>
          <w:bCs w:val="0"/>
        </w:rPr>
        <w:t>本职能及主要工作</w:t>
      </w:r>
      <w:bookmarkEnd w:id="19"/>
      <w:bookmarkEnd w:id="20"/>
      <w:bookmarkEnd w:id="21"/>
      <w:bookmarkStart w:id="22" w:name="_Toc15377198"/>
      <w:bookmarkStart w:id="23" w:name="_Toc15378445"/>
    </w:p>
    <w:p>
      <w:pPr>
        <w:pStyle w:val="3"/>
        <w:numPr>
          <w:numId w:val="0"/>
        </w:numPr>
        <w:ind w:firstLine="643" w:firstLineChars="200"/>
        <w:rPr>
          <w:rFonts w:hint="eastAsia" w:ascii="仿宋" w:hAnsi="仿宋" w:eastAsia="仿宋"/>
          <w:bCs/>
          <w:color w:val="000000"/>
          <w:sz w:val="32"/>
          <w:szCs w:val="32"/>
        </w:rPr>
      </w:pPr>
      <w:bookmarkStart w:id="24" w:name="_Toc19895"/>
      <w:bookmarkStart w:id="25" w:name="_Toc16692"/>
      <w:r>
        <w:rPr>
          <w:rFonts w:hint="eastAsia" w:ascii="仿宋" w:hAnsi="仿宋" w:eastAsia="仿宋"/>
          <w:bCs/>
          <w:color w:val="000000"/>
          <w:sz w:val="32"/>
          <w:szCs w:val="32"/>
        </w:rPr>
        <w:t>（一）主要职能。（职能参照省政府批准的三定方案）</w:t>
      </w:r>
      <w:bookmarkEnd w:id="22"/>
      <w:bookmarkEnd w:id="23"/>
      <w:bookmarkEnd w:id="24"/>
      <w:bookmarkEnd w:id="25"/>
    </w:p>
    <w:p>
      <w:pPr>
        <w:pStyle w:val="5"/>
        <w:adjustRightInd w:val="0"/>
        <w:snapToGrid w:val="0"/>
        <w:spacing w:before="72" w:line="600" w:lineRule="exact"/>
        <w:ind w:firstLine="672" w:firstLineChars="210"/>
        <w:rPr>
          <w:rFonts w:ascii="仿宋_GB2312" w:eastAsia="仿宋_GB2312"/>
          <w:color w:val="000000"/>
          <w:sz w:val="32"/>
          <w:szCs w:val="32"/>
        </w:rPr>
      </w:pPr>
      <w:bookmarkStart w:id="26" w:name="_Toc15377204"/>
      <w:bookmarkStart w:id="27" w:name="_Toc15396602"/>
      <w:r>
        <w:rPr>
          <w:rFonts w:hint="eastAsia" w:ascii="仿宋_GB2312" w:eastAsia="仿宋_GB2312"/>
          <w:color w:val="000000"/>
          <w:sz w:val="32"/>
          <w:szCs w:val="32"/>
        </w:rPr>
        <w:t>根据县委编委会的会议纪要和县教育局三定方案，我局内设3个行政职能股室和9个事业股室。</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办公室    综合协调机关重要政务、事务，负责各类文件的运转和管理工作；负责局党委会、局长碰头会、局长办公会、股长（主任）会和机关干部会等重要会议的组织安排并督办；负责机关档案管理，指导中小学图书室、文书档案室建设与管理；负责教育宣传、文秘工作；组织办理人大代表建议、政协委员提案和编写教育体育年鉴；负责机关干职工计划生育、报刊发行、图书征订工作；负责后勤服务工作；管理机关财产、财务；负责机关住房管理、办公和生活用品的供应及机关住房水电维修、卫生和绿化美化工作；负责机关车辆的调度、管理及文印工作；负责对外接待联络工作。</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计财基建规划股    制订全县教育体育经费管理有关规章制度及全县教育事业中长期发展规划，执行中小学收费政策；审批县直学校和各中心校的基本建设规划和预决算，并检查执行情况；指导全县各学校编制各学校和本级教育局经费的年度预决算；检查监控教育系统经费的筹集使用情况；负责全县中小学布局调整和校园建设规划；负责中小学危房改造、校安工程、校舍维修和教师周转房建设；监管教育育系统国有资产；负责本系统会计基础工作的规范化建设，负责教育债务审计化解工作。</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人事股    负责中小学校机构编制管理；指导、实施中小学教育人事制度改革；负责中小学教职工的招聘录用、考核奖惩、职务评聘、调配交流、劳资福利和档案管理；负责中小学校长的选拔、任用、培养、培训和考核考察，负责大中专毕业生就业管理、指导与服务；负责事业单位登记管理。</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以下为9个事业股室</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教育股  负责中等职业学校和普通高中的国家助学金的核实、审批、发放工作以及中等职业学校家庭经济困难学生和涉农专业学生免学费工作；负责大学生生源地信用助学贷款审核、报批工作；接受社会各界对学生的资助。</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教师进修校  负责全县教师师德教育；负责全县教师继续教育规划的制定、实施；负责全县教师学历培训；负责教师资格的考核、审查、认定、发证工作；负责全县骨干教师的培训和管理；负责县委、县政府“名师工程”“师德标兵工程”的实施工作；负责对县成人教育中心的业务指导工作。</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大中专招生办公室  负责三大国考和全国英语等级考试报考、信息采集及组考、建档工作；负责招生工作；负责普通高校招生、高教自考毕业和全国英语等级考试合格证的办证。</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成人与职工教育股  负责职业教育与成人教育管理；负责制定职成教育事业发展规划；负责农村教育综合改革和农科教统筹，负责职校招生和毕业生跟踪调查、扶持；负责农民工、职工培训和劳动力转移培训；负责公、民办职业学校教学业务管理。</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勤工俭学管理股  负责全县中小学校勤工俭学管理工作；负责全县校办企业的管理与协调工作；负责全县校方责任险投保与管理工作；负责全县中小学校劳动实践场所建设与管理工作。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教义电教站  负责全县教育技术事业发展规划和青少年科技教育规划的制定、实施和目标管理评价；负责全县教育技术装备、管理、运用、研究、指导工作；负责实验教学、信息技术教育、电化教育和农村现代远程教育的管理、指导、评价等工作。</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教研室 负责管理全县基础教育工作（幼儿教育、特殊教育、小学、初中、普通高中教育），负责全县教育教学研究工作，负责组织、协调、指导基础教育的教育教学研究和改革工作；负责中小学教材及相关配套用书的审订工作；负责基础教育质量检测和评价工作；负责组织实施中小学学业水平考试及学校的学籍管理工作；负责指导全县中小学的艺术教育、国防教育等工作；负责中小学的德育工作和学校少先队、共青团工作；负责普通高中及城区中小学招生管理工作；负责教育学会日常工作。</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安全股  负责全市教育系统各项安全稳定工作，制定各项工作计划、规章制度、工作方案、预案；组织开展学校安全工作大检查，指导学校开展师生安全教育，指导各校加强安全管理，指导各校及时整治各类安全隐患，指导学校法制副校长开展治安、禁毒等法制教育活动，指导学校开展“反邪教”教育活动；密切关注学校安全稳定工作态势，指导、处理校园安全事故及矛盾纠纷；协调各学校与公安、司法、法院、消防、交通、安监、技监、城管、信访等职能部门的关系；负责“安全文明校园”的创建，加强安全教育，狠抓安全管理，营造安全氛围，增强安全意识，确保师生平安，维护教育大局稳定。</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德育股   负责指导全县学校开展德育工作和精神文明建设工作；指导全县学校加强德育工作队伍建设和师德师风建设；负责学生的思想道德教育工作；负责全县乡村学校少年宫工作；开展各种德育评优活动，做好先进班集体、三好学生、优秀学生干部等推荐、审核工作；加强德育工作网络建设，是学校、家庭、社会教育紧密结合；负责指导全县学校校园文化建设工作；协助有关部门做好全县各级各类学校共青团、少先队工作。</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（二）201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年重点工作完成情况。</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夯实基础教育。完成了把乡镇公办中心园12（所）80%以上达到省定标准。村级幼儿园20%达到省定标准。提高义务教育的整体办学条件和水平，加快义务教育均衡发展。优化普通高中教育资源，提升高中教育办学水平。初步完成壤塘特殊教育服务体系。认真落实国家课程方案，加强课程建设。严格按照国家课程方案组织教学，开齐课程，开足课时。加强校园文化建设，扎实推进特色学校建设工程。</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提高教学质量。做好“一师一优课，一课一名师”活动，推动信息技术和数字教育资源在中小学课堂教学中的合理有效应用和深度融合让其覆盖面更广，参与教师更多，教学水平更高。积极打造一支业务精湛的师资队伍。以“传帮带”的形式继续引领、帮扶、带动全县教师专业技能的提升，整体推进教师的自我专业化成长。强化课题研修。竭力营造一种新型浓郁的教研氛围。指导帮扶一大批教师参与到校本研修和课题研究中来，树立“质量为上，教研为重”的意识，让其由学习型教师向研究型教师转变，助推我县教育教学研究的发展。树立“质量为上”的理念。加强“质量为上”观念的宣传工作，以教学“六认真”为抓手，着力指导、规范、检查和督促该项工作，提高课堂教学实效。以研促教，以教带研，继续努力提升教育教学质量。注重拓展课外阅读。海量阅读不仅有利于学生语文基础知识的掌握和阅读、写作能力的提高，还能助推其它学科的学习，更让孩子终生受益。加强活动指引，提高学生公民素养。继续深入开展“国学诵读”活动、“小手牵大手，共走文明路”等社会实践活动，弘扬社会主义核心价值观，引导学生领悟民族优秀传统文化。</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加大教育投入。积极向上争取，筹措资金不断改善办学条件，加大设施设备投入及使用率。重点抓好寄宿制小学和寄宿制中学建设项目。新建一批了乡中心幼儿园和村级幼儿园。加强教师周转宿舍的建设。按照义务教育学校标准化建设要求，实现校舍均衡配置，全面改善义务教育学校基本办学条件，逐步达到国家基本标准，满足教育教学和生活的基本需要。建立信息化体系，建好“三通”、“两平台”，进一步提高优质教育资源利用率和教育管理信息化水平。为每所学校、幼儿园按照配备标准装备设备仪器。加大教师培训力度，建好师培中心；为保障终身教育，建设一个成人教育中心，促进再教育发展。</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    （三）保障措施</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一是全面提高义务教育质量。促进城乡教育均衡发展。全面实施素质教育。加强教师队伍建设。完善教师教育体系，加大教师培训力度；完善教师管理制度，健全学校用人机制；加强“双语”教师的培训和提升。二是全面深化幼儿教育教学工作。创建民族地区幼儿教育教学新模式。加强教职工队伍建设。制定公办幼儿园机构编制和教师配备指导意见，配齐配足幼儿教师。切实加强幼儿教师的培养培训，严格幼儿教师资格标准，园长和教师持证上岗。按照后勤人员配置要求，配齐配足后勤人员，以保证学校后勤工作正常运转。三是全面规范标准化管理。强化寄宿制规范化管理，信息化管理及校园安全网络体系的建设。四是保证资金投入。充分利用好中央资金、国家扶贫连片攻坚计划资金、四川教育十年行动计划资金以及州级资金，在条件成熟时争取县财政自筹资金予以保障。</w:t>
      </w:r>
    </w:p>
    <w:p>
      <w:pPr>
        <w:spacing w:line="600" w:lineRule="exact"/>
        <w:ind w:firstLine="640" w:firstLineChars="200"/>
        <w:rPr>
          <w:rFonts w:hint="eastAsia" w:ascii="黑体" w:eastAsia="黑体"/>
          <w:color w:val="000000"/>
          <w:sz w:val="32"/>
          <w:szCs w:val="32"/>
        </w:rPr>
      </w:pPr>
      <w:r>
        <w:rPr>
          <w:rFonts w:hint="eastAsia" w:ascii="黑体" w:eastAsia="黑体"/>
          <w:color w:val="000000"/>
          <w:sz w:val="32"/>
          <w:szCs w:val="32"/>
        </w:rPr>
        <w:t>部门概况</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壤塘县教育局大学中专招生办公室二级单位</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个，其中行政单位</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个，参照公务员法管理的事业单位0个，其他事业单位</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个。</w:t>
      </w:r>
    </w:p>
    <w:p>
      <w:pPr>
        <w:pStyle w:val="2"/>
        <w:ind w:right="440"/>
        <w:jc w:val="right"/>
        <w:rPr>
          <w:rStyle w:val="27"/>
          <w:rFonts w:ascii="黑体" w:hAnsi="黑体" w:eastAsia="黑体"/>
          <w:b w:val="0"/>
          <w:bCs w:val="0"/>
        </w:rPr>
      </w:pPr>
      <w:bookmarkStart w:id="28" w:name="_Toc14355"/>
      <w:r>
        <w:rPr>
          <w:rFonts w:hint="eastAsia" w:ascii="黑体" w:hAnsi="黑体" w:eastAsia="黑体"/>
          <w:b w:val="0"/>
          <w:color w:val="000000"/>
        </w:rPr>
        <w:t>第二部分</w:t>
      </w:r>
      <w:r>
        <w:rPr>
          <w:rFonts w:hint="eastAsia" w:ascii="黑体" w:hAnsi="黑体" w:eastAsia="黑体"/>
          <w:color w:val="000000"/>
        </w:rPr>
        <w:t xml:space="preserve"> </w:t>
      </w:r>
      <w:r>
        <w:rPr>
          <w:rStyle w:val="27"/>
          <w:rFonts w:hint="eastAsia" w:ascii="黑体" w:hAnsi="黑体" w:eastAsia="黑体"/>
          <w:b w:val="0"/>
          <w:bCs w:val="0"/>
        </w:rPr>
        <w:t>2019年度部门决算情况说明</w:t>
      </w:r>
      <w:bookmarkEnd w:id="26"/>
      <w:bookmarkEnd w:id="27"/>
      <w:bookmarkEnd w:id="28"/>
    </w:p>
    <w:p/>
    <w:p>
      <w:pPr>
        <w:pStyle w:val="26"/>
        <w:numPr>
          <w:ilvl w:val="0"/>
          <w:numId w:val="2"/>
        </w:numPr>
        <w:spacing w:line="600" w:lineRule="exact"/>
        <w:ind w:firstLineChars="0"/>
        <w:outlineLvl w:val="1"/>
        <w:rPr>
          <w:rStyle w:val="28"/>
          <w:rFonts w:ascii="黑体" w:hAnsi="黑体" w:eastAsia="黑体"/>
          <w:b w:val="0"/>
        </w:rPr>
      </w:pPr>
      <w:bookmarkStart w:id="29" w:name="_Toc15377205"/>
      <w:bookmarkStart w:id="30" w:name="_Toc15396603"/>
      <w:bookmarkStart w:id="31" w:name="_Toc27264"/>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29"/>
      <w:bookmarkEnd w:id="30"/>
      <w:bookmarkEnd w:id="31"/>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sz w:val="32"/>
          <w:szCs w:val="32"/>
        </w:rPr>
        <w:t>2019年度</w:t>
      </w:r>
      <w:r>
        <w:rPr>
          <w:rFonts w:hint="eastAsia" w:ascii="仿宋" w:hAnsi="仿宋" w:eastAsia="仿宋"/>
          <w:color w:val="000000"/>
          <w:sz w:val="32"/>
          <w:szCs w:val="32"/>
          <w:lang w:eastAsia="zh-CN"/>
        </w:rPr>
        <w:t>总</w:t>
      </w:r>
      <w:r>
        <w:rPr>
          <w:rFonts w:hint="eastAsia" w:ascii="仿宋" w:hAnsi="仿宋" w:eastAsia="仿宋"/>
          <w:color w:val="000000"/>
          <w:sz w:val="32"/>
          <w:szCs w:val="32"/>
        </w:rPr>
        <w:t>收</w:t>
      </w:r>
      <w:r>
        <w:rPr>
          <w:rFonts w:hint="eastAsia" w:ascii="仿宋" w:hAnsi="仿宋" w:eastAsia="仿宋"/>
          <w:color w:val="000000"/>
          <w:sz w:val="32"/>
          <w:szCs w:val="32"/>
          <w:lang w:eastAsia="zh-CN"/>
        </w:rPr>
        <w:t>入1,096.57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，比</w:t>
      </w:r>
      <w:r>
        <w:rPr>
          <w:rFonts w:hint="eastAsia" w:ascii="仿宋" w:hAnsi="仿宋" w:eastAsia="仿宋"/>
          <w:color w:val="000000"/>
          <w:sz w:val="32"/>
          <w:szCs w:val="32"/>
        </w:rPr>
        <w:t>2018年</w:t>
      </w:r>
      <w:r>
        <w:rPr>
          <w:rFonts w:hint="eastAsia" w:ascii="仿宋" w:hAnsi="仿宋" w:eastAsia="仿宋"/>
          <w:color w:val="000000"/>
          <w:sz w:val="32"/>
          <w:szCs w:val="32"/>
          <w:lang w:eastAsia="zh-CN"/>
        </w:rPr>
        <w:t>收入减少</w:t>
      </w:r>
      <w:r>
        <w:rPr>
          <w:rFonts w:hint="eastAsia" w:ascii="仿宋" w:hAnsi="仿宋" w:eastAsia="仿宋"/>
          <w:color w:val="000000"/>
          <w:sz w:val="32"/>
          <w:szCs w:val="32"/>
          <w:lang w:val="en-US" w:eastAsia="zh-CN"/>
        </w:rPr>
        <w:t>181.31</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19.81</w:t>
      </w:r>
      <w:r>
        <w:rPr>
          <w:rFonts w:ascii="仿宋" w:hAnsi="仿宋" w:eastAsia="仿宋"/>
          <w:color w:val="000000"/>
          <w:sz w:val="32"/>
          <w:szCs w:val="32"/>
        </w:rPr>
        <w:t>%</w:t>
      </w:r>
      <w:r>
        <w:rPr>
          <w:rFonts w:hint="eastAsia" w:ascii="仿宋" w:hAnsi="仿宋" w:eastAsia="仿宋"/>
          <w:color w:val="000000"/>
          <w:sz w:val="32"/>
          <w:szCs w:val="32"/>
        </w:rPr>
        <w:t>。2019年度总</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万元1,096.57</w:t>
      </w:r>
      <w:r>
        <w:rPr>
          <w:rFonts w:hint="eastAsia" w:ascii="仿宋" w:hAnsi="仿宋" w:eastAsia="仿宋"/>
          <w:color w:val="000000"/>
          <w:sz w:val="32"/>
          <w:szCs w:val="32"/>
          <w:lang w:val="en-US" w:eastAsia="zh-CN"/>
        </w:rPr>
        <w:t>万元</w:t>
      </w:r>
      <w:r>
        <w:rPr>
          <w:rFonts w:hint="eastAsia" w:ascii="仿宋" w:hAnsi="仿宋" w:eastAsia="仿宋"/>
          <w:color w:val="000000"/>
          <w:sz w:val="32"/>
          <w:szCs w:val="32"/>
        </w:rPr>
        <w:t>。与2018年</w:t>
      </w:r>
      <w:r>
        <w:rPr>
          <w:rFonts w:hint="eastAsia" w:ascii="仿宋" w:hAnsi="仿宋" w:eastAsia="仿宋"/>
          <w:color w:val="000000"/>
          <w:sz w:val="32"/>
          <w:szCs w:val="32"/>
          <w:lang w:eastAsia="zh-CN"/>
        </w:rPr>
        <w:t>总支出减少</w:t>
      </w:r>
      <w:r>
        <w:rPr>
          <w:rFonts w:hint="eastAsia" w:ascii="仿宋" w:hAnsi="仿宋" w:eastAsia="仿宋"/>
          <w:color w:val="000000"/>
          <w:sz w:val="32"/>
          <w:szCs w:val="32"/>
          <w:lang w:val="en-US" w:eastAsia="zh-CN"/>
        </w:rPr>
        <w:t>74.59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7.23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项目指标在本单位下达并支出</w:t>
      </w:r>
      <w:r>
        <w:rPr>
          <w:rFonts w:hint="eastAsia" w:ascii="仿宋" w:hAnsi="仿宋" w:eastAsia="仿宋"/>
          <w:color w:val="000000" w:themeColor="text1"/>
          <w:sz w:val="32"/>
          <w:szCs w:val="32"/>
        </w:rPr>
        <w:t>（图收、支决算总计变动情况图）（柱状图）</w:t>
      </w:r>
    </w:p>
    <w:p>
      <w:pPr>
        <w:spacing w:line="600" w:lineRule="exact"/>
        <w:ind w:firstLine="640" w:firstLineChars="200"/>
        <w:rPr>
          <w:rFonts w:hint="eastAsia" w:ascii="仿宋" w:hAnsi="仿宋" w:eastAsia="仿宋"/>
          <w:color w:val="000000" w:themeColor="text1"/>
          <w:sz w:val="32"/>
          <w:szCs w:val="32"/>
        </w:rPr>
      </w:pPr>
      <w:r>
        <w:rPr>
          <w:rFonts w:hint="eastAsia" w:ascii="仿宋_GB2312" w:eastAsia="仿宋_GB2312"/>
          <w:color w:val="000000"/>
          <w:sz w:val="32"/>
          <w:szCs w:val="32"/>
          <w:lang w:eastAsia="zh-CN"/>
        </w:rPr>
        <w:drawing>
          <wp:anchor distT="0" distB="0" distL="114300" distR="114300" simplePos="0" relativeHeight="251658240" behindDoc="0" locked="0" layoutInCell="1" allowOverlap="1">
            <wp:simplePos x="0" y="0"/>
            <wp:positionH relativeFrom="column">
              <wp:posOffset>367030</wp:posOffset>
            </wp:positionH>
            <wp:positionV relativeFrom="paragraph">
              <wp:posOffset>194945</wp:posOffset>
            </wp:positionV>
            <wp:extent cx="5132070" cy="4295775"/>
            <wp:effectExtent l="4445" t="4445" r="6985" b="508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rPr>
          <w:rFonts w:hint="eastAsia" w:ascii="仿宋" w:hAnsi="仿宋" w:eastAsia="仿宋"/>
          <w:color w:val="000000" w:themeColor="text1"/>
          <w:sz w:val="32"/>
          <w:szCs w:val="32"/>
          <w:lang w:eastAsia="zh-CN"/>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lang w:eastAsia="zh-CN"/>
        </w:rPr>
      </w:pPr>
    </w:p>
    <w:p>
      <w:pPr>
        <w:spacing w:line="600" w:lineRule="exact"/>
        <w:ind w:firstLine="640" w:firstLineChars="200"/>
        <w:jc w:val="left"/>
        <w:rPr>
          <w:rFonts w:hint="eastAsia" w:ascii="仿宋_GB2312" w:eastAsia="仿宋_GB2312"/>
          <w:color w:val="000000"/>
          <w:sz w:val="32"/>
          <w:szCs w:val="32"/>
          <w:lang w:eastAsia="zh-CN"/>
        </w:rPr>
      </w:pPr>
    </w:p>
    <w:p>
      <w:pPr>
        <w:spacing w:line="600" w:lineRule="exact"/>
        <w:ind w:firstLine="640" w:firstLineChars="200"/>
        <w:jc w:val="left"/>
        <w:rPr>
          <w:rFonts w:hint="eastAsia" w:ascii="仿宋_GB2312" w:eastAsia="仿宋_GB2312"/>
          <w:color w:val="000000"/>
          <w:sz w:val="32"/>
          <w:szCs w:val="32"/>
          <w:lang w:eastAsia="zh-CN"/>
        </w:rPr>
      </w:pPr>
      <w:r>
        <w:rPr>
          <w:rFonts w:hint="eastAsia" w:ascii="仿宋" w:hAnsi="仿宋" w:eastAsia="仿宋"/>
          <w:color w:val="000000" w:themeColor="text1"/>
          <w:sz w:val="32"/>
          <w:szCs w:val="32"/>
        </w:rPr>
        <w:t>收</w:t>
      </w:r>
    </w:p>
    <w:p>
      <w:pPr>
        <w:spacing w:line="600" w:lineRule="exact"/>
        <w:ind w:firstLine="640" w:firstLineChars="200"/>
        <w:jc w:val="left"/>
        <w:rPr>
          <w:rFonts w:hint="eastAsia" w:ascii="仿宋_GB2312" w:eastAsia="仿宋_GB2312"/>
          <w:color w:val="000000"/>
          <w:sz w:val="32"/>
          <w:szCs w:val="32"/>
          <w:lang w:eastAsia="zh-CN"/>
        </w:rPr>
      </w:pPr>
    </w:p>
    <w:p>
      <w:pPr>
        <w:pStyle w:val="26"/>
        <w:numPr>
          <w:ilvl w:val="0"/>
          <w:numId w:val="2"/>
        </w:numPr>
        <w:spacing w:line="600" w:lineRule="exact"/>
        <w:ind w:firstLineChars="0"/>
        <w:outlineLvl w:val="1"/>
        <w:rPr>
          <w:rStyle w:val="28"/>
          <w:rFonts w:ascii="黑体" w:hAnsi="黑体" w:eastAsia="黑体"/>
          <w:b w:val="0"/>
        </w:rPr>
      </w:pPr>
      <w:bookmarkStart w:id="32" w:name="_Toc15396604"/>
      <w:bookmarkStart w:id="33" w:name="_Toc15377206"/>
      <w:bookmarkStart w:id="34" w:name="_Toc23885"/>
      <w:r>
        <w:rPr>
          <w:rFonts w:hint="eastAsia" w:ascii="黑体" w:hAnsi="黑体" w:eastAsia="黑体"/>
          <w:color w:val="000000"/>
          <w:sz w:val="32"/>
          <w:szCs w:val="32"/>
        </w:rPr>
        <w:t>收</w:t>
      </w:r>
      <w:r>
        <w:rPr>
          <w:rStyle w:val="28"/>
          <w:rFonts w:hint="eastAsia" w:ascii="黑体" w:hAnsi="黑体" w:eastAsia="黑体"/>
          <w:b w:val="0"/>
        </w:rPr>
        <w:t>入决算情况说明</w:t>
      </w:r>
      <w:bookmarkEnd w:id="32"/>
      <w:bookmarkEnd w:id="33"/>
      <w:bookmarkEnd w:id="34"/>
    </w:p>
    <w:p>
      <w:pPr>
        <w:spacing w:line="600" w:lineRule="exact"/>
        <w:ind w:firstLine="640" w:firstLineChars="200"/>
        <w:outlineLvl w:val="1"/>
        <w:rPr>
          <w:rFonts w:ascii="仿宋" w:hAnsi="仿宋" w:eastAsia="仿宋"/>
          <w:color w:val="000000"/>
          <w:sz w:val="32"/>
          <w:szCs w:val="32"/>
        </w:rPr>
      </w:pPr>
      <w:bookmarkStart w:id="35" w:name="_Toc14624"/>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1096.57</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1096.57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bookmarkEnd w:id="35"/>
    </w:p>
    <w:p>
      <w:pPr>
        <w:spacing w:line="600" w:lineRule="exact"/>
        <w:ind w:firstLine="640" w:firstLineChars="200"/>
        <w:outlineLvl w:val="9"/>
        <w:rPr>
          <w:rFonts w:ascii="仿宋" w:hAnsi="仿宋" w:eastAsia="仿宋"/>
          <w:color w:val="000000"/>
          <w:sz w:val="32"/>
          <w:szCs w:val="32"/>
        </w:rPr>
      </w:pP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lang w:eastAsia="zh-CN"/>
        </w:rPr>
        <w:drawing>
          <wp:anchor distT="0" distB="0" distL="114300" distR="114300" simplePos="0" relativeHeight="251665408" behindDoc="0" locked="0" layoutInCell="1" allowOverlap="1">
            <wp:simplePos x="0" y="0"/>
            <wp:positionH relativeFrom="column">
              <wp:posOffset>410845</wp:posOffset>
            </wp:positionH>
            <wp:positionV relativeFrom="paragraph">
              <wp:posOffset>281305</wp:posOffset>
            </wp:positionV>
            <wp:extent cx="5080000" cy="2658745"/>
            <wp:effectExtent l="4445" t="4445" r="20955" b="2286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rPr>
          <w:rFonts w:hint="eastAsia" w:ascii="仿宋" w:hAnsi="仿宋" w:eastAsia="仿宋"/>
          <w:color w:val="000000" w:themeColor="text1"/>
          <w:sz w:val="32"/>
          <w:szCs w:val="32"/>
          <w:lang w:eastAsia="zh-CN"/>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lang w:eastAsia="zh-CN"/>
        </w:rPr>
      </w:pPr>
    </w:p>
    <w:p>
      <w:pPr>
        <w:pStyle w:val="26"/>
        <w:numPr>
          <w:ilvl w:val="0"/>
          <w:numId w:val="2"/>
        </w:numPr>
        <w:spacing w:line="600" w:lineRule="exact"/>
        <w:ind w:firstLineChars="0"/>
        <w:outlineLvl w:val="1"/>
        <w:rPr>
          <w:rStyle w:val="28"/>
          <w:rFonts w:ascii="黑体" w:hAnsi="黑体" w:eastAsia="黑体"/>
          <w:b w:val="0"/>
        </w:rPr>
      </w:pPr>
      <w:bookmarkStart w:id="36" w:name="_Toc15377207"/>
      <w:bookmarkStart w:id="37" w:name="_Toc15396605"/>
      <w:bookmarkStart w:id="38" w:name="_Toc20903"/>
      <w:r>
        <w:rPr>
          <w:rFonts w:hint="eastAsia" w:ascii="黑体" w:hAnsi="黑体" w:eastAsia="黑体"/>
          <w:color w:val="000000"/>
          <w:sz w:val="32"/>
          <w:szCs w:val="32"/>
        </w:rPr>
        <w:t>支</w:t>
      </w:r>
      <w:r>
        <w:rPr>
          <w:rStyle w:val="28"/>
          <w:rFonts w:hint="eastAsia" w:ascii="黑体" w:hAnsi="黑体" w:eastAsia="黑体"/>
          <w:b w:val="0"/>
        </w:rPr>
        <w:t>出决算情况说明</w:t>
      </w:r>
      <w:bookmarkEnd w:id="36"/>
      <w:bookmarkEnd w:id="37"/>
      <w:bookmarkEnd w:id="38"/>
    </w:p>
    <w:p>
      <w:pPr>
        <w:spacing w:line="600" w:lineRule="exact"/>
        <w:ind w:firstLine="640" w:firstLineChars="200"/>
        <w:outlineLvl w:val="1"/>
        <w:rPr>
          <w:rFonts w:ascii="仿宋" w:hAnsi="仿宋" w:eastAsia="仿宋"/>
          <w:color w:val="000000"/>
          <w:sz w:val="32"/>
          <w:szCs w:val="32"/>
        </w:rPr>
      </w:pPr>
      <w:bookmarkStart w:id="39" w:name="_Toc27135"/>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1096.57</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1096.57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bookmarkEnd w:id="39"/>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600" w:lineRule="exact"/>
        <w:ind w:firstLine="640" w:firstLineChars="200"/>
        <w:rPr>
          <w:rFonts w:ascii="仿宋_GB2312" w:eastAsia="仿宋_GB2312"/>
          <w:color w:val="FF0000"/>
          <w:sz w:val="32"/>
          <w:szCs w:val="32"/>
        </w:rPr>
      </w:pPr>
      <w:r>
        <w:rPr>
          <w:rFonts w:hint="eastAsia" w:ascii="仿宋_GB2312" w:eastAsia="仿宋_GB2312"/>
          <w:color w:val="FF0000"/>
          <w:sz w:val="32"/>
          <w:szCs w:val="32"/>
          <w:lang w:eastAsia="zh-CN"/>
        </w:rPr>
        <w:drawing>
          <wp:anchor distT="0" distB="0" distL="114300" distR="114300" simplePos="0" relativeHeight="251660288" behindDoc="0" locked="0" layoutInCell="1" allowOverlap="1">
            <wp:simplePos x="0" y="0"/>
            <wp:positionH relativeFrom="column">
              <wp:posOffset>402590</wp:posOffset>
            </wp:positionH>
            <wp:positionV relativeFrom="paragraph">
              <wp:posOffset>327025</wp:posOffset>
            </wp:positionV>
            <wp:extent cx="5080000" cy="2900045"/>
            <wp:effectExtent l="4445" t="4445" r="20955" b="1016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hint="eastAsia" w:ascii="仿宋_GB2312" w:eastAsia="仿宋_GB2312"/>
          <w:color w:val="FF0000"/>
          <w:sz w:val="32"/>
          <w:szCs w:val="32"/>
          <w:lang w:eastAsia="zh-CN"/>
        </w:rPr>
      </w:pPr>
    </w:p>
    <w:p>
      <w:pPr>
        <w:spacing w:line="600" w:lineRule="exact"/>
        <w:ind w:firstLine="640" w:firstLineChars="200"/>
        <w:outlineLvl w:val="1"/>
        <w:rPr>
          <w:rStyle w:val="28"/>
          <w:rFonts w:ascii="黑体" w:hAnsi="黑体" w:eastAsia="黑体"/>
          <w:b w:val="0"/>
        </w:rPr>
      </w:pPr>
      <w:bookmarkStart w:id="40" w:name="_Toc15377208"/>
      <w:bookmarkStart w:id="41" w:name="_Toc15396606"/>
      <w:bookmarkStart w:id="42" w:name="_Toc2397"/>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40"/>
      <w:bookmarkEnd w:id="41"/>
      <w:bookmarkEnd w:id="42"/>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2019年度</w:t>
      </w:r>
      <w:r>
        <w:rPr>
          <w:rFonts w:hint="eastAsia" w:ascii="仿宋" w:hAnsi="仿宋" w:eastAsia="仿宋"/>
          <w:color w:val="000000"/>
          <w:sz w:val="32"/>
          <w:szCs w:val="32"/>
          <w:lang w:eastAsia="zh-CN"/>
        </w:rPr>
        <w:t>财政拨款收入</w:t>
      </w:r>
      <w:r>
        <w:rPr>
          <w:rFonts w:hint="eastAsia" w:ascii="仿宋" w:hAnsi="仿宋" w:eastAsia="仿宋"/>
          <w:color w:val="000000"/>
          <w:sz w:val="32"/>
          <w:szCs w:val="32"/>
          <w:lang w:val="en-US" w:eastAsia="zh-CN"/>
        </w:rPr>
        <w:t>1096.57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w:t>
      </w:r>
      <w:r>
        <w:rPr>
          <w:rFonts w:hint="eastAsia" w:ascii="仿宋" w:hAnsi="仿宋" w:eastAsia="仿宋"/>
          <w:color w:val="000000"/>
          <w:sz w:val="32"/>
          <w:szCs w:val="32"/>
          <w:lang w:eastAsia="zh-CN"/>
        </w:rPr>
        <w:t>，</w:t>
      </w:r>
      <w:r>
        <w:rPr>
          <w:rFonts w:hint="eastAsia" w:ascii="仿宋" w:hAnsi="仿宋" w:eastAsia="仿宋"/>
          <w:color w:val="000000"/>
          <w:sz w:val="32"/>
          <w:szCs w:val="32"/>
        </w:rPr>
        <w:t>财政拨款收</w:t>
      </w:r>
      <w:r>
        <w:rPr>
          <w:rFonts w:hint="eastAsia" w:ascii="仿宋" w:hAnsi="仿宋" w:eastAsia="仿宋"/>
          <w:color w:val="000000"/>
          <w:sz w:val="32"/>
          <w:szCs w:val="32"/>
          <w:lang w:eastAsia="zh-CN"/>
        </w:rPr>
        <w:t>入比</w:t>
      </w:r>
      <w:r>
        <w:rPr>
          <w:rFonts w:hint="eastAsia" w:ascii="仿宋" w:hAnsi="仿宋" w:eastAsia="仿宋"/>
          <w:color w:val="000000"/>
          <w:sz w:val="32"/>
          <w:szCs w:val="32"/>
          <w:lang w:val="en-US" w:eastAsia="zh-CN"/>
        </w:rPr>
        <w:t>2018年</w:t>
      </w:r>
      <w:r>
        <w:rPr>
          <w:rFonts w:hint="eastAsia" w:ascii="仿宋" w:hAnsi="仿宋" w:eastAsia="仿宋"/>
          <w:color w:val="000000"/>
          <w:sz w:val="32"/>
          <w:szCs w:val="32"/>
          <w:lang w:eastAsia="zh-CN"/>
        </w:rPr>
        <w:t>收入增加</w:t>
      </w:r>
      <w:r>
        <w:rPr>
          <w:rFonts w:hint="eastAsia" w:ascii="仿宋" w:hAnsi="仿宋" w:eastAsia="仿宋"/>
          <w:color w:val="000000"/>
          <w:sz w:val="32"/>
          <w:szCs w:val="32"/>
          <w:lang w:val="en-US" w:eastAsia="zh-CN"/>
        </w:rPr>
        <w:t>181.31</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19.81</w:t>
      </w:r>
      <w:r>
        <w:rPr>
          <w:rFonts w:ascii="仿宋" w:hAnsi="仿宋" w:eastAsia="仿宋"/>
          <w:color w:val="000000"/>
          <w:sz w:val="32"/>
          <w:szCs w:val="32"/>
        </w:rPr>
        <w:t>%</w:t>
      </w:r>
      <w:r>
        <w:rPr>
          <w:rFonts w:hint="eastAsia" w:ascii="仿宋" w:hAnsi="仿宋" w:eastAsia="仿宋"/>
          <w:color w:val="000000"/>
          <w:sz w:val="32"/>
          <w:szCs w:val="32"/>
        </w:rPr>
        <w:t>。2019年度</w:t>
      </w:r>
      <w:r>
        <w:rPr>
          <w:rFonts w:hint="eastAsia" w:ascii="仿宋" w:hAnsi="仿宋" w:eastAsia="仿宋"/>
          <w:color w:val="000000"/>
          <w:sz w:val="32"/>
          <w:szCs w:val="32"/>
          <w:lang w:eastAsia="zh-CN"/>
        </w:rPr>
        <w:t>财政拨款支出</w:t>
      </w:r>
      <w:r>
        <w:rPr>
          <w:rFonts w:hint="eastAsia" w:ascii="仿宋" w:hAnsi="仿宋" w:eastAsia="仿宋"/>
          <w:color w:val="000000"/>
          <w:sz w:val="32"/>
          <w:szCs w:val="32"/>
          <w:lang w:val="en-US" w:eastAsia="zh-CN"/>
        </w:rPr>
        <w:t>1096.57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支出增加</w:t>
      </w:r>
      <w:r>
        <w:rPr>
          <w:rFonts w:hint="eastAsia" w:ascii="仿宋" w:hAnsi="仿宋" w:eastAsia="仿宋"/>
          <w:color w:val="000000"/>
          <w:sz w:val="32"/>
          <w:szCs w:val="32"/>
          <w:lang w:val="en-US" w:eastAsia="zh-CN"/>
        </w:rPr>
        <w:t>113.96</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11.6</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当年部分项目指标在教育局大中专办公室中下达并支付。</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财</w:t>
      </w:r>
      <w:r>
        <w:rPr>
          <w:rFonts w:hint="eastAsia" w:ascii="仿宋" w:hAnsi="仿宋" w:eastAsia="仿宋"/>
          <w:color w:val="000000" w:themeColor="text1"/>
          <w:sz w:val="32"/>
          <w:szCs w:val="32"/>
          <w:lang w:eastAsia="zh-CN"/>
        </w:rPr>
        <w:drawing>
          <wp:anchor distT="0" distB="0" distL="114300" distR="114300" simplePos="0" relativeHeight="251661312" behindDoc="0" locked="0" layoutInCell="1" allowOverlap="1">
            <wp:simplePos x="0" y="0"/>
            <wp:positionH relativeFrom="column">
              <wp:posOffset>402590</wp:posOffset>
            </wp:positionH>
            <wp:positionV relativeFrom="paragraph">
              <wp:posOffset>156845</wp:posOffset>
            </wp:positionV>
            <wp:extent cx="5156835" cy="2484120"/>
            <wp:effectExtent l="4445" t="4445" r="20320" b="698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lang w:eastAsia="zh-CN"/>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8"/>
          <w:rFonts w:ascii="黑体" w:hAnsi="黑体" w:eastAsia="黑体"/>
          <w:b w:val="0"/>
        </w:rPr>
      </w:pPr>
      <w:bookmarkStart w:id="43" w:name="_Toc15396607"/>
      <w:bookmarkStart w:id="44" w:name="_Toc15377209"/>
      <w:bookmarkStart w:id="45" w:name="_Toc1920"/>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43"/>
      <w:bookmarkEnd w:id="44"/>
      <w:bookmarkEnd w:id="45"/>
    </w:p>
    <w:p>
      <w:pPr>
        <w:spacing w:line="600" w:lineRule="exact"/>
        <w:ind w:firstLine="643" w:firstLineChars="200"/>
        <w:outlineLvl w:val="2"/>
        <w:rPr>
          <w:rFonts w:ascii="仿宋" w:hAnsi="仿宋" w:eastAsia="仿宋"/>
          <w:b/>
          <w:color w:val="000000"/>
          <w:sz w:val="32"/>
          <w:szCs w:val="32"/>
        </w:rPr>
      </w:pPr>
      <w:bookmarkStart w:id="46" w:name="_Toc15377210"/>
      <w:r>
        <w:rPr>
          <w:rFonts w:hint="eastAsia" w:ascii="仿宋" w:hAnsi="仿宋" w:eastAsia="仿宋"/>
          <w:b/>
          <w:color w:val="000000"/>
          <w:sz w:val="32"/>
          <w:szCs w:val="32"/>
        </w:rPr>
        <w:t>（一）一般公共预算财政拨款支出决算总体情况</w:t>
      </w:r>
      <w:bookmarkEnd w:id="46"/>
    </w:p>
    <w:p>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1096.57</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w:t>
      </w:r>
      <w:r>
        <w:rPr>
          <w:rFonts w:hint="eastAsia" w:ascii="仿宋" w:hAnsi="仿宋" w:eastAsia="仿宋"/>
          <w:color w:val="000000"/>
          <w:sz w:val="32"/>
          <w:szCs w:val="32"/>
          <w:lang w:eastAsia="zh-CN"/>
        </w:rPr>
        <w:t>加</w:t>
      </w:r>
      <w:r>
        <w:rPr>
          <w:rFonts w:hint="eastAsia" w:ascii="仿宋" w:hAnsi="仿宋" w:eastAsia="仿宋"/>
          <w:color w:val="000000"/>
          <w:sz w:val="32"/>
          <w:szCs w:val="32"/>
          <w:lang w:val="en-US" w:eastAsia="zh-CN"/>
        </w:rPr>
        <w:t>220.68</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增长</w:t>
      </w:r>
      <w:r>
        <w:rPr>
          <w:rFonts w:hint="eastAsia" w:ascii="仿宋" w:hAnsi="仿宋" w:eastAsia="仿宋"/>
          <w:color w:val="000000"/>
          <w:sz w:val="32"/>
          <w:szCs w:val="32"/>
          <w:lang w:val="en-US" w:eastAsia="zh-CN"/>
        </w:rPr>
        <w:t>25.19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当年部分项目指标在教育局大中专办公</w:t>
      </w:r>
      <w:bookmarkStart w:id="143" w:name="_GoBack"/>
      <w:bookmarkEnd w:id="143"/>
      <w:r>
        <w:rPr>
          <w:rFonts w:hint="eastAsia" w:ascii="仿宋" w:hAnsi="仿宋" w:eastAsia="仿宋"/>
          <w:color w:val="000000"/>
          <w:sz w:val="32"/>
          <w:szCs w:val="32"/>
          <w:lang w:eastAsia="zh-CN"/>
        </w:rPr>
        <w:t>室中支付。</w:t>
      </w:r>
    </w:p>
    <w:p>
      <w:pPr>
        <w:spacing w:line="600" w:lineRule="exact"/>
        <w:ind w:firstLine="640" w:firstLineChars="200"/>
        <w:rPr>
          <w:rFonts w:hint="eastAsia"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rPr>
      </w:pPr>
    </w:p>
    <w:p>
      <w:pPr>
        <w:spacing w:line="600" w:lineRule="exact"/>
        <w:ind w:firstLine="640" w:firstLineChars="200"/>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drawing>
          <wp:anchor distT="0" distB="0" distL="114300" distR="114300" simplePos="0" relativeHeight="251662336" behindDoc="0" locked="0" layoutInCell="1" allowOverlap="1">
            <wp:simplePos x="0" y="0"/>
            <wp:positionH relativeFrom="column">
              <wp:posOffset>410845</wp:posOffset>
            </wp:positionH>
            <wp:positionV relativeFrom="paragraph">
              <wp:posOffset>-2566670</wp:posOffset>
            </wp:positionV>
            <wp:extent cx="4431665" cy="2866390"/>
            <wp:effectExtent l="4445" t="5080" r="21590" b="5080"/>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3" w:firstLineChars="200"/>
        <w:outlineLvl w:val="2"/>
        <w:rPr>
          <w:rFonts w:ascii="仿宋" w:hAnsi="仿宋" w:eastAsia="仿宋"/>
          <w:b/>
          <w:color w:val="000000"/>
          <w:sz w:val="32"/>
          <w:szCs w:val="32"/>
        </w:rPr>
      </w:pPr>
      <w:bookmarkStart w:id="47" w:name="_Toc15377211"/>
      <w:r>
        <w:rPr>
          <w:rFonts w:hint="eastAsia" w:ascii="仿宋" w:hAnsi="仿宋" w:eastAsia="仿宋"/>
          <w:b/>
          <w:color w:val="000000"/>
          <w:sz w:val="32"/>
          <w:szCs w:val="32"/>
        </w:rPr>
        <w:t>（二）一般公共预算财政拨款支出决算结构情况</w:t>
      </w:r>
      <w:bookmarkEnd w:id="47"/>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1096.57</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w:t>
      </w:r>
      <w:r>
        <w:rPr>
          <w:rFonts w:hint="eastAsia" w:ascii="仿宋" w:hAnsi="仿宋" w:eastAsia="仿宋"/>
          <w:b/>
          <w:color w:val="000000" w:themeColor="text1"/>
          <w:sz w:val="32"/>
          <w:szCs w:val="32"/>
          <w:lang w:val="en-US" w:eastAsia="zh-CN"/>
        </w:rPr>
        <w:t>201</w:t>
      </w:r>
      <w:r>
        <w:rPr>
          <w:rFonts w:hint="eastAsia" w:ascii="仿宋" w:hAnsi="仿宋" w:eastAsia="仿宋"/>
          <w:b/>
          <w:color w:val="000000" w:themeColor="text1"/>
          <w:sz w:val="32"/>
          <w:szCs w:val="32"/>
        </w:rPr>
        <w:t>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w:t>
      </w:r>
      <w:r>
        <w:rPr>
          <w:rFonts w:hint="eastAsia" w:ascii="仿宋" w:hAnsi="仿宋" w:eastAsia="仿宋"/>
          <w:b/>
          <w:color w:val="000000" w:themeColor="text1"/>
          <w:sz w:val="32"/>
          <w:szCs w:val="32"/>
          <w:lang w:val="en-US" w:eastAsia="zh-CN"/>
        </w:rPr>
        <w:t>205</w:t>
      </w:r>
      <w:r>
        <w:rPr>
          <w:rFonts w:hint="eastAsia" w:ascii="仿宋" w:hAnsi="仿宋" w:eastAsia="仿宋"/>
          <w:b/>
          <w:color w:val="000000" w:themeColor="text1"/>
          <w:sz w:val="32"/>
          <w:szCs w:val="32"/>
        </w:rPr>
        <w:t>类）</w:t>
      </w:r>
      <w:r>
        <w:rPr>
          <w:rFonts w:hint="eastAsia" w:ascii="仿宋" w:hAnsi="仿宋" w:eastAsia="仿宋"/>
          <w:color w:val="000000" w:themeColor="text1"/>
          <w:sz w:val="32"/>
          <w:szCs w:val="32"/>
          <w:lang w:val="en-US" w:eastAsia="zh-CN"/>
        </w:rPr>
        <w:t>617.96</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56.35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w:t>
      </w:r>
      <w:r>
        <w:rPr>
          <w:rFonts w:hint="eastAsia" w:ascii="仿宋" w:hAnsi="仿宋" w:eastAsia="仿宋"/>
          <w:b/>
          <w:color w:val="000000" w:themeColor="text1"/>
          <w:sz w:val="32"/>
          <w:szCs w:val="32"/>
          <w:lang w:val="en-US" w:eastAsia="zh-CN"/>
        </w:rPr>
        <w:t>206</w:t>
      </w:r>
      <w:r>
        <w:rPr>
          <w:rFonts w:hint="eastAsia" w:ascii="仿宋" w:hAnsi="仿宋" w:eastAsia="仿宋"/>
          <w:b/>
          <w:color w:val="000000" w:themeColor="text1"/>
          <w:sz w:val="32"/>
          <w:szCs w:val="32"/>
        </w:rPr>
        <w:t>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w:t>
      </w:r>
      <w:r>
        <w:rPr>
          <w:rFonts w:hint="eastAsia" w:ascii="仿宋" w:hAnsi="仿宋" w:eastAsia="仿宋"/>
          <w:b/>
          <w:bCs/>
          <w:color w:val="000000" w:themeColor="text1"/>
          <w:sz w:val="32"/>
          <w:szCs w:val="32"/>
          <w:lang w:val="en-US" w:eastAsia="zh-CN"/>
        </w:rPr>
        <w:t>207</w:t>
      </w:r>
      <w:r>
        <w:rPr>
          <w:rFonts w:hint="eastAsia" w:ascii="仿宋" w:hAnsi="仿宋" w:eastAsia="仿宋"/>
          <w:b/>
          <w:bCs/>
          <w:color w:val="000000" w:themeColor="text1"/>
          <w:sz w:val="32"/>
          <w:szCs w:val="32"/>
        </w:rPr>
        <w:t>类）支出</w:t>
      </w:r>
      <w:r>
        <w:rPr>
          <w:rFonts w:hint="eastAsia" w:ascii="仿宋" w:hAnsi="仿宋" w:eastAsia="仿宋"/>
          <w:b/>
          <w:bCs/>
          <w:color w:val="000000" w:themeColor="text1"/>
          <w:sz w:val="32"/>
          <w:szCs w:val="32"/>
          <w:lang w:val="en-US" w:eastAsia="zh-CN"/>
        </w:rPr>
        <w:t>0</w:t>
      </w:r>
      <w:r>
        <w:rPr>
          <w:rFonts w:hint="eastAsia" w:ascii="仿宋" w:hAnsi="仿宋" w:eastAsia="仿宋"/>
          <w:b/>
          <w:bCs/>
          <w:color w:val="000000" w:themeColor="text1"/>
          <w:sz w:val="32"/>
          <w:szCs w:val="32"/>
        </w:rPr>
        <w:t>万元，占</w:t>
      </w:r>
      <w:r>
        <w:rPr>
          <w:rFonts w:hint="eastAsia" w:ascii="仿宋" w:hAnsi="仿宋" w:eastAsia="仿宋"/>
          <w:b/>
          <w:bCs/>
          <w:color w:val="000000" w:themeColor="text1"/>
          <w:sz w:val="32"/>
          <w:szCs w:val="32"/>
          <w:lang w:val="en-US" w:eastAsia="zh-CN"/>
        </w:rPr>
        <w:t>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w:t>
      </w:r>
      <w:r>
        <w:rPr>
          <w:rFonts w:hint="eastAsia" w:ascii="仿宋" w:hAnsi="仿宋" w:eastAsia="仿宋"/>
          <w:b/>
          <w:color w:val="000000" w:themeColor="text1"/>
          <w:sz w:val="32"/>
          <w:szCs w:val="32"/>
          <w:lang w:val="en-US" w:eastAsia="zh-CN"/>
        </w:rPr>
        <w:t>208</w:t>
      </w:r>
      <w:r>
        <w:rPr>
          <w:rFonts w:hint="eastAsia" w:ascii="仿宋" w:hAnsi="仿宋" w:eastAsia="仿宋"/>
          <w:b/>
          <w:color w:val="000000" w:themeColor="text1"/>
          <w:sz w:val="32"/>
          <w:szCs w:val="32"/>
        </w:rPr>
        <w:t>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269.99</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24.62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w:t>
      </w:r>
      <w:r>
        <w:rPr>
          <w:rFonts w:hint="eastAsia" w:ascii="仿宋" w:hAnsi="仿宋" w:eastAsia="仿宋"/>
          <w:b/>
          <w:color w:val="000000" w:themeColor="text1"/>
          <w:sz w:val="32"/>
          <w:szCs w:val="32"/>
        </w:rPr>
        <w:t>（</w:t>
      </w:r>
      <w:r>
        <w:rPr>
          <w:rFonts w:hint="eastAsia" w:ascii="仿宋" w:hAnsi="仿宋" w:eastAsia="仿宋"/>
          <w:b/>
          <w:color w:val="000000" w:themeColor="text1"/>
          <w:sz w:val="32"/>
          <w:szCs w:val="32"/>
          <w:lang w:val="en-US" w:eastAsia="zh-CN"/>
        </w:rPr>
        <w:t>210</w:t>
      </w:r>
      <w:r>
        <w:rPr>
          <w:rFonts w:hint="eastAsia" w:ascii="仿宋" w:hAnsi="仿宋" w:eastAsia="仿宋"/>
          <w:b/>
          <w:color w:val="000000" w:themeColor="text1"/>
          <w:sz w:val="32"/>
          <w:szCs w:val="32"/>
        </w:rPr>
        <w:t>类）</w:t>
      </w:r>
      <w:r>
        <w:rPr>
          <w:rFonts w:hint="eastAsia" w:ascii="仿宋" w:hAnsi="仿宋" w:eastAsia="仿宋"/>
          <w:b/>
          <w:bCs/>
          <w:color w:val="000000" w:themeColor="text1"/>
          <w:sz w:val="32"/>
          <w:szCs w:val="32"/>
        </w:rPr>
        <w:t>支出</w:t>
      </w:r>
      <w:r>
        <w:rPr>
          <w:rFonts w:hint="eastAsia" w:ascii="仿宋" w:hAnsi="仿宋" w:eastAsia="仿宋"/>
          <w:color w:val="000000" w:themeColor="text1"/>
          <w:sz w:val="32"/>
          <w:szCs w:val="32"/>
          <w:lang w:val="en-US" w:eastAsia="zh-CN"/>
        </w:rPr>
        <w:t>121.64</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11.09</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w:t>
      </w:r>
      <w:r>
        <w:rPr>
          <w:rFonts w:hint="eastAsia" w:ascii="仿宋" w:hAnsi="仿宋" w:eastAsia="仿宋"/>
          <w:b/>
          <w:color w:val="000000" w:themeColor="text1"/>
          <w:sz w:val="32"/>
          <w:szCs w:val="32"/>
        </w:rPr>
        <w:t>（</w:t>
      </w:r>
      <w:r>
        <w:rPr>
          <w:rFonts w:hint="eastAsia" w:ascii="仿宋" w:hAnsi="仿宋" w:eastAsia="仿宋"/>
          <w:b/>
          <w:color w:val="000000" w:themeColor="text1"/>
          <w:sz w:val="32"/>
          <w:szCs w:val="32"/>
          <w:lang w:val="en-US" w:eastAsia="zh-CN"/>
        </w:rPr>
        <w:t>210</w:t>
      </w:r>
      <w:r>
        <w:rPr>
          <w:rFonts w:hint="eastAsia" w:ascii="仿宋" w:hAnsi="仿宋" w:eastAsia="仿宋"/>
          <w:b/>
          <w:color w:val="000000" w:themeColor="text1"/>
          <w:sz w:val="32"/>
          <w:szCs w:val="32"/>
        </w:rPr>
        <w:t>类）</w:t>
      </w:r>
      <w:r>
        <w:rPr>
          <w:rFonts w:hint="eastAsia" w:ascii="仿宋" w:hAnsi="仿宋" w:eastAsia="仿宋"/>
          <w:color w:val="000000" w:themeColor="text1"/>
          <w:sz w:val="32"/>
          <w:szCs w:val="32"/>
        </w:rPr>
        <w:t>出</w:t>
      </w:r>
      <w:r>
        <w:rPr>
          <w:rFonts w:hint="eastAsia" w:ascii="仿宋" w:hAnsi="仿宋" w:eastAsia="仿宋"/>
          <w:color w:val="000000" w:themeColor="text1"/>
          <w:sz w:val="32"/>
          <w:szCs w:val="32"/>
          <w:lang w:val="en-US" w:eastAsia="zh-CN"/>
        </w:rPr>
        <w:t>86.98</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7.93</w:t>
      </w:r>
      <w:r>
        <w:rPr>
          <w:rFonts w:ascii="仿宋" w:hAnsi="仿宋" w:eastAsia="仿宋"/>
          <w:color w:val="000000" w:themeColor="text1"/>
          <w:sz w:val="32"/>
          <w:szCs w:val="32"/>
        </w:rPr>
        <w:t>%</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rPr>
        <w:t>农林水支出</w:t>
      </w:r>
      <w:r>
        <w:rPr>
          <w:rFonts w:hint="eastAsia" w:ascii="仿宋" w:hAnsi="仿宋" w:eastAsia="仿宋"/>
          <w:b/>
          <w:color w:val="000000" w:themeColor="text1"/>
          <w:sz w:val="32"/>
          <w:szCs w:val="32"/>
        </w:rPr>
        <w:t>（</w:t>
      </w:r>
      <w:r>
        <w:rPr>
          <w:rFonts w:hint="eastAsia" w:ascii="仿宋" w:hAnsi="仿宋" w:eastAsia="仿宋"/>
          <w:b/>
          <w:color w:val="000000" w:themeColor="text1"/>
          <w:sz w:val="32"/>
          <w:szCs w:val="32"/>
          <w:lang w:val="en-US" w:eastAsia="zh-CN"/>
        </w:rPr>
        <w:t>213</w:t>
      </w:r>
      <w:r>
        <w:rPr>
          <w:rFonts w:hint="eastAsia" w:ascii="仿宋" w:hAnsi="仿宋" w:eastAsia="仿宋"/>
          <w:b/>
          <w:color w:val="000000" w:themeColor="text1"/>
          <w:sz w:val="32"/>
          <w:szCs w:val="32"/>
        </w:rPr>
        <w:t>类）</w:t>
      </w:r>
      <w:r>
        <w:rPr>
          <w:rFonts w:hint="eastAsia" w:ascii="仿宋" w:hAnsi="仿宋" w:eastAsia="仿宋"/>
          <w:color w:val="000000" w:themeColor="text1"/>
          <w:sz w:val="32"/>
          <w:szCs w:val="32"/>
        </w:rPr>
        <w:t>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（罗列全部功能分类科目，至类级。）</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0" w:firstLineChars="200"/>
        <w:rPr>
          <w:rFonts w:ascii="仿宋" w:hAnsi="仿宋" w:eastAsia="仿宋"/>
          <w:b/>
          <w:color w:val="000000"/>
          <w:sz w:val="32"/>
          <w:szCs w:val="32"/>
        </w:rPr>
      </w:pPr>
      <w:r>
        <w:rPr>
          <w:rFonts w:hint="eastAsia" w:ascii="仿宋" w:hAnsi="仿宋" w:eastAsia="仿宋"/>
          <w:color w:val="000000"/>
          <w:sz w:val="32"/>
          <w:szCs w:val="32"/>
          <w:lang w:eastAsia="zh-CN"/>
        </w:rPr>
        <w:drawing>
          <wp:anchor distT="0" distB="0" distL="114300" distR="114300" simplePos="0" relativeHeight="251663360" behindDoc="0" locked="0" layoutInCell="1" allowOverlap="1">
            <wp:simplePos x="0" y="0"/>
            <wp:positionH relativeFrom="column">
              <wp:posOffset>255905</wp:posOffset>
            </wp:positionH>
            <wp:positionV relativeFrom="paragraph">
              <wp:posOffset>3810</wp:posOffset>
            </wp:positionV>
            <wp:extent cx="4698365" cy="2962910"/>
            <wp:effectExtent l="4445" t="4445" r="21590" b="23495"/>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bookmarkStart w:id="48" w:name="_Toc15377212"/>
      <w:r>
        <w:rPr>
          <w:rFonts w:hint="eastAsia" w:ascii="仿宋" w:hAnsi="仿宋" w:eastAsia="仿宋"/>
          <w:b/>
          <w:color w:val="000000"/>
          <w:sz w:val="32"/>
          <w:szCs w:val="32"/>
        </w:rPr>
        <w:t>（三）一般公共预算财政拨款支出决算具体情况</w:t>
      </w:r>
      <w:bookmarkEnd w:id="48"/>
    </w:p>
    <w:p>
      <w:pPr>
        <w:spacing w:line="600" w:lineRule="exact"/>
        <w:ind w:firstLine="643" w:firstLineChars="200"/>
        <w:outlineLvl w:val="2"/>
        <w:rPr>
          <w:rFonts w:ascii="仿宋" w:hAnsi="仿宋" w:eastAsia="仿宋"/>
          <w:color w:val="FF0000"/>
          <w:sz w:val="32"/>
          <w:szCs w:val="32"/>
        </w:rPr>
      </w:pPr>
      <w:bookmarkStart w:id="49" w:name="_Toc15377213"/>
      <w:bookmarkStart w:id="50" w:name="_Toc15378460"/>
      <w:bookmarkStart w:id="51" w:name="_Toc15377444"/>
      <w:r>
        <w:rPr>
          <w:rFonts w:hint="eastAsia" w:ascii="仿宋" w:hAnsi="仿宋" w:eastAsia="仿宋"/>
          <w:b/>
          <w:color w:val="000000" w:themeColor="text1"/>
          <w:sz w:val="32"/>
          <w:szCs w:val="32"/>
        </w:rPr>
        <w:t>2019年般公共预算支出决算数为</w:t>
      </w:r>
      <w:r>
        <w:rPr>
          <w:rFonts w:hint="eastAsia" w:ascii="仿宋" w:hAnsi="仿宋" w:eastAsia="仿宋"/>
          <w:color w:val="000000" w:themeColor="text1"/>
          <w:sz w:val="32"/>
          <w:szCs w:val="32"/>
          <w:lang w:val="en-US" w:eastAsia="zh-CN"/>
        </w:rPr>
        <w:t>1096.57万元</w:t>
      </w:r>
      <w:r>
        <w:rPr>
          <w:rFonts w:hint="eastAsia" w:ascii="仿宋" w:hAnsi="仿宋" w:eastAsia="仿宋"/>
          <w:color w:val="000000" w:themeColor="text1"/>
          <w:sz w:val="32"/>
          <w:szCs w:val="32"/>
        </w:rPr>
        <w:t>，</w:t>
      </w:r>
      <w:r>
        <w:rPr>
          <w:rStyle w:val="16"/>
          <w:rFonts w:hint="eastAsia" w:ascii="仿宋" w:hAnsi="仿宋" w:eastAsia="仿宋"/>
          <w:bCs/>
          <w:color w:val="000000" w:themeColor="text1"/>
          <w:sz w:val="32"/>
          <w:szCs w:val="32"/>
        </w:rPr>
        <w:t>完成</w:t>
      </w:r>
      <w:r>
        <w:rPr>
          <w:rStyle w:val="16"/>
          <w:rFonts w:hint="eastAsia" w:ascii="仿宋" w:hAnsi="仿宋" w:eastAsia="仿宋"/>
          <w:bCs/>
          <w:color w:val="000000"/>
          <w:sz w:val="32"/>
          <w:szCs w:val="32"/>
        </w:rPr>
        <w:t>预算</w:t>
      </w:r>
      <w:r>
        <w:rPr>
          <w:rStyle w:val="16"/>
          <w:rFonts w:hint="eastAsia" w:ascii="仿宋" w:hAnsi="仿宋" w:eastAsia="仿宋"/>
          <w:bCs/>
          <w:color w:val="000000"/>
          <w:sz w:val="32"/>
          <w:szCs w:val="32"/>
          <w:lang w:val="en-US" w:eastAsia="zh-CN"/>
        </w:rPr>
        <w:t>100</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49"/>
      <w:bookmarkEnd w:id="50"/>
      <w:bookmarkEnd w:id="51"/>
    </w:p>
    <w:p>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1.</w:t>
      </w:r>
      <w:r>
        <w:rPr>
          <w:rStyle w:val="16"/>
          <w:rFonts w:hint="eastAsia" w:ascii="仿宋" w:hAnsi="仿宋" w:eastAsia="仿宋"/>
          <w:bCs/>
          <w:color w:val="000000"/>
          <w:sz w:val="32"/>
          <w:szCs w:val="32"/>
        </w:rPr>
        <w:t>一般公共服务</w:t>
      </w:r>
      <w:r>
        <w:rPr>
          <w:rStyle w:val="16"/>
          <w:rFonts w:hint="eastAsia" w:ascii="仿宋" w:hAnsi="仿宋" w:eastAsia="仿宋"/>
          <w:bCs/>
          <w:color w:val="000000"/>
          <w:sz w:val="32"/>
          <w:szCs w:val="32"/>
          <w:lang w:val="en-US" w:eastAsia="zh-CN"/>
        </w:rPr>
        <w:t>201</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32</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99</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0</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2.</w:t>
      </w:r>
      <w:r>
        <w:rPr>
          <w:rStyle w:val="16"/>
          <w:rFonts w:hint="eastAsia" w:ascii="仿宋" w:hAnsi="仿宋" w:eastAsia="仿宋"/>
          <w:bCs/>
          <w:color w:val="000000"/>
          <w:sz w:val="32"/>
          <w:szCs w:val="32"/>
        </w:rPr>
        <w:t>教育教育（</w:t>
      </w:r>
      <w:r>
        <w:rPr>
          <w:rStyle w:val="16"/>
          <w:rFonts w:hint="eastAsia" w:ascii="仿宋" w:hAnsi="仿宋" w:eastAsia="仿宋"/>
          <w:bCs/>
          <w:color w:val="000000"/>
          <w:sz w:val="32"/>
          <w:szCs w:val="32"/>
          <w:lang w:val="en-US" w:eastAsia="zh-CN"/>
        </w:rPr>
        <w:t>205</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eastAsia="zh-CN"/>
        </w:rPr>
        <w:t>02</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02</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28.64</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r>
        <w:rPr>
          <w:rStyle w:val="16"/>
          <w:rFonts w:hint="eastAsia" w:ascii="仿宋" w:hAnsi="仿宋" w:eastAsia="仿宋"/>
          <w:b w:val="0"/>
          <w:bCs/>
          <w:color w:val="000000"/>
          <w:sz w:val="32"/>
          <w:szCs w:val="32"/>
          <w:lang w:eastAsia="zh-CN"/>
        </w:rPr>
        <w:t>；</w:t>
      </w:r>
      <w:r>
        <w:rPr>
          <w:rStyle w:val="16"/>
          <w:rFonts w:hint="eastAsia" w:ascii="仿宋" w:hAnsi="仿宋" w:eastAsia="仿宋"/>
          <w:bCs/>
          <w:color w:val="000000"/>
          <w:sz w:val="32"/>
          <w:szCs w:val="32"/>
        </w:rPr>
        <w:t>教育（</w:t>
      </w:r>
      <w:r>
        <w:rPr>
          <w:rStyle w:val="16"/>
          <w:rFonts w:hint="eastAsia" w:ascii="仿宋" w:hAnsi="仿宋" w:eastAsia="仿宋"/>
          <w:bCs/>
          <w:color w:val="000000"/>
          <w:sz w:val="32"/>
          <w:szCs w:val="32"/>
          <w:lang w:val="en-US" w:eastAsia="zh-CN"/>
        </w:rPr>
        <w:t>205</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eastAsia="zh-CN"/>
        </w:rPr>
        <w:t>02</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99</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420.57</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r>
        <w:rPr>
          <w:rStyle w:val="16"/>
          <w:rFonts w:hint="eastAsia" w:ascii="仿宋" w:hAnsi="仿宋" w:eastAsia="仿宋"/>
          <w:b w:val="0"/>
          <w:bCs/>
          <w:color w:val="000000"/>
          <w:sz w:val="32"/>
          <w:szCs w:val="32"/>
          <w:lang w:eastAsia="zh-CN"/>
        </w:rPr>
        <w:t>；</w:t>
      </w:r>
      <w:r>
        <w:rPr>
          <w:rStyle w:val="16"/>
          <w:rFonts w:hint="eastAsia" w:ascii="仿宋" w:hAnsi="仿宋" w:eastAsia="仿宋"/>
          <w:bCs/>
          <w:color w:val="000000"/>
          <w:sz w:val="32"/>
          <w:szCs w:val="32"/>
        </w:rPr>
        <w:t>教育（</w:t>
      </w:r>
      <w:r>
        <w:rPr>
          <w:rStyle w:val="16"/>
          <w:rFonts w:hint="eastAsia" w:ascii="仿宋" w:hAnsi="仿宋" w:eastAsia="仿宋"/>
          <w:bCs/>
          <w:color w:val="000000"/>
          <w:sz w:val="32"/>
          <w:szCs w:val="32"/>
          <w:lang w:val="en-US" w:eastAsia="zh-CN"/>
        </w:rPr>
        <w:t>205</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04</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01</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42.42</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r>
        <w:rPr>
          <w:rStyle w:val="16"/>
          <w:rFonts w:hint="eastAsia" w:ascii="仿宋" w:hAnsi="仿宋" w:eastAsia="仿宋"/>
          <w:b w:val="0"/>
          <w:bCs/>
          <w:color w:val="000000"/>
          <w:sz w:val="32"/>
          <w:szCs w:val="32"/>
          <w:lang w:eastAsia="zh-CN"/>
        </w:rPr>
        <w:t>；</w:t>
      </w:r>
      <w:r>
        <w:rPr>
          <w:rStyle w:val="16"/>
          <w:rFonts w:hint="eastAsia" w:ascii="仿宋" w:hAnsi="仿宋" w:eastAsia="仿宋"/>
          <w:bCs/>
          <w:color w:val="000000"/>
          <w:sz w:val="32"/>
          <w:szCs w:val="32"/>
        </w:rPr>
        <w:t>教育（</w:t>
      </w:r>
      <w:r>
        <w:rPr>
          <w:rStyle w:val="16"/>
          <w:rFonts w:hint="eastAsia" w:ascii="仿宋" w:hAnsi="仿宋" w:eastAsia="仿宋"/>
          <w:bCs/>
          <w:color w:val="000000"/>
          <w:sz w:val="32"/>
          <w:szCs w:val="32"/>
          <w:lang w:val="en-US" w:eastAsia="zh-CN"/>
        </w:rPr>
        <w:t>205</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08</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01</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12.6.33</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pPr>
        <w:spacing w:line="600" w:lineRule="exact"/>
        <w:ind w:firstLine="643" w:firstLineChars="200"/>
        <w:rPr>
          <w:rStyle w:val="16"/>
          <w:rFonts w:hint="eastAsia" w:ascii="仿宋" w:hAnsi="仿宋" w:eastAsia="仿宋"/>
          <w:b w:val="0"/>
          <w:bCs/>
          <w:color w:val="000000"/>
          <w:sz w:val="32"/>
          <w:szCs w:val="32"/>
          <w:lang w:val="en-US" w:eastAsia="zh-CN"/>
        </w:rPr>
      </w:pPr>
      <w:r>
        <w:rPr>
          <w:rStyle w:val="16"/>
          <w:rFonts w:ascii="仿宋" w:hAnsi="仿宋" w:eastAsia="仿宋"/>
          <w:bCs/>
          <w:color w:val="000000"/>
          <w:sz w:val="32"/>
          <w:szCs w:val="32"/>
        </w:rPr>
        <w:t>4.</w:t>
      </w:r>
      <w:r>
        <w:rPr>
          <w:rStyle w:val="16"/>
          <w:rFonts w:hint="eastAsia" w:ascii="仿宋" w:hAnsi="仿宋" w:eastAsia="仿宋"/>
          <w:bCs/>
          <w:color w:val="000000"/>
          <w:sz w:val="32"/>
          <w:szCs w:val="32"/>
        </w:rPr>
        <w:t>文化旅游体育与传媒</w:t>
      </w:r>
      <w:r>
        <w:rPr>
          <w:rStyle w:val="16"/>
          <w:rFonts w:hint="eastAsia" w:ascii="仿宋" w:hAnsi="仿宋" w:eastAsia="仿宋"/>
          <w:bCs/>
          <w:color w:val="000000"/>
          <w:sz w:val="32"/>
          <w:szCs w:val="32"/>
          <w:lang w:val="en-US" w:eastAsia="zh-CN"/>
        </w:rPr>
        <w:t>207</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99</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02</w:t>
      </w:r>
      <w:r>
        <w:rPr>
          <w:rStyle w:val="16"/>
          <w:rFonts w:hint="eastAsia" w:ascii="仿宋" w:hAnsi="仿宋" w:eastAsia="仿宋"/>
          <w:bCs/>
          <w:color w:val="000000"/>
          <w:sz w:val="32"/>
          <w:szCs w:val="32"/>
          <w:lang w:eastAsia="zh-CN"/>
        </w:rPr>
        <w:t>（</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0</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r>
        <w:rPr>
          <w:rStyle w:val="16"/>
          <w:rFonts w:hint="eastAsia" w:ascii="仿宋" w:hAnsi="仿宋" w:eastAsia="仿宋"/>
          <w:b w:val="0"/>
          <w:bCs/>
          <w:color w:val="000000"/>
          <w:sz w:val="32"/>
          <w:szCs w:val="32"/>
          <w:lang w:eastAsia="zh-CN"/>
        </w:rPr>
        <w:t>。</w:t>
      </w:r>
    </w:p>
    <w:p>
      <w:pPr>
        <w:spacing w:line="600" w:lineRule="exact"/>
        <w:ind w:firstLine="643" w:firstLineChars="200"/>
        <w:rPr>
          <w:rFonts w:hint="eastAsia" w:ascii="仿宋" w:hAnsi="仿宋" w:eastAsia="仿宋"/>
          <w:b/>
          <w:color w:val="000000"/>
          <w:sz w:val="32"/>
          <w:szCs w:val="32"/>
          <w:lang w:eastAsia="zh-CN"/>
        </w:rPr>
      </w:pPr>
      <w:r>
        <w:rPr>
          <w:rStyle w:val="16"/>
          <w:rFonts w:ascii="仿宋" w:hAnsi="仿宋" w:eastAsia="仿宋"/>
          <w:bCs/>
          <w:color w:val="000000"/>
          <w:sz w:val="32"/>
          <w:szCs w:val="32"/>
        </w:rPr>
        <w:t>5.</w:t>
      </w:r>
      <w:r>
        <w:rPr>
          <w:rStyle w:val="16"/>
          <w:rFonts w:hint="eastAsia" w:ascii="仿宋" w:hAnsi="仿宋" w:eastAsia="仿宋"/>
          <w:bCs/>
          <w:color w:val="000000"/>
          <w:sz w:val="32"/>
          <w:szCs w:val="32"/>
        </w:rPr>
        <w:t>社会保障和就业</w:t>
      </w:r>
      <w:r>
        <w:rPr>
          <w:rStyle w:val="16"/>
          <w:rFonts w:hint="eastAsia" w:ascii="仿宋" w:hAnsi="仿宋" w:eastAsia="仿宋"/>
          <w:bCs/>
          <w:color w:val="000000"/>
          <w:sz w:val="32"/>
          <w:szCs w:val="32"/>
          <w:lang w:val="en-US" w:eastAsia="zh-CN"/>
        </w:rPr>
        <w:t>208</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05</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0</w:t>
      </w:r>
      <w:r>
        <w:rPr>
          <w:rStyle w:val="16"/>
          <w:rFonts w:hint="eastAsia" w:ascii="仿宋" w:hAnsi="仿宋" w:eastAsia="仿宋"/>
          <w:bCs/>
          <w:color w:val="000000"/>
          <w:sz w:val="32"/>
          <w:szCs w:val="32"/>
          <w:lang w:val="en-US" w:eastAsia="zh-CN"/>
        </w:rPr>
        <w:t>5</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222.66</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r>
        <w:rPr>
          <w:rStyle w:val="16"/>
          <w:rFonts w:hint="eastAsia" w:ascii="仿宋" w:hAnsi="仿宋" w:eastAsia="仿宋"/>
          <w:b w:val="0"/>
          <w:bCs/>
          <w:color w:val="000000"/>
          <w:sz w:val="32"/>
          <w:szCs w:val="32"/>
          <w:lang w:eastAsia="zh-CN"/>
        </w:rPr>
        <w:t>；</w:t>
      </w:r>
      <w:r>
        <w:rPr>
          <w:rStyle w:val="16"/>
          <w:rFonts w:hint="eastAsia" w:ascii="仿宋" w:hAnsi="仿宋" w:eastAsia="仿宋"/>
          <w:bCs/>
          <w:color w:val="000000"/>
          <w:sz w:val="32"/>
          <w:szCs w:val="32"/>
        </w:rPr>
        <w:t>社会保障和就业</w:t>
      </w:r>
      <w:r>
        <w:rPr>
          <w:rStyle w:val="16"/>
          <w:rFonts w:hint="eastAsia" w:ascii="仿宋" w:hAnsi="仿宋" w:eastAsia="仿宋"/>
          <w:bCs/>
          <w:color w:val="000000"/>
          <w:sz w:val="32"/>
          <w:szCs w:val="32"/>
          <w:lang w:val="en-US" w:eastAsia="zh-CN"/>
        </w:rPr>
        <w:t>208</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05</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0</w:t>
      </w:r>
      <w:r>
        <w:rPr>
          <w:rStyle w:val="16"/>
          <w:rFonts w:hint="eastAsia" w:ascii="仿宋" w:hAnsi="仿宋" w:eastAsia="仿宋"/>
          <w:bCs/>
          <w:color w:val="000000"/>
          <w:sz w:val="32"/>
          <w:szCs w:val="32"/>
          <w:lang w:val="en-US" w:eastAsia="zh-CN"/>
        </w:rPr>
        <w:t>6</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47.34</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r>
        <w:rPr>
          <w:rStyle w:val="16"/>
          <w:rFonts w:hint="eastAsia" w:ascii="仿宋" w:hAnsi="仿宋" w:eastAsia="仿宋"/>
          <w:b w:val="0"/>
          <w:bCs/>
          <w:color w:val="000000"/>
          <w:sz w:val="32"/>
          <w:szCs w:val="32"/>
          <w:lang w:eastAsia="zh-CN"/>
        </w:rPr>
        <w:t>。</w:t>
      </w:r>
    </w:p>
    <w:p>
      <w:pPr>
        <w:spacing w:line="600" w:lineRule="exact"/>
        <w:ind w:firstLine="643" w:firstLineChars="200"/>
        <w:rPr>
          <w:rStyle w:val="16"/>
          <w:rFonts w:hint="eastAsia" w:ascii="仿宋" w:hAnsi="仿宋" w:eastAsia="仿宋"/>
          <w:b w:val="0"/>
          <w:bCs/>
          <w:color w:val="000000"/>
          <w:sz w:val="32"/>
          <w:szCs w:val="32"/>
        </w:rPr>
      </w:pPr>
      <w:r>
        <w:rPr>
          <w:rStyle w:val="16"/>
          <w:rFonts w:ascii="仿宋" w:hAnsi="仿宋" w:eastAsia="仿宋"/>
          <w:bCs/>
          <w:color w:val="000000"/>
          <w:sz w:val="32"/>
          <w:szCs w:val="32"/>
        </w:rPr>
        <w:t>6.</w:t>
      </w:r>
      <w:r>
        <w:rPr>
          <w:rFonts w:hint="eastAsia" w:ascii="仿宋" w:hAnsi="仿宋" w:eastAsia="仿宋"/>
          <w:b/>
          <w:bCs/>
          <w:color w:val="000000" w:themeColor="text1"/>
          <w:sz w:val="32"/>
          <w:szCs w:val="32"/>
        </w:rPr>
        <w:t>卫生健康</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210</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11</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0</w:t>
      </w:r>
      <w:r>
        <w:rPr>
          <w:rStyle w:val="16"/>
          <w:rFonts w:hint="eastAsia" w:ascii="仿宋" w:hAnsi="仿宋" w:eastAsia="仿宋"/>
          <w:bCs/>
          <w:color w:val="000000"/>
          <w:sz w:val="32"/>
          <w:szCs w:val="32"/>
          <w:lang w:val="en-US" w:eastAsia="zh-CN"/>
        </w:rPr>
        <w:t>1</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121.64</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pPr>
        <w:spacing w:line="600" w:lineRule="exact"/>
        <w:ind w:firstLine="643" w:firstLineChars="200"/>
        <w:rPr>
          <w:rStyle w:val="16"/>
          <w:rFonts w:hint="eastAsia" w:ascii="仿宋" w:hAnsi="仿宋" w:eastAsia="仿宋"/>
          <w:b w:val="0"/>
          <w:bCs/>
          <w:color w:val="000000"/>
          <w:sz w:val="32"/>
          <w:szCs w:val="32"/>
        </w:rPr>
      </w:pPr>
      <w:r>
        <w:rPr>
          <w:rStyle w:val="16"/>
          <w:rFonts w:hint="eastAsia" w:ascii="仿宋" w:hAnsi="仿宋" w:eastAsia="仿宋"/>
          <w:bCs/>
          <w:color w:val="000000"/>
          <w:sz w:val="32"/>
          <w:szCs w:val="32"/>
          <w:lang w:val="en-US" w:eastAsia="zh-CN"/>
        </w:rPr>
        <w:t>7</w:t>
      </w:r>
      <w:r>
        <w:rPr>
          <w:rStyle w:val="16"/>
          <w:rFonts w:ascii="仿宋" w:hAnsi="仿宋" w:eastAsia="仿宋"/>
          <w:bCs/>
          <w:color w:val="000000"/>
          <w:sz w:val="32"/>
          <w:szCs w:val="32"/>
        </w:rPr>
        <w:t>.</w:t>
      </w:r>
      <w:r>
        <w:rPr>
          <w:rFonts w:hint="eastAsia" w:ascii="仿宋" w:hAnsi="仿宋" w:eastAsia="仿宋"/>
          <w:b/>
          <w:bCs/>
          <w:color w:val="000000" w:themeColor="text1"/>
          <w:sz w:val="32"/>
          <w:szCs w:val="32"/>
        </w:rPr>
        <w:t>住房保障支出</w:t>
      </w:r>
      <w:r>
        <w:rPr>
          <w:rStyle w:val="16"/>
          <w:rFonts w:hint="eastAsia" w:ascii="仿宋" w:hAnsi="仿宋" w:eastAsia="仿宋"/>
          <w:bCs/>
          <w:color w:val="000000"/>
          <w:sz w:val="32"/>
          <w:szCs w:val="32"/>
        </w:rPr>
        <w:t>（</w:t>
      </w:r>
      <w:r>
        <w:rPr>
          <w:rStyle w:val="16"/>
          <w:rFonts w:hint="eastAsia" w:ascii="仿宋" w:hAnsi="仿宋" w:eastAsia="仿宋"/>
          <w:bCs/>
          <w:color w:val="000000"/>
          <w:sz w:val="32"/>
          <w:szCs w:val="32"/>
          <w:lang w:val="en-US" w:eastAsia="zh-CN"/>
        </w:rPr>
        <w:t>221</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02</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01</w:t>
      </w:r>
      <w:r>
        <w:rPr>
          <w:rStyle w:val="16"/>
          <w:rFonts w:hint="eastAsia" w:ascii="仿宋" w:hAnsi="仿宋" w:eastAsia="仿宋"/>
          <w:bCs/>
          <w:color w:val="000000"/>
          <w:sz w:val="32"/>
          <w:szCs w:val="32"/>
        </w:rPr>
        <w:t>（项）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77.83</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，决算数等于预算数。</w:t>
      </w:r>
    </w:p>
    <w:p>
      <w:pPr>
        <w:tabs>
          <w:tab w:val="right" w:pos="8306"/>
        </w:tabs>
        <w:spacing w:line="600" w:lineRule="exact"/>
        <w:ind w:firstLine="640"/>
        <w:outlineLvl w:val="1"/>
        <w:rPr>
          <w:rStyle w:val="28"/>
        </w:rPr>
      </w:pPr>
      <w:bookmarkStart w:id="52" w:name="_Toc15396608"/>
      <w:bookmarkStart w:id="53" w:name="_Toc15377214"/>
      <w:bookmarkStart w:id="54" w:name="_Toc3073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52"/>
      <w:bookmarkEnd w:id="53"/>
      <w:bookmarkEnd w:id="54"/>
      <w:r>
        <w:rPr>
          <w:rStyle w:val="28"/>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1096.57</w:t>
      </w:r>
      <w:r>
        <w:rPr>
          <w:rFonts w:hint="eastAsia" w:ascii="仿宋" w:hAnsi="仿宋" w:eastAsia="仿宋"/>
          <w:color w:val="000000"/>
          <w:sz w:val="32"/>
          <w:szCs w:val="32"/>
        </w:rPr>
        <w:t>万元，其中：人员经费</w:t>
      </w:r>
      <w:r>
        <w:rPr>
          <w:rFonts w:hint="eastAsia" w:ascii="仿宋" w:hAnsi="仿宋" w:eastAsia="仿宋"/>
          <w:color w:val="000000"/>
          <w:sz w:val="32"/>
          <w:szCs w:val="32"/>
          <w:lang w:val="en-US" w:eastAsia="zh-CN"/>
        </w:rPr>
        <w:t>1088.57</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7.98</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8"/>
          <w:rFonts w:ascii="黑体" w:hAnsi="黑体" w:eastAsia="黑体"/>
          <w:b w:val="0"/>
        </w:rPr>
      </w:pPr>
      <w:bookmarkStart w:id="55" w:name="_Toc15396609"/>
      <w:bookmarkStart w:id="56" w:name="_Toc15377215"/>
      <w:bookmarkStart w:id="57" w:name="_Toc9818"/>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55"/>
      <w:bookmarkEnd w:id="56"/>
      <w:bookmarkEnd w:id="57"/>
    </w:p>
    <w:p>
      <w:pPr>
        <w:spacing w:line="600" w:lineRule="exact"/>
        <w:ind w:firstLine="640"/>
        <w:outlineLvl w:val="2"/>
        <w:rPr>
          <w:rFonts w:ascii="仿宋" w:hAnsi="仿宋" w:eastAsia="仿宋"/>
          <w:b/>
          <w:color w:val="000000"/>
          <w:sz w:val="32"/>
          <w:szCs w:val="32"/>
        </w:rPr>
      </w:pPr>
      <w:bookmarkStart w:id="58" w:name="_Toc15377216"/>
      <w:r>
        <w:rPr>
          <w:rFonts w:hint="eastAsia" w:ascii="仿宋" w:hAnsi="仿宋" w:eastAsia="仿宋"/>
          <w:b/>
          <w:color w:val="000000"/>
          <w:sz w:val="32"/>
          <w:szCs w:val="32"/>
        </w:rPr>
        <w:t>（一）“三公”经费财政拨款支出决算总体情况说明</w:t>
      </w:r>
      <w:bookmarkEnd w:id="5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pPr>
        <w:spacing w:line="600" w:lineRule="exact"/>
        <w:ind w:firstLine="640"/>
        <w:outlineLvl w:val="2"/>
        <w:rPr>
          <w:rFonts w:ascii="仿宋" w:hAnsi="仿宋" w:eastAsia="仿宋"/>
          <w:b/>
          <w:color w:val="000000"/>
          <w:sz w:val="32"/>
          <w:szCs w:val="32"/>
        </w:rPr>
      </w:pPr>
      <w:bookmarkStart w:id="59" w:name="_Toc15377217"/>
      <w:r>
        <w:rPr>
          <w:rFonts w:hint="eastAsia" w:ascii="仿宋" w:hAnsi="仿宋" w:eastAsia="仿宋"/>
          <w:b/>
          <w:color w:val="000000"/>
          <w:sz w:val="32"/>
          <w:szCs w:val="32"/>
        </w:rPr>
        <w:t>（二）“三公”经费财政拨款支出决算具体情况说明</w:t>
      </w:r>
      <w:bookmarkEnd w:id="59"/>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rPr>
        <w:t>（图7：“三公”经费财政拨款支出结构）（饼状图）</w:t>
      </w:r>
    </w:p>
    <w:p>
      <w:pPr>
        <w:spacing w:line="600" w:lineRule="exact"/>
        <w:ind w:firstLine="643" w:firstLineChars="20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开支内容包括：…（团组名称、出访地点、取得成效）</w:t>
      </w:r>
    </w:p>
    <w:p>
      <w:pPr>
        <w:spacing w:line="600" w:lineRule="exact"/>
        <w:ind w:firstLine="640"/>
        <w:rPr>
          <w:rFonts w:hint="eastAsia" w:ascii="仿宋_GB2312" w:eastAsia="仿宋_GB2312"/>
          <w:b/>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当年车辆维修及出差和下乡次数增加。</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下乡和出差</w:t>
      </w:r>
      <w:r>
        <w:rPr>
          <w:rFonts w:hint="eastAsia" w:ascii="仿宋_GB2312" w:eastAsia="仿宋_GB2312"/>
          <w:color w:val="000000"/>
          <w:sz w:val="32"/>
          <w:szCs w:val="32"/>
        </w:rPr>
        <w:t>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当年公务接待费指标在教育局中打达。</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w:t>
      </w:r>
      <w:r>
        <w:rPr>
          <w:rFonts w:hint="eastAsia" w:ascii="仿宋_GB2312" w:eastAsia="仿宋_GB2312"/>
          <w:color w:val="000000" w:themeColor="text1"/>
          <w:sz w:val="32"/>
          <w:szCs w:val="32"/>
          <w:lang w:eastAsia="zh-CN"/>
        </w:rPr>
        <w:t>0</w:t>
      </w:r>
      <w:r>
        <w:rPr>
          <w:rFonts w:hint="eastAsia" w:ascii="仿宋_GB2312" w:eastAsia="仿宋_GB2312"/>
          <w:color w:val="000000" w:themeColor="text1"/>
          <w:sz w:val="32"/>
          <w:szCs w:val="32"/>
        </w:rPr>
        <w:t>批次，</w:t>
      </w:r>
      <w:r>
        <w:rPr>
          <w:rFonts w:hint="eastAsia" w:ascii="仿宋_GB2312" w:eastAsia="仿宋_GB2312"/>
          <w:color w:val="000000" w:themeColor="text1"/>
          <w:sz w:val="32"/>
          <w:szCs w:val="32"/>
          <w:lang w:eastAsia="zh-CN"/>
        </w:rPr>
        <w:t>0</w:t>
      </w:r>
      <w:r>
        <w:rPr>
          <w:rFonts w:hint="eastAsia" w:ascii="仿宋_GB2312" w:eastAsia="仿宋_GB2312"/>
          <w:color w:val="000000" w:themeColor="text1"/>
          <w:sz w:val="32"/>
          <w:szCs w:val="32"/>
        </w:rPr>
        <w:t>人，共计支出</w:t>
      </w:r>
      <w:r>
        <w:rPr>
          <w:rFonts w:hint="eastAsia" w:ascii="仿宋_GB2312" w:eastAsia="仿宋_GB2312"/>
          <w:color w:val="000000" w:themeColor="text1"/>
          <w:sz w:val="32"/>
          <w:szCs w:val="32"/>
          <w:lang w:eastAsia="zh-CN"/>
        </w:rPr>
        <w:t>0</w:t>
      </w:r>
      <w:r>
        <w:rPr>
          <w:rFonts w:hint="eastAsia" w:ascii="仿宋_GB2312" w:eastAsia="仿宋_GB2312"/>
          <w:color w:val="000000" w:themeColor="text1"/>
          <w:sz w:val="32"/>
          <w:szCs w:val="32"/>
        </w:rPr>
        <w:t>万元，主要用于接待</w:t>
      </w:r>
      <w:r>
        <w:rPr>
          <w:rFonts w:ascii="仿宋_GB2312" w:eastAsia="仿宋_GB2312"/>
          <w:color w:val="000000" w:themeColor="text1"/>
          <w:sz w:val="32"/>
          <w:szCs w:val="32"/>
        </w:rPr>
        <w:t>…</w:t>
      </w:r>
      <w:r>
        <w:rPr>
          <w:rFonts w:hint="eastAsia" w:ascii="仿宋_GB2312" w:eastAsia="仿宋_GB2312"/>
          <w:color w:val="000000" w:themeColor="text1"/>
          <w:sz w:val="32"/>
          <w:szCs w:val="32"/>
        </w:rPr>
        <w:t>（具体项目）</w:t>
      </w:r>
    </w:p>
    <w:p>
      <w:pPr>
        <w:spacing w:line="600" w:lineRule="exact"/>
        <w:ind w:firstLine="640"/>
        <w:outlineLvl w:val="9"/>
        <w:rPr>
          <w:rFonts w:ascii="黑体" w:eastAsia="黑体"/>
          <w:color w:val="000000"/>
          <w:sz w:val="32"/>
          <w:szCs w:val="32"/>
        </w:rPr>
      </w:pPr>
      <w:bookmarkStart w:id="60" w:name="_Toc15377218"/>
      <w:bookmarkStart w:id="61" w:name="_Toc15396610"/>
    </w:p>
    <w:p>
      <w:pPr>
        <w:spacing w:line="600" w:lineRule="exact"/>
        <w:ind w:firstLine="640"/>
        <w:outlineLvl w:val="1"/>
        <w:rPr>
          <w:rStyle w:val="28"/>
          <w:rFonts w:ascii="黑体" w:hAnsi="黑体" w:eastAsia="黑体"/>
        </w:rPr>
      </w:pPr>
      <w:bookmarkStart w:id="62" w:name="_Toc6330"/>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60"/>
      <w:bookmarkEnd w:id="61"/>
      <w:bookmarkEnd w:id="62"/>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28"/>
          <w:rFonts w:ascii="黑体" w:hAnsi="黑体" w:eastAsia="黑体"/>
          <w:b w:val="0"/>
        </w:rPr>
      </w:pPr>
      <w:bookmarkStart w:id="63" w:name="_Toc15396611"/>
      <w:bookmarkStart w:id="64" w:name="_Toc15377219"/>
      <w:bookmarkStart w:id="65" w:name="_Toc4708"/>
      <w:r>
        <w:rPr>
          <w:rStyle w:val="28"/>
          <w:rFonts w:hint="eastAsia" w:ascii="黑体" w:hAnsi="黑体" w:eastAsia="黑体"/>
          <w:b w:val="0"/>
        </w:rPr>
        <w:t>国有资本经营预算支出决算情况说明</w:t>
      </w:r>
      <w:bookmarkEnd w:id="63"/>
      <w:bookmarkEnd w:id="64"/>
      <w:bookmarkEnd w:id="6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8"/>
          <w:rFonts w:ascii="黑体" w:hAnsi="黑体" w:eastAsia="黑体"/>
        </w:rPr>
      </w:pPr>
      <w:bookmarkStart w:id="66" w:name="_Toc15377221"/>
      <w:bookmarkStart w:id="67" w:name="_Toc15396612"/>
      <w:bookmarkStart w:id="68" w:name="_Toc6584"/>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66"/>
      <w:bookmarkEnd w:id="67"/>
      <w:bookmarkEnd w:id="68"/>
    </w:p>
    <w:p>
      <w:pPr>
        <w:spacing w:line="600" w:lineRule="exact"/>
        <w:ind w:firstLine="643" w:firstLineChars="200"/>
        <w:outlineLvl w:val="2"/>
        <w:rPr>
          <w:rFonts w:ascii="仿宋" w:hAnsi="仿宋" w:eastAsia="仿宋"/>
          <w:color w:val="000000"/>
          <w:sz w:val="32"/>
          <w:szCs w:val="32"/>
        </w:rPr>
      </w:pPr>
      <w:bookmarkStart w:id="69" w:name="_Toc15377222"/>
      <w:r>
        <w:rPr>
          <w:rFonts w:hint="eastAsia" w:ascii="仿宋" w:hAnsi="仿宋" w:eastAsia="仿宋"/>
          <w:b/>
          <w:color w:val="000000"/>
          <w:sz w:val="32"/>
          <w:szCs w:val="32"/>
        </w:rPr>
        <w:t>（一）机关运行经费支出情况</w:t>
      </w:r>
      <w:bookmarkEnd w:id="69"/>
    </w:p>
    <w:p>
      <w:pPr>
        <w:spacing w:line="600" w:lineRule="exact"/>
        <w:ind w:firstLine="640" w:firstLineChars="200"/>
        <w:rPr>
          <w:rFonts w:hint="eastAsia" w:ascii="仿宋_GB2312" w:eastAsia="仿宋_GB2312"/>
          <w:color w:val="000000" w:themeColor="text1"/>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壤塘县壤塘县大学中专招生办公室</w:t>
      </w:r>
      <w:r>
        <w:rPr>
          <w:rFonts w:hint="eastAsia" w:ascii="仿宋_GB2312" w:eastAsia="仿宋_GB2312"/>
          <w:color w:val="000000"/>
          <w:sz w:val="32"/>
          <w:szCs w:val="32"/>
        </w:rPr>
        <w:t>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w:t>
      </w:r>
      <w:r>
        <w:rPr>
          <w:rFonts w:hint="eastAsia" w:ascii="仿宋_GB2312" w:eastAsia="仿宋_GB2312"/>
          <w:color w:val="000000" w:themeColor="text1"/>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70" w:name="_Toc15377223"/>
      <w:r>
        <w:rPr>
          <w:rFonts w:hint="eastAsia" w:ascii="仿宋" w:hAnsi="仿宋" w:eastAsia="仿宋"/>
          <w:b/>
          <w:color w:val="000000"/>
          <w:sz w:val="32"/>
          <w:szCs w:val="32"/>
        </w:rPr>
        <w:t>（二）政府采购支出情况</w:t>
      </w:r>
      <w:bookmarkEnd w:id="70"/>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壤塘县壤塘县大学中专招生办公室</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（具体工作）。授予中小企业合同金额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eastAsia="zh-CN"/>
        </w:rPr>
        <w:t>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71" w:name="_Toc15377224"/>
      <w:r>
        <w:rPr>
          <w:rFonts w:hint="eastAsia" w:ascii="仿宋" w:hAnsi="仿宋" w:eastAsia="仿宋"/>
          <w:b/>
          <w:color w:val="000000"/>
          <w:sz w:val="32"/>
          <w:szCs w:val="32"/>
        </w:rPr>
        <w:t>（三）国有资产占有使用情况</w:t>
      </w:r>
      <w:bookmarkEnd w:id="71"/>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壤塘县大学中专招生办公室</w:t>
      </w:r>
      <w:r>
        <w:rPr>
          <w:rFonts w:hint="eastAsia" w:ascii="仿宋_GB2312" w:eastAsia="仿宋_GB2312"/>
          <w:color w:val="000000"/>
          <w:sz w:val="32"/>
          <w:szCs w:val="32"/>
        </w:rPr>
        <w:t>共有车辆</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eastAsia="zh-CN"/>
        </w:rPr>
        <w:t>0</w:t>
      </w:r>
      <w:r>
        <w:rPr>
          <w:rFonts w:hint="eastAsia" w:ascii="仿宋_GB2312" w:eastAsia="仿宋_GB2312"/>
          <w:color w:val="000000"/>
          <w:sz w:val="32"/>
          <w:szCs w:val="32"/>
        </w:rPr>
        <w:t>辆……</w:t>
      </w:r>
      <w:r>
        <w:rPr>
          <w:rFonts w:hint="eastAsia" w:ascii="仿宋_GB2312" w:eastAsia="仿宋_GB2312"/>
          <w:color w:val="000000" w:themeColor="text1"/>
          <w:sz w:val="32"/>
          <w:szCs w:val="32"/>
        </w:rPr>
        <w:t>其他用车主要是用于……单价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72" w:name="_Toc54610971"/>
      <w:bookmarkStart w:id="73" w:name="_Toc15396613"/>
      <w:bookmarkStart w:id="74" w:name="_Toc15377225"/>
      <w:bookmarkStart w:id="75" w:name="_Toc54610972"/>
      <w:r>
        <w:rPr>
          <w:rFonts w:hint="eastAsia" w:ascii="仿宋" w:hAnsi="仿宋" w:eastAsia="仿宋"/>
          <w:b/>
          <w:color w:val="000000"/>
          <w:sz w:val="32"/>
          <w:szCs w:val="32"/>
        </w:rPr>
        <w:t>（四）预算绩效管理情况。</w:t>
      </w:r>
      <w:bookmarkEnd w:id="72"/>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学前减免午餐费及寄宿制学生生活县级补助项目属于运转类项目，未进行单独的项目绩效目标评价）根据预算绩效管理要求，本部门（单位）在年初预算编制阶段，组织对0个项目开展了预算事前绩效评估，对0个项目编制了绩效目标，预算执行过程中，选取0个项目开展绩效监控，年终执行完毕后，对0个项目开展了绩效目标完成情况梳理填报。</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我学校及时足额发放人员保障经费、严肃财经纪律，严格预算规定，落实好资金资助政策，保证资金安全，及时下达资金，督促相关部门按时落实学前减免午餐费资金、寄宿制阶段学生生活费资金等，使资金支付按预算目标进行。</w:t>
      </w:r>
    </w:p>
    <w:p>
      <w:pPr>
        <w:spacing w:line="580" w:lineRule="exact"/>
        <w:ind w:firstLine="630" w:firstLineChars="196"/>
        <w:rPr>
          <w:rFonts w:ascii="仿宋_GB2312" w:hAnsi="仿宋_GB2312" w:eastAsia="仿宋_GB2312" w:cs="仿宋_GB2312"/>
          <w:sz w:val="32"/>
          <w:szCs w:val="32"/>
        </w:rPr>
      </w:pPr>
      <w:r>
        <w:rPr>
          <w:rFonts w:hint="eastAsia" w:ascii="仿宋" w:hAnsi="仿宋" w:eastAsia="仿宋" w:cs="楷体_GB2312"/>
          <w:b/>
          <w:bCs/>
          <w:sz w:val="32"/>
          <w:szCs w:val="32"/>
        </w:rPr>
        <w:t>1.项目绩效目标完成情况。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注：学前减免午餐费及寄宿制学生生活县级补助项目属于运转类项目，未进行单独的项目绩效目标评价）本部门在2019年度部门决算中反映0个项目绩效目标实际完成情况。（本单位部门项目绩效目标个数在5个以上的，选取5个项目进行公开，目标个数在5个以下的，全部进行公开，公开内容包括完成情况综述和完成情况表）。</w:t>
      </w:r>
    </w:p>
    <w:p>
      <w:pPr>
        <w:tabs>
          <w:tab w:val="left" w:pos="312"/>
        </w:tabs>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（1）.0个项目绩效目标完成情况综述。项目全年预算数0万元，执行数为0万元，完成预算的100%。</w:t>
      </w: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bl>
    <w:p>
      <w:pPr>
        <w:spacing w:line="580" w:lineRule="exact"/>
        <w:rPr>
          <w:rFonts w:ascii="仿宋_GB2312" w:hAnsi="仿宋_GB2312" w:eastAsia="仿宋_GB2312" w:cs="仿宋_GB2312"/>
          <w:sz w:val="32"/>
          <w:szCs w:val="32"/>
        </w:rPr>
      </w:pPr>
    </w:p>
    <w:p>
      <w:pPr>
        <w:spacing w:line="580" w:lineRule="exact"/>
        <w:ind w:firstLine="630" w:firstLineChars="196"/>
        <w:rPr>
          <w:rFonts w:ascii="仿宋" w:hAnsi="仿宋" w:eastAsia="仿宋" w:cs="仿宋_GB2312"/>
          <w:sz w:val="32"/>
          <w:szCs w:val="32"/>
        </w:rPr>
      </w:pPr>
      <w:r>
        <w:rPr>
          <w:rFonts w:hint="eastAsia" w:ascii="仿宋" w:hAnsi="仿宋" w:eastAsia="仿宋" w:cs="楷体_GB2312"/>
          <w:b/>
          <w:bCs/>
          <w:sz w:val="32"/>
          <w:szCs w:val="32"/>
        </w:rPr>
        <w:t>2.部门开展绩效评价结果。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eastAsia="仿宋_GB2312"/>
          <w:color w:val="000000"/>
          <w:sz w:val="32"/>
          <w:szCs w:val="32"/>
          <w:lang w:eastAsia="zh-CN"/>
        </w:rPr>
        <w:t>壤塘县宗科乡中心小学校</w:t>
      </w:r>
      <w:r>
        <w:rPr>
          <w:rFonts w:hint="eastAsia" w:ascii="仿宋_GB2312" w:hAnsi="仿宋_GB2312" w:eastAsia="仿宋_GB2312" w:cs="仿宋_GB2312"/>
          <w:sz w:val="32"/>
          <w:szCs w:val="32"/>
        </w:rPr>
        <w:t>2019年部门整体支出绩效评价报告》见附件。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学前减免午餐费及寄宿制学生生活县级补助项目属于运转类项目，未进行单独的项目绩效目标评价）本部门自行组织对0个项目、0个项目开展了绩效评价。（非涉密部门均需公开部门整体支出评价报告，部门自行组织的绩效评价情况根据部门实际公开）。</w:t>
      </w:r>
    </w:p>
    <w:p>
      <w:pPr>
        <w:numPr>
          <w:ilvl w:val="0"/>
          <w:numId w:val="4"/>
        </w:numPr>
        <w:spacing w:line="600" w:lineRule="exact"/>
        <w:ind w:firstLine="660" w:firstLineChars="150"/>
        <w:jc w:val="center"/>
        <w:outlineLvl w:val="0"/>
        <w:rPr>
          <w:rStyle w:val="33"/>
          <w:rFonts w:ascii="黑体" w:hAnsi="黑体" w:eastAsia="黑体"/>
          <w:b w:val="0"/>
        </w:rPr>
      </w:pPr>
      <w:bookmarkStart w:id="76" w:name="_Toc12981"/>
      <w:r>
        <w:rPr>
          <w:rFonts w:hint="eastAsia" w:ascii="黑体" w:hAnsi="黑体" w:eastAsia="黑体"/>
          <w:color w:val="000000"/>
          <w:sz w:val="44"/>
          <w:szCs w:val="44"/>
        </w:rPr>
        <w:t>名</w:t>
      </w:r>
      <w:r>
        <w:rPr>
          <w:rStyle w:val="33"/>
          <w:rFonts w:hint="eastAsia" w:ascii="黑体" w:hAnsi="黑体" w:eastAsia="黑体"/>
          <w:b w:val="0"/>
        </w:rPr>
        <w:t>词解释</w:t>
      </w:r>
      <w:bookmarkEnd w:id="73"/>
      <w:bookmarkEnd w:id="74"/>
      <w:bookmarkEnd w:id="75"/>
      <w:bookmarkEnd w:id="76"/>
    </w:p>
    <w:p>
      <w:pPr>
        <w:pStyle w:val="2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5"/>
        <w:spacing w:line="560" w:lineRule="exact"/>
        <w:ind w:firstLine="640" w:firstLineChars="200"/>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hint="eastAsia" w:ascii="仿宋_GB2312" w:eastAsia="仿宋_GB2312"/>
          <w:sz w:val="32"/>
          <w:szCs w:val="32"/>
        </w:rPr>
        <w:t>、</w:t>
      </w:r>
      <w:r>
        <w:rPr>
          <w:rFonts w:hint="eastAsia" w:ascii="仿宋_GB2312" w:eastAsia="仿宋_GB2312"/>
          <w:color w:val="000000"/>
          <w:sz w:val="32"/>
          <w:szCs w:val="32"/>
        </w:rPr>
        <w:t>教育205（类）02（款）01（项）：指反映各部门举办的学前教育支出。</w:t>
      </w:r>
    </w:p>
    <w:p>
      <w:pPr>
        <w:ind w:firstLine="480" w:firstLineChars="150"/>
        <w:rPr>
          <w:rFonts w:ascii="仿宋_GB2312" w:eastAsia="仿宋_GB2312"/>
          <w:color w:val="000000"/>
          <w:sz w:val="32"/>
          <w:szCs w:val="32"/>
        </w:rPr>
      </w:pPr>
      <w:r>
        <w:rPr>
          <w:rFonts w:hint="eastAsia" w:ascii="仿宋_GB2312" w:eastAsia="仿宋_GB2312"/>
          <w:color w:val="000000"/>
          <w:sz w:val="32"/>
          <w:szCs w:val="32"/>
        </w:rPr>
        <w:t>10</w:t>
      </w:r>
      <w:r>
        <w:rPr>
          <w:rFonts w:hint="eastAsia" w:ascii="仿宋_GB2312" w:eastAsia="仿宋_GB2312"/>
          <w:sz w:val="32"/>
          <w:szCs w:val="32"/>
        </w:rPr>
        <w:t>、</w:t>
      </w:r>
      <w:r>
        <w:rPr>
          <w:rFonts w:hint="eastAsia" w:ascii="仿宋_GB2312" w:eastAsia="仿宋_GB2312"/>
          <w:color w:val="000000"/>
          <w:sz w:val="32"/>
          <w:szCs w:val="32"/>
        </w:rPr>
        <w:t>教育205（类）02（款）02（项）：指反映各部门举办的小学教育支出。</w:t>
      </w:r>
    </w:p>
    <w:p>
      <w:pPr>
        <w:ind w:firstLine="480" w:firstLineChars="150"/>
        <w:rPr>
          <w:rFonts w:ascii="仿宋_GB2312" w:eastAsia="仿宋_GB2312"/>
          <w:color w:val="000000"/>
          <w:sz w:val="32"/>
          <w:szCs w:val="32"/>
        </w:rPr>
      </w:pPr>
      <w:r>
        <w:rPr>
          <w:rFonts w:hint="eastAsia" w:ascii="仿宋_GB2312" w:eastAsia="仿宋_GB2312"/>
          <w:color w:val="000000"/>
          <w:sz w:val="32"/>
          <w:szCs w:val="32"/>
        </w:rPr>
        <w:t>11</w:t>
      </w:r>
      <w:r>
        <w:rPr>
          <w:rFonts w:hint="eastAsia" w:ascii="仿宋_GB2312" w:eastAsia="仿宋_GB2312"/>
          <w:sz w:val="32"/>
          <w:szCs w:val="32"/>
        </w:rPr>
        <w:t>、</w:t>
      </w:r>
      <w:r>
        <w:rPr>
          <w:rFonts w:hint="eastAsia" w:ascii="仿宋_GB2312" w:eastAsia="仿宋_GB2312"/>
          <w:color w:val="000000"/>
          <w:sz w:val="32"/>
          <w:szCs w:val="32"/>
        </w:rPr>
        <w:t>教育205（类）02（款）03（项）：指反映各部门举办的初中教育支出。</w:t>
      </w:r>
    </w:p>
    <w:p>
      <w:pPr>
        <w:ind w:firstLine="480" w:firstLineChars="150"/>
        <w:rPr>
          <w:rFonts w:ascii="仿宋_GB2312" w:eastAsia="仿宋_GB2312"/>
          <w:color w:val="000000"/>
          <w:sz w:val="32"/>
          <w:szCs w:val="32"/>
        </w:rPr>
      </w:pPr>
      <w:r>
        <w:rPr>
          <w:rFonts w:hint="eastAsia" w:ascii="仿宋_GB2312" w:eastAsia="仿宋_GB2312"/>
          <w:color w:val="000000"/>
          <w:sz w:val="32"/>
          <w:szCs w:val="32"/>
        </w:rPr>
        <w:t>12</w:t>
      </w:r>
      <w:r>
        <w:rPr>
          <w:rFonts w:hint="eastAsia" w:ascii="仿宋_GB2312" w:eastAsia="仿宋_GB2312"/>
          <w:sz w:val="32"/>
          <w:szCs w:val="32"/>
        </w:rPr>
        <w:t>、</w:t>
      </w:r>
      <w:r>
        <w:rPr>
          <w:rFonts w:hint="eastAsia" w:ascii="仿宋_GB2312" w:eastAsia="仿宋_GB2312"/>
          <w:color w:val="000000"/>
          <w:sz w:val="32"/>
          <w:szCs w:val="32"/>
        </w:rPr>
        <w:t>教育205（类）02（款）04（项）：指反映各部门举办的高中教育支出。</w:t>
      </w:r>
    </w:p>
    <w:p>
      <w:pPr>
        <w:ind w:firstLine="480" w:firstLineChars="150"/>
        <w:rPr>
          <w:rFonts w:ascii="仿宋_GB2312" w:eastAsia="仿宋_GB2312"/>
          <w:color w:val="000000"/>
          <w:sz w:val="32"/>
          <w:szCs w:val="32"/>
        </w:rPr>
      </w:pPr>
      <w:r>
        <w:rPr>
          <w:rFonts w:hint="eastAsia" w:ascii="仿宋_GB2312" w:eastAsia="仿宋_GB2312"/>
          <w:color w:val="000000"/>
          <w:sz w:val="32"/>
          <w:szCs w:val="32"/>
        </w:rPr>
        <w:t>13、社会保障和就业208（类）05（款）05（项）：指反映机关事业单位实施养老保险制度由单位缴纳的基本养老保险费支出。</w:t>
      </w:r>
    </w:p>
    <w:p>
      <w:pPr>
        <w:ind w:firstLine="480" w:firstLineChars="150"/>
        <w:rPr>
          <w:rFonts w:ascii="仿宋_GB2312" w:eastAsia="仿宋_GB2312"/>
          <w:color w:val="000000"/>
          <w:sz w:val="32"/>
          <w:szCs w:val="32"/>
        </w:rPr>
      </w:pPr>
      <w:r>
        <w:rPr>
          <w:rFonts w:hint="eastAsia" w:ascii="仿宋_GB2312" w:eastAsia="仿宋_GB2312"/>
          <w:color w:val="000000"/>
          <w:sz w:val="32"/>
          <w:szCs w:val="32"/>
        </w:rPr>
        <w:t>14、社会保障和就业208（类）05（款）06（项）：指反映机关事业单位实施养老保险制度由单位实际缴纳的职业年金支出。</w:t>
      </w:r>
    </w:p>
    <w:p>
      <w:pPr>
        <w:ind w:firstLine="480" w:firstLineChars="150"/>
        <w:rPr>
          <w:rFonts w:ascii="仿宋_GB2312" w:eastAsia="仿宋_GB2312"/>
          <w:color w:val="000000"/>
          <w:sz w:val="32"/>
          <w:szCs w:val="32"/>
        </w:rPr>
      </w:pPr>
      <w:r>
        <w:rPr>
          <w:rFonts w:hint="eastAsia" w:ascii="仿宋_GB2312" w:eastAsia="仿宋_GB2312"/>
          <w:color w:val="000000"/>
          <w:sz w:val="32"/>
          <w:szCs w:val="32"/>
        </w:rPr>
        <w:t>15、医疗卫生与计划生育210（类）11（款）02（项）：指反映财政部门集中安排的事业单位基本医疗保险缴费经费，未参加医疗保险的事业单位的公费医疗经费，按国家规定享受离休人员待遇的医疗经费。</w:t>
      </w:r>
    </w:p>
    <w:p>
      <w:pPr>
        <w:ind w:firstLine="480" w:firstLineChars="150"/>
        <w:rPr>
          <w:rFonts w:ascii="仿宋_GB2312" w:eastAsia="仿宋_GB2312"/>
          <w:color w:val="000000"/>
          <w:sz w:val="32"/>
          <w:szCs w:val="32"/>
        </w:rPr>
      </w:pPr>
      <w:r>
        <w:rPr>
          <w:rFonts w:hint="eastAsia" w:ascii="仿宋_GB2312" w:eastAsia="仿宋_GB2312"/>
          <w:color w:val="000000"/>
          <w:sz w:val="32"/>
          <w:szCs w:val="32"/>
        </w:rPr>
        <w:t>16、住房保障221（类）02（款）01（项）：指反映行政事业单位按人力资源和社会保障部、财政部规定的基本工资和津贴补贴以及规定比例为职工缴纳的住房公积金。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17、基本支出：指为保障机构正常运转、完成日常工作任务而发生的人员支出和公用支出。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18、项目支出：指在基本支出之外为完成特定行政任务和事业发展目标所发生的支出。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19、经营支出：指事业单位在专业业务活动及其辅助活动之外开展非独立核算经营活动发生的支出。</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5"/>
        <w:spacing w:line="560" w:lineRule="exact"/>
        <w:ind w:firstLine="640" w:firstLineChars="200"/>
        <w:rPr>
          <w:rFonts w:hint="eastAsia" w:ascii="仿宋_GB2312" w:eastAsia="仿宋_GB2312"/>
          <w:sz w:val="32"/>
          <w:szCs w:val="32"/>
        </w:rPr>
      </w:pPr>
    </w:p>
    <w:p>
      <w:pPr>
        <w:pStyle w:val="25"/>
        <w:spacing w:line="560" w:lineRule="exact"/>
        <w:ind w:firstLine="640" w:firstLineChars="200"/>
        <w:rPr>
          <w:rFonts w:ascii="仿宋_GB2312" w:eastAsia="仿宋_GB2312" w:cs="黑体"/>
          <w:sz w:val="32"/>
          <w:szCs w:val="32"/>
        </w:rPr>
      </w:pPr>
    </w:p>
    <w:p>
      <w:pPr>
        <w:spacing w:line="600" w:lineRule="exact"/>
        <w:jc w:val="center"/>
        <w:outlineLvl w:val="9"/>
        <w:rPr>
          <w:rFonts w:ascii="黑体" w:hAnsi="黑体" w:eastAsia="黑体"/>
          <w:color w:val="000000"/>
          <w:sz w:val="44"/>
          <w:szCs w:val="44"/>
        </w:rPr>
      </w:pPr>
      <w:bookmarkStart w:id="77" w:name="_Toc15396614"/>
    </w:p>
    <w:p>
      <w:pPr>
        <w:spacing w:line="600" w:lineRule="exact"/>
        <w:jc w:val="center"/>
        <w:outlineLvl w:val="9"/>
        <w:rPr>
          <w:rFonts w:ascii="黑体" w:hAnsi="黑体" w:eastAsia="黑体"/>
          <w:color w:val="000000"/>
          <w:sz w:val="44"/>
          <w:szCs w:val="44"/>
        </w:rPr>
      </w:pPr>
    </w:p>
    <w:p>
      <w:pPr>
        <w:spacing w:line="600" w:lineRule="exact"/>
        <w:jc w:val="center"/>
        <w:outlineLvl w:val="9"/>
        <w:rPr>
          <w:rFonts w:ascii="黑体" w:hAnsi="黑体" w:eastAsia="黑体"/>
          <w:color w:val="000000"/>
          <w:sz w:val="44"/>
          <w:szCs w:val="44"/>
        </w:rPr>
      </w:pPr>
    </w:p>
    <w:p>
      <w:pPr>
        <w:spacing w:line="600" w:lineRule="exact"/>
        <w:jc w:val="center"/>
        <w:outlineLvl w:val="9"/>
        <w:rPr>
          <w:rFonts w:ascii="黑体" w:hAnsi="黑体" w:eastAsia="黑体"/>
          <w:color w:val="000000"/>
          <w:sz w:val="44"/>
          <w:szCs w:val="44"/>
        </w:rPr>
      </w:pPr>
    </w:p>
    <w:p>
      <w:pPr>
        <w:spacing w:line="600" w:lineRule="exact"/>
        <w:jc w:val="center"/>
        <w:outlineLvl w:val="9"/>
        <w:rPr>
          <w:rFonts w:ascii="黑体" w:hAnsi="黑体" w:eastAsia="黑体"/>
          <w:color w:val="000000"/>
          <w:sz w:val="44"/>
          <w:szCs w:val="44"/>
        </w:rPr>
      </w:pPr>
    </w:p>
    <w:p>
      <w:pPr>
        <w:spacing w:line="600" w:lineRule="exact"/>
        <w:jc w:val="center"/>
        <w:outlineLvl w:val="9"/>
        <w:rPr>
          <w:rFonts w:ascii="黑体" w:hAnsi="黑体" w:eastAsia="黑体"/>
          <w:color w:val="000000"/>
          <w:sz w:val="44"/>
          <w:szCs w:val="44"/>
        </w:rPr>
      </w:pPr>
    </w:p>
    <w:p>
      <w:pPr>
        <w:spacing w:line="600" w:lineRule="exact"/>
        <w:jc w:val="center"/>
        <w:outlineLvl w:val="9"/>
        <w:rPr>
          <w:rFonts w:ascii="黑体" w:hAnsi="黑体" w:eastAsia="黑体"/>
          <w:color w:val="000000"/>
          <w:sz w:val="44"/>
          <w:szCs w:val="44"/>
        </w:rPr>
      </w:pPr>
    </w:p>
    <w:p>
      <w:pPr>
        <w:spacing w:line="600" w:lineRule="exact"/>
        <w:jc w:val="center"/>
        <w:outlineLvl w:val="9"/>
        <w:rPr>
          <w:rFonts w:ascii="黑体" w:hAnsi="黑体" w:eastAsia="黑体"/>
          <w:color w:val="000000"/>
          <w:sz w:val="44"/>
          <w:szCs w:val="44"/>
        </w:rPr>
      </w:pPr>
    </w:p>
    <w:p>
      <w:pPr>
        <w:spacing w:line="600" w:lineRule="exact"/>
        <w:jc w:val="center"/>
        <w:outlineLvl w:val="9"/>
        <w:rPr>
          <w:rFonts w:ascii="黑体" w:hAnsi="黑体" w:eastAsia="黑体"/>
          <w:color w:val="000000"/>
          <w:sz w:val="44"/>
          <w:szCs w:val="44"/>
        </w:rPr>
      </w:pPr>
    </w:p>
    <w:p>
      <w:pPr>
        <w:spacing w:line="600" w:lineRule="exact"/>
        <w:jc w:val="center"/>
        <w:outlineLvl w:val="0"/>
        <w:rPr>
          <w:rStyle w:val="33"/>
        </w:rPr>
      </w:pPr>
      <w:bookmarkStart w:id="78" w:name="_Toc54610973"/>
      <w:bookmarkStart w:id="79" w:name="_Toc30465"/>
      <w:r>
        <w:rPr>
          <w:rStyle w:val="33"/>
          <w:rFonts w:hint="eastAsia"/>
        </w:rPr>
        <w:t>第四部分 附件</w:t>
      </w:r>
      <w:bookmarkEnd w:id="78"/>
      <w:bookmarkEnd w:id="79"/>
    </w:p>
    <w:p>
      <w:pPr>
        <w:pStyle w:val="3"/>
      </w:pPr>
      <w:bookmarkStart w:id="80" w:name="_Toc15396615"/>
      <w:bookmarkStart w:id="81" w:name="_Toc54610974"/>
      <w:bookmarkStart w:id="82" w:name="_Toc26561"/>
      <w:r>
        <w:rPr>
          <w:rFonts w:hint="eastAsia"/>
        </w:rPr>
        <w:t>附件1</w:t>
      </w:r>
      <w:bookmarkEnd w:id="80"/>
      <w:bookmarkEnd w:id="81"/>
      <w:bookmarkEnd w:id="82"/>
    </w:p>
    <w:p>
      <w:pPr>
        <w:spacing w:line="600" w:lineRule="exact"/>
        <w:jc w:val="center"/>
        <w:outlineLvl w:val="0"/>
        <w:rPr>
          <w:rFonts w:ascii="黑体" w:hAnsi="黑体" w:eastAsia="黑体" w:cs="方正小标宋简体"/>
          <w:sz w:val="36"/>
          <w:szCs w:val="36"/>
        </w:rPr>
      </w:pPr>
      <w:bookmarkStart w:id="83" w:name="_Toc54610975"/>
      <w:bookmarkStart w:id="84" w:name="_Toc15396616"/>
      <w:bookmarkStart w:id="85" w:name="_Toc23110"/>
      <w:r>
        <w:rPr>
          <w:rFonts w:hint="eastAsia" w:ascii="黑体" w:hAnsi="黑体" w:eastAsia="黑体" w:cs="方正小标宋简体"/>
          <w:sz w:val="36"/>
          <w:szCs w:val="36"/>
          <w:lang w:eastAsia="zh-CN"/>
        </w:rPr>
        <w:t>壤塘县宗科乡中心小学校</w:t>
      </w:r>
      <w:r>
        <w:rPr>
          <w:rFonts w:hint="eastAsia" w:ascii="黑体" w:hAnsi="黑体" w:eastAsia="黑体" w:cs="方正小标宋简体"/>
          <w:sz w:val="36"/>
          <w:szCs w:val="36"/>
        </w:rPr>
        <w:t>部门2019年部门整体支出绩效评价报告</w:t>
      </w:r>
      <w:bookmarkEnd w:id="83"/>
      <w:bookmarkEnd w:id="84"/>
      <w:bookmarkEnd w:id="85"/>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一、部门（单位）概况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（一）机构组成。</w:t>
      </w:r>
    </w:p>
    <w:p>
      <w:pPr>
        <w:ind w:firstLine="800" w:firstLineChars="250"/>
        <w:rPr>
          <w:rFonts w:ascii="仿宋" w:hAnsi="仿宋" w:eastAsia="仿宋"/>
          <w:sz w:val="32"/>
          <w:szCs w:val="32"/>
        </w:rPr>
      </w:pPr>
      <w:r>
        <w:rPr>
          <w:rFonts w:hint="eastAsia" w:ascii="仿宋" w:hAnsi="仿宋" w:eastAsia="仿宋"/>
          <w:sz w:val="32"/>
          <w:szCs w:val="32"/>
          <w:lang w:eastAsia="zh-CN"/>
        </w:rPr>
        <w:t>壤塘县宗科乡中心小学校</w:t>
      </w:r>
      <w:r>
        <w:rPr>
          <w:rFonts w:hint="eastAsia" w:ascii="仿宋" w:hAnsi="仿宋" w:eastAsia="仿宋"/>
          <w:sz w:val="32"/>
          <w:szCs w:val="32"/>
        </w:rPr>
        <w:t>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机构职能。</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贯彻落实党的教育方针及有关教育工作的政策、法律、法规、规章，实施义务教育，促进农村基础教育发展，</w:t>
      </w:r>
      <w:r>
        <w:rPr>
          <w:rFonts w:hint="eastAsia" w:ascii="仿宋" w:hAnsi="仿宋" w:eastAsia="仿宋" w:cs="仿宋_GB2312"/>
          <w:sz w:val="32"/>
          <w:szCs w:val="32"/>
        </w:rPr>
        <w:t>义务</w:t>
      </w:r>
      <w:r>
        <w:rPr>
          <w:rFonts w:ascii="仿宋" w:hAnsi="仿宋" w:eastAsia="仿宋" w:cs="仿宋_GB2312"/>
          <w:sz w:val="32"/>
          <w:szCs w:val="32"/>
        </w:rPr>
        <w:t>学历教育。</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（三）人员概况。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截止2019年12月，我校有在职教师</w:t>
      </w:r>
      <w:r>
        <w:rPr>
          <w:rFonts w:hint="eastAsia" w:ascii="仿宋" w:hAnsi="仿宋" w:eastAsia="仿宋" w:cs="仿宋_GB2312"/>
          <w:sz w:val="32"/>
          <w:szCs w:val="32"/>
          <w:lang w:val="en-US" w:eastAsia="zh-CN"/>
        </w:rPr>
        <w:t>43</w:t>
      </w:r>
      <w:r>
        <w:rPr>
          <w:rFonts w:hint="eastAsia" w:ascii="仿宋" w:hAnsi="仿宋" w:eastAsia="仿宋" w:cs="仿宋_GB2312"/>
          <w:sz w:val="32"/>
          <w:szCs w:val="32"/>
        </w:rPr>
        <w:t>人，在校学生人数</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人。</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spacing w:line="600" w:lineRule="exact"/>
        <w:ind w:firstLine="640" w:firstLineChars="200"/>
        <w:outlineLvl w:val="1"/>
        <w:rPr>
          <w:rFonts w:ascii="仿宋" w:hAnsi="仿宋" w:eastAsia="仿宋"/>
          <w:color w:val="000000"/>
          <w:sz w:val="32"/>
          <w:szCs w:val="32"/>
        </w:rPr>
      </w:pPr>
      <w:bookmarkStart w:id="86" w:name="_Toc54610976"/>
      <w:bookmarkStart w:id="87" w:name="_Toc31577"/>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1096.57</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1096.57</w:t>
      </w:r>
      <w:r>
        <w:rPr>
          <w:rFonts w:hint="eastAsia" w:ascii="仿宋" w:hAnsi="仿宋" w:eastAsia="仿宋"/>
          <w:color w:val="000000"/>
          <w:sz w:val="32"/>
          <w:szCs w:val="32"/>
        </w:rPr>
        <w:t>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bookmarkEnd w:id="86"/>
      <w:bookmarkEnd w:id="87"/>
    </w:p>
    <w:p>
      <w:pPr>
        <w:numPr>
          <w:ilvl w:val="0"/>
          <w:numId w:val="5"/>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部门财政资金支出情况。</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1096.57</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1096.57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三、部门整体预算绩效管理情况（根据适用指标体系进行调整）</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们严格预算管理，切实按照相关管理制度要求，修改完善了《财务管理规定》《公务接待管理规定》《差旅费、会议费、培训费管理规定》《公务车辆管理办法》等工作制度，进一步明确了财政预算资金审批手续和拨付程序、机关行政经费审批手续和报销程序，加强了财务管理，规范了收支行为，保证了按预算执行方案，完成预算目标。</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根据学校预算金额，专款专用，无违规超范围使用情况。</w:t>
      </w:r>
    </w:p>
    <w:p>
      <w:pPr>
        <w:numPr>
          <w:ilvl w:val="0"/>
          <w:numId w:val="5"/>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结果应用情况。</w:t>
      </w:r>
    </w:p>
    <w:p>
      <w:pPr>
        <w:spacing w:line="580" w:lineRule="exact"/>
        <w:ind w:firstLine="960" w:firstLineChars="300"/>
        <w:rPr>
          <w:rFonts w:ascii="仿宋" w:hAnsi="仿宋" w:eastAsia="仿宋" w:cs="仿宋_GB2312"/>
          <w:sz w:val="32"/>
          <w:szCs w:val="32"/>
        </w:rPr>
      </w:pPr>
      <w:r>
        <w:rPr>
          <w:rFonts w:hint="eastAsia" w:ascii="仿宋_GB2312" w:hAnsi="仿宋_GB2312" w:eastAsia="仿宋_GB2312" w:cs="仿宋_GB2312"/>
          <w:sz w:val="32"/>
          <w:szCs w:val="32"/>
        </w:rPr>
        <w:t>教育基本经费的使用，力保学校教育教学工作的有效开展以及学校工作的正常运行；足额发放人员保障经费、严肃财经纪律，落实好资助政策，保证资金安全，及时下达资金，督促学校按时落实学前减免午餐费资金、寄宿制阶段学生生活费资金等。</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四、评价结论及建议</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2019年，我校积极履职，强化管理，较好的完成了年度工作目标。通过加强预算收支管理，不断建立健全内部管理制度，梳理内部管理流程，部门整体支出管理水平得到提升。</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（二）存在问题。</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1、预算编制工作有待细化。预算编制不够明确和细化，预算编制的合理性需要提高，预算执行力度还要进一步加强。</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2、因单位全额编制少导致经费不足：绩效工资和日常公用经费不足。</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针对上述存在的问题，拟实施的改进措施如下：</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3、对相关人员加强培训，特别是针对《预算法》、《行政事业单位会计制度》等学习培训，规范部门预算收支核算，切实提高部门预算收支管理水平。</w:t>
      </w:r>
    </w:p>
    <w:p>
      <w:pPr>
        <w:spacing w:line="58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br w:type="page"/>
      </w:r>
    </w:p>
    <w:bookmarkEnd w:id="77"/>
    <w:p>
      <w:pPr>
        <w:spacing w:line="600" w:lineRule="exact"/>
        <w:jc w:val="center"/>
        <w:outlineLvl w:val="0"/>
        <w:rPr>
          <w:rStyle w:val="33"/>
          <w:rFonts w:ascii="黑体" w:hAnsi="黑体" w:eastAsia="黑体"/>
          <w:b w:val="0"/>
        </w:rPr>
      </w:pPr>
      <w:bookmarkStart w:id="88" w:name="_Toc54610977"/>
      <w:bookmarkStart w:id="89" w:name="_Toc6509"/>
      <w:r>
        <w:rPr>
          <w:rFonts w:hint="eastAsia" w:ascii="黑体" w:hAnsi="黑体" w:eastAsia="黑体"/>
          <w:color w:val="000000"/>
          <w:sz w:val="44"/>
          <w:szCs w:val="44"/>
        </w:rPr>
        <w:t>第</w:t>
      </w:r>
      <w:r>
        <w:rPr>
          <w:rStyle w:val="33"/>
          <w:rFonts w:hint="eastAsia" w:ascii="黑体" w:hAnsi="黑体" w:eastAsia="黑体"/>
          <w:b w:val="0"/>
        </w:rPr>
        <w:t>五部分 附表</w:t>
      </w:r>
      <w:bookmarkEnd w:id="88"/>
      <w:bookmarkEnd w:id="89"/>
    </w:p>
    <w:p>
      <w:pPr>
        <w:spacing w:line="600" w:lineRule="exact"/>
        <w:jc w:val="center"/>
        <w:outlineLvl w:val="9"/>
        <w:rPr>
          <w:rFonts w:ascii="仿宋" w:hAnsi="仿宋" w:eastAsia="仿宋"/>
          <w:b/>
          <w:color w:val="000000"/>
          <w:sz w:val="44"/>
          <w:szCs w:val="44"/>
        </w:rPr>
      </w:pPr>
    </w:p>
    <w:p>
      <w:pPr>
        <w:pStyle w:val="3"/>
        <w:rPr>
          <w:rFonts w:ascii="仿宋" w:hAnsi="仿宋" w:eastAsia="仿宋"/>
          <w:color w:val="000000"/>
        </w:rPr>
      </w:pPr>
      <w:bookmarkStart w:id="90" w:name="_Toc54610978"/>
      <w:bookmarkStart w:id="91" w:name="_Toc14777"/>
      <w:r>
        <w:rPr>
          <w:rFonts w:hint="eastAsia" w:ascii="仿宋" w:hAnsi="仿宋" w:eastAsia="仿宋"/>
          <w:b w:val="0"/>
          <w:color w:val="000000"/>
        </w:rPr>
        <w:t>一、收</w:t>
      </w:r>
      <w:r>
        <w:rPr>
          <w:rStyle w:val="34"/>
          <w:rFonts w:hint="eastAsia" w:ascii="仿宋" w:hAnsi="仿宋" w:eastAsia="仿宋"/>
          <w:b w:val="0"/>
          <w:bCs w:val="0"/>
        </w:rPr>
        <w:t>入支出决算总表</w:t>
      </w:r>
      <w:bookmarkEnd w:id="90"/>
      <w:bookmarkEnd w:id="91"/>
    </w:p>
    <w:p>
      <w:pPr>
        <w:pStyle w:val="3"/>
        <w:rPr>
          <w:rFonts w:ascii="仿宋" w:hAnsi="仿宋" w:eastAsia="仿宋"/>
          <w:color w:val="000000"/>
        </w:rPr>
      </w:pPr>
      <w:bookmarkStart w:id="92" w:name="_Toc54610979"/>
      <w:bookmarkStart w:id="93" w:name="_Toc11752"/>
      <w:r>
        <w:rPr>
          <w:rFonts w:hint="eastAsia" w:ascii="仿宋" w:hAnsi="仿宋" w:eastAsia="仿宋"/>
          <w:b w:val="0"/>
          <w:color w:val="000000"/>
        </w:rPr>
        <w:t>二、收</w:t>
      </w:r>
      <w:r>
        <w:rPr>
          <w:rStyle w:val="34"/>
          <w:rFonts w:hint="eastAsia" w:ascii="仿宋" w:hAnsi="仿宋" w:eastAsia="仿宋"/>
          <w:b w:val="0"/>
          <w:bCs w:val="0"/>
        </w:rPr>
        <w:t>入决算表</w:t>
      </w:r>
      <w:bookmarkEnd w:id="92"/>
      <w:bookmarkEnd w:id="93"/>
    </w:p>
    <w:p>
      <w:pPr>
        <w:pStyle w:val="3"/>
        <w:rPr>
          <w:rFonts w:ascii="仿宋" w:hAnsi="仿宋" w:eastAsia="仿宋"/>
          <w:color w:val="000000"/>
        </w:rPr>
      </w:pPr>
      <w:bookmarkStart w:id="94" w:name="_Toc54610980"/>
      <w:bookmarkStart w:id="95" w:name="_Toc17425"/>
      <w:r>
        <w:rPr>
          <w:rStyle w:val="34"/>
          <w:rFonts w:hint="eastAsia" w:ascii="仿宋" w:hAnsi="仿宋" w:eastAsia="仿宋"/>
          <w:b w:val="0"/>
          <w:bCs w:val="0"/>
        </w:rPr>
        <w:t>三、</w:t>
      </w:r>
      <w:r>
        <w:rPr>
          <w:rFonts w:hint="eastAsia" w:ascii="仿宋" w:hAnsi="仿宋" w:eastAsia="仿宋"/>
          <w:b w:val="0"/>
          <w:color w:val="000000"/>
        </w:rPr>
        <w:t>支</w:t>
      </w:r>
      <w:r>
        <w:rPr>
          <w:rStyle w:val="34"/>
          <w:rFonts w:hint="eastAsia" w:ascii="仿宋" w:hAnsi="仿宋" w:eastAsia="仿宋"/>
          <w:b w:val="0"/>
          <w:bCs w:val="0"/>
        </w:rPr>
        <w:t>出决算表</w:t>
      </w:r>
      <w:bookmarkEnd w:id="94"/>
      <w:bookmarkEnd w:id="95"/>
    </w:p>
    <w:p>
      <w:pPr>
        <w:pStyle w:val="3"/>
        <w:rPr>
          <w:rFonts w:ascii="仿宋" w:hAnsi="仿宋" w:eastAsia="仿宋"/>
          <w:b w:val="0"/>
          <w:color w:val="000000"/>
        </w:rPr>
      </w:pPr>
      <w:bookmarkStart w:id="96" w:name="_Toc54610981"/>
      <w:bookmarkStart w:id="97" w:name="_Toc5032"/>
      <w:r>
        <w:rPr>
          <w:rStyle w:val="34"/>
          <w:rFonts w:hint="eastAsia" w:ascii="仿宋" w:hAnsi="仿宋" w:eastAsia="仿宋"/>
          <w:b w:val="0"/>
          <w:bCs w:val="0"/>
        </w:rPr>
        <w:t>四、</w:t>
      </w:r>
      <w:r>
        <w:rPr>
          <w:rFonts w:hint="eastAsia" w:ascii="仿宋" w:hAnsi="仿宋" w:eastAsia="仿宋"/>
          <w:b w:val="0"/>
          <w:color w:val="000000"/>
        </w:rPr>
        <w:t>财</w:t>
      </w:r>
      <w:r>
        <w:rPr>
          <w:rStyle w:val="34"/>
          <w:rFonts w:hint="eastAsia" w:ascii="仿宋" w:hAnsi="仿宋" w:eastAsia="仿宋"/>
          <w:b w:val="0"/>
          <w:bCs w:val="0"/>
        </w:rPr>
        <w:t>政拨款收入支出决算总表</w:t>
      </w:r>
      <w:bookmarkEnd w:id="96"/>
      <w:bookmarkEnd w:id="97"/>
    </w:p>
    <w:p>
      <w:pPr>
        <w:pStyle w:val="3"/>
        <w:rPr>
          <w:rStyle w:val="34"/>
          <w:rFonts w:ascii="仿宋" w:hAnsi="仿宋" w:eastAsia="仿宋"/>
          <w:b w:val="0"/>
          <w:bCs w:val="0"/>
        </w:rPr>
      </w:pPr>
      <w:bookmarkStart w:id="98" w:name="_Toc54610982"/>
      <w:bookmarkStart w:id="99" w:name="_Toc28701"/>
      <w:r>
        <w:rPr>
          <w:rStyle w:val="34"/>
          <w:rFonts w:hint="eastAsia" w:ascii="仿宋" w:hAnsi="仿宋" w:eastAsia="仿宋"/>
          <w:b w:val="0"/>
          <w:bCs w:val="0"/>
        </w:rPr>
        <w:t>五、</w:t>
      </w:r>
      <w:r>
        <w:rPr>
          <w:rFonts w:hint="eastAsia" w:ascii="仿宋" w:hAnsi="仿宋" w:eastAsia="仿宋"/>
          <w:b w:val="0"/>
          <w:color w:val="000000"/>
        </w:rPr>
        <w:t>财</w:t>
      </w:r>
      <w:r>
        <w:rPr>
          <w:rStyle w:val="34"/>
          <w:rFonts w:hint="eastAsia" w:ascii="仿宋" w:hAnsi="仿宋" w:eastAsia="仿宋"/>
          <w:b w:val="0"/>
          <w:bCs w:val="0"/>
        </w:rPr>
        <w:t>政拨款支出决算明细表</w:t>
      </w:r>
      <w:bookmarkEnd w:id="98"/>
      <w:bookmarkEnd w:id="99"/>
    </w:p>
    <w:p>
      <w:pPr>
        <w:pStyle w:val="3"/>
        <w:rPr>
          <w:rFonts w:ascii="仿宋" w:hAnsi="仿宋" w:eastAsia="仿宋"/>
          <w:color w:val="000000"/>
        </w:rPr>
      </w:pPr>
      <w:bookmarkStart w:id="100" w:name="_Toc54610983"/>
      <w:bookmarkStart w:id="101" w:name="_Toc13501"/>
      <w:r>
        <w:rPr>
          <w:rStyle w:val="34"/>
          <w:rFonts w:hint="eastAsia" w:ascii="仿宋" w:hAnsi="仿宋" w:eastAsia="仿宋"/>
          <w:b w:val="0"/>
          <w:bCs w:val="0"/>
        </w:rPr>
        <w:t>六、</w:t>
      </w:r>
      <w:r>
        <w:rPr>
          <w:rFonts w:hint="eastAsia" w:ascii="仿宋" w:hAnsi="仿宋" w:eastAsia="仿宋"/>
          <w:b w:val="0"/>
          <w:color w:val="000000"/>
        </w:rPr>
        <w:t>一</w:t>
      </w:r>
      <w:r>
        <w:rPr>
          <w:rStyle w:val="34"/>
          <w:rFonts w:hint="eastAsia" w:ascii="仿宋" w:hAnsi="仿宋" w:eastAsia="仿宋"/>
          <w:b w:val="0"/>
          <w:bCs w:val="0"/>
        </w:rPr>
        <w:t>般公共预算财政拨款支出决算表</w:t>
      </w:r>
      <w:bookmarkEnd w:id="100"/>
      <w:bookmarkEnd w:id="101"/>
    </w:p>
    <w:p>
      <w:pPr>
        <w:pStyle w:val="3"/>
        <w:rPr>
          <w:rFonts w:ascii="仿宋" w:hAnsi="仿宋" w:eastAsia="仿宋"/>
          <w:color w:val="000000"/>
        </w:rPr>
      </w:pPr>
      <w:bookmarkStart w:id="102" w:name="_Toc54610984"/>
      <w:bookmarkStart w:id="103" w:name="_Toc26067"/>
      <w:r>
        <w:rPr>
          <w:rStyle w:val="34"/>
          <w:rFonts w:hint="eastAsia" w:ascii="仿宋" w:hAnsi="仿宋" w:eastAsia="仿宋"/>
          <w:b w:val="0"/>
          <w:bCs w:val="0"/>
        </w:rPr>
        <w:t>七、</w:t>
      </w:r>
      <w:r>
        <w:rPr>
          <w:rFonts w:hint="eastAsia" w:ascii="仿宋" w:hAnsi="仿宋" w:eastAsia="仿宋"/>
          <w:b w:val="0"/>
          <w:color w:val="000000"/>
        </w:rPr>
        <w:t>一</w:t>
      </w:r>
      <w:r>
        <w:rPr>
          <w:rStyle w:val="34"/>
          <w:rFonts w:hint="eastAsia" w:ascii="仿宋" w:hAnsi="仿宋" w:eastAsia="仿宋"/>
          <w:b w:val="0"/>
          <w:bCs w:val="0"/>
        </w:rPr>
        <w:t>般公共预算财政拨款支出决算明细表</w:t>
      </w:r>
      <w:bookmarkEnd w:id="102"/>
      <w:bookmarkEnd w:id="103"/>
    </w:p>
    <w:p>
      <w:pPr>
        <w:pStyle w:val="3"/>
        <w:rPr>
          <w:rFonts w:ascii="仿宋" w:hAnsi="仿宋" w:eastAsia="仿宋"/>
          <w:color w:val="000000"/>
        </w:rPr>
      </w:pPr>
      <w:bookmarkStart w:id="104" w:name="_Toc54610985"/>
      <w:bookmarkStart w:id="105" w:name="_Toc28385"/>
      <w:r>
        <w:rPr>
          <w:rStyle w:val="34"/>
          <w:rFonts w:hint="eastAsia" w:ascii="仿宋" w:hAnsi="仿宋" w:eastAsia="仿宋"/>
          <w:b w:val="0"/>
          <w:bCs w:val="0"/>
        </w:rPr>
        <w:t>八、</w:t>
      </w:r>
      <w:r>
        <w:rPr>
          <w:rFonts w:hint="eastAsia" w:ascii="仿宋" w:hAnsi="仿宋" w:eastAsia="仿宋"/>
          <w:b w:val="0"/>
          <w:color w:val="000000"/>
        </w:rPr>
        <w:t>一</w:t>
      </w:r>
      <w:r>
        <w:rPr>
          <w:rStyle w:val="34"/>
          <w:rFonts w:hint="eastAsia" w:ascii="仿宋" w:hAnsi="仿宋" w:eastAsia="仿宋"/>
          <w:b w:val="0"/>
          <w:bCs w:val="0"/>
        </w:rPr>
        <w:t>般公共预算财政拨款基本支出决算表</w:t>
      </w:r>
      <w:bookmarkEnd w:id="104"/>
      <w:bookmarkEnd w:id="105"/>
    </w:p>
    <w:p>
      <w:pPr>
        <w:pStyle w:val="3"/>
        <w:rPr>
          <w:rFonts w:ascii="仿宋" w:hAnsi="仿宋" w:eastAsia="仿宋"/>
          <w:color w:val="000000"/>
        </w:rPr>
      </w:pPr>
      <w:bookmarkStart w:id="106" w:name="_Toc54610986"/>
      <w:bookmarkStart w:id="107" w:name="_Toc29489"/>
      <w:r>
        <w:rPr>
          <w:rStyle w:val="34"/>
          <w:rFonts w:hint="eastAsia" w:ascii="仿宋" w:hAnsi="仿宋" w:eastAsia="仿宋"/>
          <w:b w:val="0"/>
          <w:bCs w:val="0"/>
        </w:rPr>
        <w:t>九、</w:t>
      </w:r>
      <w:r>
        <w:rPr>
          <w:rFonts w:hint="eastAsia" w:ascii="仿宋" w:hAnsi="仿宋" w:eastAsia="仿宋"/>
          <w:b w:val="0"/>
          <w:color w:val="000000"/>
        </w:rPr>
        <w:t>一</w:t>
      </w:r>
      <w:r>
        <w:rPr>
          <w:rStyle w:val="34"/>
          <w:rFonts w:hint="eastAsia" w:ascii="仿宋" w:hAnsi="仿宋" w:eastAsia="仿宋"/>
          <w:b w:val="0"/>
          <w:bCs w:val="0"/>
        </w:rPr>
        <w:t>般公共预算财政拨款项目支出决算表</w:t>
      </w:r>
      <w:bookmarkEnd w:id="106"/>
      <w:bookmarkEnd w:id="107"/>
    </w:p>
    <w:p>
      <w:pPr>
        <w:pStyle w:val="3"/>
        <w:rPr>
          <w:rFonts w:ascii="仿宋" w:hAnsi="仿宋" w:eastAsia="仿宋"/>
          <w:color w:val="000000"/>
        </w:rPr>
      </w:pPr>
      <w:bookmarkStart w:id="108" w:name="_Toc54610987"/>
      <w:bookmarkStart w:id="109" w:name="_Toc27272"/>
      <w:r>
        <w:rPr>
          <w:rStyle w:val="34"/>
          <w:rFonts w:hint="eastAsia" w:ascii="仿宋" w:hAnsi="仿宋" w:eastAsia="仿宋"/>
          <w:b w:val="0"/>
          <w:bCs w:val="0"/>
        </w:rPr>
        <w:t>十、</w:t>
      </w:r>
      <w:r>
        <w:rPr>
          <w:rFonts w:hint="eastAsia" w:ascii="仿宋" w:hAnsi="仿宋" w:eastAsia="仿宋"/>
          <w:b w:val="0"/>
          <w:color w:val="000000"/>
        </w:rPr>
        <w:t>一</w:t>
      </w:r>
      <w:r>
        <w:rPr>
          <w:rStyle w:val="34"/>
          <w:rFonts w:hint="eastAsia" w:ascii="仿宋" w:hAnsi="仿宋" w:eastAsia="仿宋"/>
          <w:b w:val="0"/>
          <w:bCs w:val="0"/>
        </w:rPr>
        <w:t>般公共预算财政拨款“三公”经费支出决算表</w:t>
      </w:r>
      <w:bookmarkEnd w:id="108"/>
      <w:bookmarkEnd w:id="109"/>
    </w:p>
    <w:p>
      <w:pPr>
        <w:pStyle w:val="3"/>
        <w:rPr>
          <w:rFonts w:ascii="仿宋" w:hAnsi="仿宋" w:eastAsia="仿宋"/>
          <w:color w:val="000000"/>
        </w:rPr>
      </w:pPr>
      <w:bookmarkStart w:id="110" w:name="_Toc54610988"/>
      <w:bookmarkStart w:id="111" w:name="_Toc4003"/>
      <w:r>
        <w:rPr>
          <w:rStyle w:val="34"/>
          <w:rFonts w:hint="eastAsia" w:ascii="仿宋" w:hAnsi="仿宋" w:eastAsia="仿宋"/>
          <w:b w:val="0"/>
          <w:bCs w:val="0"/>
        </w:rPr>
        <w:t>十一、</w:t>
      </w:r>
      <w:r>
        <w:rPr>
          <w:rFonts w:hint="eastAsia" w:ascii="仿宋" w:hAnsi="仿宋" w:eastAsia="仿宋"/>
          <w:b w:val="0"/>
          <w:color w:val="000000"/>
        </w:rPr>
        <w:t>政</w:t>
      </w:r>
      <w:r>
        <w:rPr>
          <w:rStyle w:val="34"/>
          <w:rFonts w:hint="eastAsia" w:ascii="仿宋" w:hAnsi="仿宋" w:eastAsia="仿宋"/>
          <w:b w:val="0"/>
          <w:bCs w:val="0"/>
        </w:rPr>
        <w:t>府性基金预算财政拨款收入支出决算表</w:t>
      </w:r>
      <w:bookmarkEnd w:id="110"/>
      <w:bookmarkEnd w:id="111"/>
    </w:p>
    <w:p>
      <w:pPr>
        <w:pStyle w:val="3"/>
        <w:rPr>
          <w:rFonts w:ascii="仿宋" w:hAnsi="仿宋" w:eastAsia="仿宋"/>
          <w:color w:val="000000"/>
        </w:rPr>
      </w:pPr>
      <w:bookmarkStart w:id="112" w:name="_Toc54610989"/>
      <w:bookmarkStart w:id="113" w:name="_Toc30495"/>
      <w:r>
        <w:rPr>
          <w:rStyle w:val="34"/>
          <w:rFonts w:hint="eastAsia" w:ascii="仿宋" w:hAnsi="仿宋" w:eastAsia="仿宋"/>
          <w:b w:val="0"/>
          <w:bCs w:val="0"/>
        </w:rPr>
        <w:t>十二、</w:t>
      </w:r>
      <w:r>
        <w:rPr>
          <w:rFonts w:hint="eastAsia" w:ascii="仿宋" w:hAnsi="仿宋" w:eastAsia="仿宋"/>
          <w:b w:val="0"/>
          <w:color w:val="000000"/>
        </w:rPr>
        <w:t>政</w:t>
      </w:r>
      <w:r>
        <w:rPr>
          <w:rStyle w:val="34"/>
          <w:rFonts w:hint="eastAsia" w:ascii="仿宋" w:hAnsi="仿宋" w:eastAsia="仿宋"/>
          <w:b w:val="0"/>
          <w:bCs w:val="0"/>
        </w:rPr>
        <w:t>府性基金预算财政拨款“三公”经费支出决算表</w:t>
      </w:r>
      <w:bookmarkEnd w:id="112"/>
      <w:bookmarkEnd w:id="113"/>
    </w:p>
    <w:p>
      <w:pPr>
        <w:pStyle w:val="3"/>
        <w:rPr>
          <w:rFonts w:ascii="仿宋" w:hAnsi="仿宋" w:eastAsia="仿宋"/>
          <w:color w:val="000000" w:themeColor="text1"/>
        </w:rPr>
      </w:pPr>
      <w:bookmarkStart w:id="114" w:name="_Toc54610990"/>
      <w:bookmarkStart w:id="115" w:name="_Toc5039"/>
      <w:r>
        <w:rPr>
          <w:rStyle w:val="34"/>
          <w:rFonts w:hint="eastAsia" w:ascii="仿宋" w:hAnsi="仿宋" w:eastAsia="仿宋"/>
          <w:b w:val="0"/>
          <w:bCs w:val="0"/>
        </w:rPr>
        <w:t>十三、</w:t>
      </w:r>
      <w:r>
        <w:rPr>
          <w:rFonts w:hint="eastAsia" w:ascii="仿宋" w:hAnsi="仿宋" w:eastAsia="仿宋"/>
          <w:b w:val="0"/>
          <w:color w:val="000000"/>
        </w:rPr>
        <w:t>国</w:t>
      </w:r>
      <w:r>
        <w:rPr>
          <w:rStyle w:val="34"/>
          <w:rFonts w:hint="eastAsia" w:ascii="仿宋" w:hAnsi="仿宋" w:eastAsia="仿宋"/>
          <w:b w:val="0"/>
          <w:bCs w:val="0"/>
        </w:rPr>
        <w:t>有资本经营预算支出决算表</w:t>
      </w:r>
      <w:bookmarkEnd w:id="114"/>
      <w:bookmarkEnd w:id="115"/>
    </w:p>
    <w:p>
      <w:pPr>
        <w:spacing w:line="600" w:lineRule="exact"/>
        <w:jc w:val="center"/>
        <w:outlineLvl w:val="0"/>
        <w:rPr>
          <w:rStyle w:val="27"/>
          <w:rFonts w:ascii="黑体" w:hAnsi="黑体" w:eastAsia="黑体"/>
          <w:b w:val="0"/>
        </w:rPr>
      </w:pPr>
      <w:bookmarkStart w:id="116" w:name="_Toc32424"/>
      <w:r>
        <w:rPr>
          <w:rFonts w:hint="eastAsia" w:ascii="黑体" w:hAnsi="黑体" w:eastAsia="黑体"/>
          <w:color w:val="000000"/>
          <w:sz w:val="44"/>
          <w:szCs w:val="44"/>
        </w:rPr>
        <w:t>第</w:t>
      </w:r>
      <w:r>
        <w:rPr>
          <w:rStyle w:val="27"/>
          <w:rFonts w:hint="eastAsia" w:ascii="黑体" w:hAnsi="黑体" w:eastAsia="黑体"/>
          <w:b w:val="0"/>
        </w:rPr>
        <w:t>五部分 附表</w:t>
      </w:r>
      <w:bookmarkEnd w:id="116"/>
    </w:p>
    <w:p>
      <w:pPr>
        <w:spacing w:line="600" w:lineRule="exact"/>
        <w:jc w:val="center"/>
        <w:outlineLvl w:val="9"/>
        <w:rPr>
          <w:rFonts w:ascii="仿宋" w:hAnsi="仿宋" w:eastAsia="仿宋"/>
          <w:b/>
          <w:color w:val="000000"/>
          <w:sz w:val="44"/>
          <w:szCs w:val="44"/>
        </w:rPr>
      </w:pPr>
    </w:p>
    <w:p>
      <w:pPr>
        <w:pStyle w:val="3"/>
        <w:rPr>
          <w:rFonts w:ascii="仿宋" w:hAnsi="仿宋" w:eastAsia="仿宋"/>
          <w:color w:val="000000"/>
        </w:rPr>
      </w:pPr>
      <w:bookmarkStart w:id="117" w:name="_Toc15396619"/>
      <w:bookmarkStart w:id="118" w:name="_Toc3765"/>
      <w:r>
        <w:rPr>
          <w:rFonts w:hint="eastAsia" w:ascii="仿宋" w:hAnsi="仿宋" w:eastAsia="仿宋"/>
          <w:b w:val="0"/>
          <w:color w:val="000000"/>
        </w:rPr>
        <w:t>一、收</w:t>
      </w:r>
      <w:r>
        <w:rPr>
          <w:rStyle w:val="28"/>
          <w:rFonts w:hint="eastAsia" w:ascii="仿宋" w:hAnsi="仿宋" w:eastAsia="仿宋"/>
          <w:b w:val="0"/>
          <w:bCs w:val="0"/>
        </w:rPr>
        <w:t>入支出决算总表</w:t>
      </w:r>
      <w:bookmarkEnd w:id="117"/>
      <w:bookmarkEnd w:id="118"/>
    </w:p>
    <w:p>
      <w:pPr>
        <w:pStyle w:val="3"/>
        <w:rPr>
          <w:rFonts w:ascii="仿宋" w:hAnsi="仿宋" w:eastAsia="仿宋"/>
          <w:color w:val="000000"/>
        </w:rPr>
      </w:pPr>
      <w:bookmarkStart w:id="119" w:name="_Toc15396620"/>
      <w:bookmarkStart w:id="120" w:name="_Toc29397"/>
      <w:r>
        <w:rPr>
          <w:rFonts w:hint="eastAsia" w:ascii="仿宋" w:hAnsi="仿宋" w:eastAsia="仿宋"/>
          <w:b w:val="0"/>
          <w:color w:val="000000"/>
        </w:rPr>
        <w:t>二、收</w:t>
      </w:r>
      <w:r>
        <w:rPr>
          <w:rStyle w:val="28"/>
          <w:rFonts w:hint="eastAsia" w:ascii="仿宋" w:hAnsi="仿宋" w:eastAsia="仿宋"/>
          <w:b w:val="0"/>
          <w:bCs w:val="0"/>
        </w:rPr>
        <w:t>入决算表</w:t>
      </w:r>
      <w:bookmarkEnd w:id="119"/>
      <w:bookmarkEnd w:id="120"/>
    </w:p>
    <w:p>
      <w:pPr>
        <w:pStyle w:val="3"/>
        <w:rPr>
          <w:rFonts w:ascii="仿宋" w:hAnsi="仿宋" w:eastAsia="仿宋"/>
          <w:color w:val="000000"/>
        </w:rPr>
      </w:pPr>
      <w:bookmarkStart w:id="121" w:name="_Toc15396621"/>
      <w:bookmarkStart w:id="122" w:name="_Toc13326"/>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121"/>
      <w:bookmarkEnd w:id="122"/>
    </w:p>
    <w:p>
      <w:pPr>
        <w:pStyle w:val="3"/>
        <w:rPr>
          <w:rFonts w:ascii="仿宋" w:hAnsi="仿宋" w:eastAsia="仿宋"/>
          <w:b w:val="0"/>
          <w:color w:val="000000"/>
        </w:rPr>
      </w:pPr>
      <w:bookmarkStart w:id="123" w:name="_Toc15396622"/>
      <w:bookmarkStart w:id="124" w:name="_Toc26698"/>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123"/>
      <w:bookmarkEnd w:id="124"/>
    </w:p>
    <w:p>
      <w:pPr>
        <w:pStyle w:val="3"/>
        <w:rPr>
          <w:rStyle w:val="28"/>
          <w:rFonts w:ascii="仿宋" w:hAnsi="仿宋" w:eastAsia="仿宋"/>
          <w:b w:val="0"/>
          <w:bCs w:val="0"/>
        </w:rPr>
      </w:pPr>
      <w:bookmarkStart w:id="125" w:name="_Toc15396623"/>
      <w:bookmarkStart w:id="126" w:name="_Toc25042"/>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125"/>
      <w:bookmarkEnd w:id="126"/>
      <w:bookmarkStart w:id="127" w:name="_Toc15396624"/>
    </w:p>
    <w:p>
      <w:pPr>
        <w:pStyle w:val="3"/>
        <w:rPr>
          <w:rFonts w:ascii="仿宋" w:hAnsi="仿宋" w:eastAsia="仿宋"/>
          <w:color w:val="000000"/>
        </w:rPr>
      </w:pPr>
      <w:bookmarkStart w:id="128" w:name="_Toc30902"/>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127"/>
      <w:bookmarkEnd w:id="128"/>
    </w:p>
    <w:p>
      <w:pPr>
        <w:pStyle w:val="3"/>
        <w:rPr>
          <w:rFonts w:ascii="仿宋" w:hAnsi="仿宋" w:eastAsia="仿宋"/>
          <w:color w:val="000000"/>
        </w:rPr>
      </w:pPr>
      <w:bookmarkStart w:id="129" w:name="_Toc15396625"/>
      <w:bookmarkStart w:id="130" w:name="_Toc5891"/>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129"/>
      <w:bookmarkEnd w:id="130"/>
    </w:p>
    <w:p>
      <w:pPr>
        <w:pStyle w:val="3"/>
        <w:rPr>
          <w:rFonts w:ascii="仿宋" w:hAnsi="仿宋" w:eastAsia="仿宋"/>
          <w:color w:val="000000"/>
        </w:rPr>
      </w:pPr>
      <w:bookmarkStart w:id="131" w:name="_Toc15396626"/>
      <w:bookmarkStart w:id="132" w:name="_Toc2781"/>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131"/>
      <w:bookmarkEnd w:id="132"/>
    </w:p>
    <w:p>
      <w:pPr>
        <w:pStyle w:val="3"/>
        <w:rPr>
          <w:rFonts w:ascii="仿宋" w:hAnsi="仿宋" w:eastAsia="仿宋"/>
          <w:color w:val="000000"/>
        </w:rPr>
      </w:pPr>
      <w:bookmarkStart w:id="133" w:name="_Toc15396627"/>
      <w:bookmarkStart w:id="134" w:name="_Toc7164"/>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133"/>
      <w:bookmarkEnd w:id="134"/>
    </w:p>
    <w:p>
      <w:pPr>
        <w:pStyle w:val="3"/>
        <w:rPr>
          <w:rFonts w:ascii="仿宋" w:hAnsi="仿宋" w:eastAsia="仿宋"/>
          <w:color w:val="000000"/>
        </w:rPr>
      </w:pPr>
      <w:bookmarkStart w:id="135" w:name="_Toc15396628"/>
      <w:bookmarkStart w:id="136" w:name="_Toc22474"/>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135"/>
      <w:bookmarkEnd w:id="136"/>
    </w:p>
    <w:p>
      <w:pPr>
        <w:pStyle w:val="3"/>
        <w:rPr>
          <w:rFonts w:ascii="仿宋" w:hAnsi="仿宋" w:eastAsia="仿宋"/>
          <w:color w:val="000000"/>
        </w:rPr>
      </w:pPr>
      <w:bookmarkStart w:id="137" w:name="_Toc15396629"/>
      <w:bookmarkStart w:id="138" w:name="_Toc30537"/>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137"/>
      <w:bookmarkEnd w:id="138"/>
    </w:p>
    <w:p>
      <w:pPr>
        <w:pStyle w:val="3"/>
        <w:rPr>
          <w:rFonts w:ascii="仿宋" w:hAnsi="仿宋" w:eastAsia="仿宋"/>
          <w:color w:val="000000"/>
        </w:rPr>
      </w:pPr>
      <w:bookmarkStart w:id="139" w:name="_Toc15396630"/>
      <w:bookmarkStart w:id="140" w:name="_Toc32454"/>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139"/>
      <w:bookmarkEnd w:id="140"/>
    </w:p>
    <w:p>
      <w:pPr>
        <w:pStyle w:val="5"/>
        <w:adjustRightInd w:val="0"/>
        <w:snapToGrid w:val="0"/>
        <w:spacing w:before="72" w:line="600" w:lineRule="exact"/>
        <w:jc w:val="both"/>
        <w:rPr>
          <w:rFonts w:hint="eastAsia" w:ascii="仿宋_GB2312" w:eastAsia="仿宋_GB2312"/>
          <w:color w:val="000000"/>
          <w:sz w:val="32"/>
          <w:szCs w:val="32"/>
        </w:rPr>
      </w:pPr>
      <w:bookmarkStart w:id="141" w:name="_Toc23125"/>
      <w:bookmarkStart w:id="142" w:name="_Toc15396631"/>
      <w:r>
        <w:rPr>
          <w:rStyle w:val="28"/>
          <w:rFonts w:hint="eastAsia" w:ascii="仿宋" w:hAnsi="仿宋" w:eastAsia="仿宋"/>
          <w:b w:val="0"/>
          <w:bCs w:val="0"/>
        </w:rPr>
        <w:t>十三、</w:t>
      </w:r>
      <w:bookmarkEnd w:id="141"/>
      <w:r>
        <w:rPr>
          <w:rFonts w:hint="eastAsia" w:ascii="仿宋" w:hAnsi="仿宋" w:eastAsia="仿宋"/>
          <w:b w:val="0"/>
          <w:color w:val="000000"/>
        </w:rPr>
        <w:t>国</w:t>
      </w:r>
      <w:r>
        <w:rPr>
          <w:rStyle w:val="28"/>
          <w:rFonts w:hint="eastAsia" w:ascii="仿宋" w:hAnsi="仿宋" w:eastAsia="仿宋"/>
          <w:b w:val="0"/>
          <w:bCs w:val="0"/>
        </w:rPr>
        <w:t>有资本经营预算支出决算表</w:t>
      </w:r>
      <w:bookmarkEnd w:id="14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Arial Unicode MS"/>
    <w:panose1 w:val="00000000000000000000"/>
    <w:charset w:val="00"/>
    <w:family w:val="auto"/>
    <w:pitch w:val="default"/>
    <w:sig w:usb0="00000000" w:usb1="00000000" w:usb2="00000000" w:usb3="00000000" w:csb0="00000000" w:csb1="00000000"/>
  </w:font>
  <w:font w:name="等线">
    <w:altName w:val="Arial Unicode MS"/>
    <w:panose1 w:val="02010600030101010101"/>
    <w:charset w:val="86"/>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9737F2C"/>
    <w:multiLevelType w:val="singleLevel"/>
    <w:tmpl w:val="E9737F2C"/>
    <w:lvl w:ilvl="0" w:tentative="0">
      <w:start w:val="2"/>
      <w:numFmt w:val="chineseCounting"/>
      <w:suff w:val="nothing"/>
      <w:lvlText w:val="（%1）"/>
      <w:lvlJc w:val="left"/>
      <w:rPr>
        <w:rFonts w:hint="eastAsia"/>
      </w:rPr>
    </w:lvl>
  </w:abstractNum>
  <w:abstractNum w:abstractNumId="3">
    <w:nsid w:val="FD28371C"/>
    <w:multiLevelType w:val="singleLevel"/>
    <w:tmpl w:val="FD28371C"/>
    <w:lvl w:ilvl="0" w:tentative="0">
      <w:start w:val="1"/>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D3C77"/>
    <w:rsid w:val="01DE05B8"/>
    <w:rsid w:val="02851099"/>
    <w:rsid w:val="0707252A"/>
    <w:rsid w:val="08180F8C"/>
    <w:rsid w:val="085B2B78"/>
    <w:rsid w:val="09783895"/>
    <w:rsid w:val="09F233B9"/>
    <w:rsid w:val="0D650094"/>
    <w:rsid w:val="0DF6523C"/>
    <w:rsid w:val="0E396E51"/>
    <w:rsid w:val="0E4060FE"/>
    <w:rsid w:val="0E520035"/>
    <w:rsid w:val="0ED672FF"/>
    <w:rsid w:val="0EDB59F2"/>
    <w:rsid w:val="10101627"/>
    <w:rsid w:val="10C055FF"/>
    <w:rsid w:val="11374CF7"/>
    <w:rsid w:val="11552894"/>
    <w:rsid w:val="16736F43"/>
    <w:rsid w:val="168045BA"/>
    <w:rsid w:val="16BB723D"/>
    <w:rsid w:val="1B3B0D5F"/>
    <w:rsid w:val="1D2F5F40"/>
    <w:rsid w:val="1D720DE0"/>
    <w:rsid w:val="1D8716F2"/>
    <w:rsid w:val="1DF21CA7"/>
    <w:rsid w:val="1E5E17D4"/>
    <w:rsid w:val="1F5C549C"/>
    <w:rsid w:val="20791839"/>
    <w:rsid w:val="21487010"/>
    <w:rsid w:val="216876E5"/>
    <w:rsid w:val="21D1046F"/>
    <w:rsid w:val="22177FC0"/>
    <w:rsid w:val="22AD416F"/>
    <w:rsid w:val="231962B4"/>
    <w:rsid w:val="240371BF"/>
    <w:rsid w:val="241573C7"/>
    <w:rsid w:val="244029C9"/>
    <w:rsid w:val="2510580D"/>
    <w:rsid w:val="25F4521C"/>
    <w:rsid w:val="27C84349"/>
    <w:rsid w:val="27FA21CC"/>
    <w:rsid w:val="27FD6D5F"/>
    <w:rsid w:val="28EE4B49"/>
    <w:rsid w:val="292955A4"/>
    <w:rsid w:val="29FD04D3"/>
    <w:rsid w:val="2BE02A2F"/>
    <w:rsid w:val="2CBC79F5"/>
    <w:rsid w:val="2CC57BEC"/>
    <w:rsid w:val="2D2A6C25"/>
    <w:rsid w:val="2DED2E8D"/>
    <w:rsid w:val="2E3920F2"/>
    <w:rsid w:val="2EA80572"/>
    <w:rsid w:val="2F58036B"/>
    <w:rsid w:val="319F7F4E"/>
    <w:rsid w:val="325029DF"/>
    <w:rsid w:val="32596796"/>
    <w:rsid w:val="32E901D8"/>
    <w:rsid w:val="337536AE"/>
    <w:rsid w:val="34D16FFD"/>
    <w:rsid w:val="3607149F"/>
    <w:rsid w:val="36984B8C"/>
    <w:rsid w:val="36F65CB3"/>
    <w:rsid w:val="380E6FC9"/>
    <w:rsid w:val="38C2676F"/>
    <w:rsid w:val="395948DF"/>
    <w:rsid w:val="39C205EF"/>
    <w:rsid w:val="3B475084"/>
    <w:rsid w:val="3CCC7526"/>
    <w:rsid w:val="4007466F"/>
    <w:rsid w:val="40FB254A"/>
    <w:rsid w:val="42044AFF"/>
    <w:rsid w:val="459F2A08"/>
    <w:rsid w:val="45A83FC0"/>
    <w:rsid w:val="46341CFA"/>
    <w:rsid w:val="4A4F1157"/>
    <w:rsid w:val="4B6B1452"/>
    <w:rsid w:val="4C104565"/>
    <w:rsid w:val="4C3B5D97"/>
    <w:rsid w:val="4C854884"/>
    <w:rsid w:val="4CE303FD"/>
    <w:rsid w:val="4D934C04"/>
    <w:rsid w:val="4ECE2238"/>
    <w:rsid w:val="4F3823C0"/>
    <w:rsid w:val="4FED7FFB"/>
    <w:rsid w:val="50D442FA"/>
    <w:rsid w:val="513258A2"/>
    <w:rsid w:val="51C70856"/>
    <w:rsid w:val="538F00C2"/>
    <w:rsid w:val="53A128AF"/>
    <w:rsid w:val="58C87628"/>
    <w:rsid w:val="59057DC1"/>
    <w:rsid w:val="59C75318"/>
    <w:rsid w:val="5C8728D2"/>
    <w:rsid w:val="5F112DD2"/>
    <w:rsid w:val="5F656510"/>
    <w:rsid w:val="5F663956"/>
    <w:rsid w:val="60AB5F0E"/>
    <w:rsid w:val="63A73F5B"/>
    <w:rsid w:val="656A31D6"/>
    <w:rsid w:val="657604CC"/>
    <w:rsid w:val="65A906DA"/>
    <w:rsid w:val="69AA63F3"/>
    <w:rsid w:val="6B607434"/>
    <w:rsid w:val="6B9F3CFA"/>
    <w:rsid w:val="6C9121E9"/>
    <w:rsid w:val="6D941B1B"/>
    <w:rsid w:val="6DBB26B3"/>
    <w:rsid w:val="715870B7"/>
    <w:rsid w:val="72734D90"/>
    <w:rsid w:val="740D78FE"/>
    <w:rsid w:val="792A005A"/>
    <w:rsid w:val="79A342BF"/>
    <w:rsid w:val="7A521474"/>
    <w:rsid w:val="7A6F21BC"/>
    <w:rsid w:val="7BCE4C52"/>
    <w:rsid w:val="7BDC787F"/>
    <w:rsid w:val="7BE35CBC"/>
    <w:rsid w:val="7C434A70"/>
    <w:rsid w:val="7D3050E6"/>
    <w:rsid w:val="7E9D23D9"/>
    <w:rsid w:val="7F1235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4">
    <w:name w:val="Default Paragraph Font"/>
    <w:link w:val="15"/>
    <w:semiHidden/>
    <w:unhideWhenUsed/>
    <w:uiPriority w:val="1"/>
    <w:rPr>
      <w:rFonts w:eastAsia="宋体"/>
      <w:sz w:val="21"/>
    </w:rPr>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30"/>
    <w:semiHidden/>
    <w:unhideWhenUsed/>
    <w:qFormat/>
    <w:uiPriority w:val="99"/>
    <w:rPr>
      <w:sz w:val="18"/>
      <w:szCs w:val="18"/>
    </w:rPr>
  </w:style>
  <w:style w:type="paragraph" w:styleId="8">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semiHidden/>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5">
    <w:name w:val="Char Char Char Char Char Char Char"/>
    <w:basedOn w:val="1"/>
    <w:link w:val="14"/>
    <w:qFormat/>
    <w:uiPriority w:val="0"/>
    <w:pPr>
      <w:spacing w:before="300" w:after="300" w:line="560" w:lineRule="exact"/>
    </w:pPr>
    <w:rPr>
      <w:rFonts w:eastAsia="宋体"/>
      <w:sz w:val="21"/>
    </w:rPr>
  </w:style>
  <w:style w:type="character" w:styleId="16">
    <w:name w:val="Strong"/>
    <w:basedOn w:val="14"/>
    <w:qFormat/>
    <w:uiPriority w:val="99"/>
    <w:rPr>
      <w:b/>
    </w:rPr>
  </w:style>
  <w:style w:type="character" w:styleId="17">
    <w:name w:val="page number"/>
    <w:basedOn w:val="14"/>
    <w:uiPriority w:val="0"/>
  </w:style>
  <w:style w:type="character" w:styleId="18">
    <w:name w:val="Hyperlink"/>
    <w:basedOn w:val="14"/>
    <w:unhideWhenUsed/>
    <w:qFormat/>
    <w:uiPriority w:val="99"/>
    <w:rPr>
      <w:color w:val="0000FF" w:themeColor="hyperlink"/>
      <w:u w:val="single"/>
    </w:rPr>
  </w:style>
  <w:style w:type="character" w:customStyle="1" w:styleId="19">
    <w:name w:val="Header Char"/>
    <w:basedOn w:val="14"/>
    <w:semiHidden/>
    <w:qFormat/>
    <w:uiPriority w:val="99"/>
    <w:rPr>
      <w:rFonts w:ascii="Times New Roman" w:hAnsi="Times New Roman"/>
      <w:sz w:val="18"/>
      <w:szCs w:val="18"/>
    </w:rPr>
  </w:style>
  <w:style w:type="character" w:customStyle="1" w:styleId="20">
    <w:name w:val="页眉 字符"/>
    <w:link w:val="9"/>
    <w:semiHidden/>
    <w:qFormat/>
    <w:locked/>
    <w:uiPriority w:val="99"/>
    <w:rPr>
      <w:sz w:val="18"/>
    </w:rPr>
  </w:style>
  <w:style w:type="character" w:customStyle="1" w:styleId="21">
    <w:name w:val="Footer Char"/>
    <w:basedOn w:val="14"/>
    <w:semiHidden/>
    <w:qFormat/>
    <w:uiPriority w:val="99"/>
    <w:rPr>
      <w:rFonts w:ascii="Times New Roman" w:hAnsi="Times New Roman"/>
      <w:sz w:val="18"/>
      <w:szCs w:val="18"/>
    </w:rPr>
  </w:style>
  <w:style w:type="character" w:customStyle="1" w:styleId="22">
    <w:name w:val="页脚 字符"/>
    <w:link w:val="8"/>
    <w:qFormat/>
    <w:locked/>
    <w:uiPriority w:val="99"/>
    <w:rPr>
      <w:sz w:val="18"/>
    </w:rPr>
  </w:style>
  <w:style w:type="character" w:customStyle="1" w:styleId="23">
    <w:name w:val="Body Text Char"/>
    <w:basedOn w:val="14"/>
    <w:semiHidden/>
    <w:qFormat/>
    <w:uiPriority w:val="99"/>
    <w:rPr>
      <w:rFonts w:ascii="Times New Roman" w:hAnsi="Times New Roman"/>
      <w:szCs w:val="24"/>
    </w:rPr>
  </w:style>
  <w:style w:type="character" w:customStyle="1" w:styleId="24">
    <w:name w:val="正文文本 字符"/>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4"/>
    <w:link w:val="2"/>
    <w:qFormat/>
    <w:uiPriority w:val="9"/>
    <w:rPr>
      <w:rFonts w:ascii="Times New Roman" w:hAnsi="Times New Roman"/>
      <w:b/>
      <w:bCs/>
      <w:kern w:val="44"/>
      <w:sz w:val="44"/>
      <w:szCs w:val="44"/>
    </w:rPr>
  </w:style>
  <w:style w:type="character" w:customStyle="1" w:styleId="28">
    <w:name w:val="标题 2 字符"/>
    <w:basedOn w:val="14"/>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字符"/>
    <w:basedOn w:val="14"/>
    <w:link w:val="7"/>
    <w:semiHidden/>
    <w:qFormat/>
    <w:uiPriority w:val="99"/>
    <w:rPr>
      <w:rFonts w:ascii="Times New Roman" w:hAnsi="Times New Roman"/>
      <w:kern w:val="2"/>
      <w:sz w:val="18"/>
      <w:szCs w:val="18"/>
    </w:rPr>
  </w:style>
  <w:style w:type="character" w:customStyle="1" w:styleId="31">
    <w:name w:val="标题 3 字符"/>
    <w:basedOn w:val="14"/>
    <w:link w:val="4"/>
    <w:qFormat/>
    <w:uiPriority w:val="9"/>
    <w:rPr>
      <w:rFonts w:ascii="Times New Roman" w:hAnsi="Times New Roman"/>
      <w:b/>
      <w:bCs/>
      <w:kern w:val="2"/>
      <w:sz w:val="32"/>
      <w:szCs w:val="32"/>
    </w:rPr>
  </w:style>
  <w:style w:type="paragraph" w:customStyle="1" w:styleId="32">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标题 1 Char"/>
    <w:basedOn w:val="14"/>
    <w:link w:val="2"/>
    <w:qFormat/>
    <w:uiPriority w:val="9"/>
    <w:rPr>
      <w:rFonts w:ascii="Times New Roman" w:hAnsi="Times New Roman"/>
      <w:b/>
      <w:bCs/>
      <w:kern w:val="44"/>
      <w:sz w:val="44"/>
      <w:szCs w:val="44"/>
    </w:rPr>
  </w:style>
  <w:style w:type="character" w:customStyle="1" w:styleId="34">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35">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customStyle="1" w:styleId="36">
    <w:name w:val="四号正文"/>
    <w:basedOn w:val="1"/>
    <w:qFormat/>
    <w:uiPriority w:val="0"/>
    <w:pPr>
      <w:spacing w:line="360" w:lineRule="auto"/>
    </w:pPr>
    <w:rPr>
      <w:rFonts w:ascii="??" w:hAnsi="??" w:eastAsia="宋体" w:cs="宋体"/>
      <w:color w:val="000000"/>
      <w:kern w:val="0"/>
      <w:sz w:val="28"/>
      <w:szCs w:val="21"/>
    </w:rPr>
  </w:style>
  <w:style w:type="paragraph" w:customStyle="1" w:styleId="37">
    <w:name w:val="WPSOffice手动目录 1"/>
    <w:uiPriority w:val="0"/>
    <w:pPr>
      <w:ind w:leftChars="0"/>
    </w:pPr>
    <w:rPr>
      <w:sz w:val="20"/>
      <w:szCs w:val="20"/>
    </w:rPr>
  </w:style>
  <w:style w:type="paragraph" w:customStyle="1" w:styleId="38">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收、支决算总计变动情况表（万元）</a:t>
            </a:r>
            <a:endParaRPr altLang="en-US"/>
          </a:p>
        </c:rich>
      </c:tx>
      <c:layout/>
      <c:overlay val="0"/>
      <c:spPr>
        <a:noFill/>
        <a:ln>
          <a:noFill/>
        </a:ln>
        <a:effectLst/>
      </c:spPr>
    </c:title>
    <c:autoTitleDeleted val="0"/>
    <c:plotArea>
      <c:layout>
        <c:manualLayout>
          <c:layoutTarget val="inner"/>
          <c:xMode val="edge"/>
          <c:yMode val="edge"/>
          <c:x val="0.043575"/>
          <c:y val="0.005"/>
          <c:w val="0.952675"/>
          <c:h val="0.842566666666667"/>
        </c:manualLayout>
      </c:layout>
      <c:barChart>
        <c:barDir val="col"/>
        <c:grouping val="clustered"/>
        <c:varyColors val="0"/>
        <c:ser>
          <c:idx val="0"/>
          <c:order val="0"/>
          <c:tx>
            <c:strRef>
              <c:f>"收入，支出"</c:f>
              <c:strCache>
                <c:ptCount val="1"/>
                <c:pt idx="0">
                  <c:v>收入，支出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2019年收入</c:v>
                </c:pt>
                <c:pt idx="1">
                  <c:v>2018年收入</c:v>
                </c:pt>
                <c:pt idx="2">
                  <c:v>2019年支出</c:v>
                </c:pt>
                <c:pt idx="3">
                  <c:v>2018年支出</c:v>
                </c:pt>
              </c:strCache>
            </c:strRef>
          </c:cat>
          <c:val>
            <c:numRef>
              <c:f>Sheet1!$B$2:$B$5</c:f>
              <c:numCache>
                <c:formatCode>General</c:formatCode>
                <c:ptCount val="4"/>
                <c:pt idx="0">
                  <c:v>1096.57</c:v>
                </c:pt>
                <c:pt idx="1">
                  <c:v>915.26</c:v>
                </c:pt>
                <c:pt idx="2">
                  <c:v>1096.57</c:v>
                </c:pt>
                <c:pt idx="3">
                  <c:v>1021.98</c:v>
                </c:pt>
              </c:numCache>
            </c:numRef>
          </c:val>
        </c:ser>
        <c:dLbls>
          <c:showLegendKey val="0"/>
          <c:showVal val="1"/>
          <c:showCatName val="0"/>
          <c:showSerName val="0"/>
          <c:showPercent val="0"/>
          <c:showBubbleSize val="0"/>
        </c:dLbls>
        <c:gapWidth val="219"/>
        <c:overlap val="-27"/>
        <c:axId val="280880327"/>
        <c:axId val="294712135"/>
        <c:extLst>
          <c:ext xmlns:c15="http://schemas.microsoft.com/office/drawing/2012/chart" uri="{02D57815-91ED-43cb-92C2-25804820EDAC}">
            <c15:filteredBarSeries>
              <c15:ser>
                <c:idx val="1"/>
                <c:order val="1"/>
                <c:tx>
                  <c:strRef>
                    <c:extLst>
                      <c:ext uri="{02D57815-91ED-43cb-92C2-25804820EDAC}">
                        <c15:formulaRef>
                          <c15:sqref>"收、支决算总计变动情况图"</c15:sqref>
                        </c15:formulaRef>
                      </c:ext>
                    </c:extLst>
                    <c:strCache>
                      <c:ptCount val="1"/>
                      <c:pt idx="0">
                        <c:v>收、支决算总计变动情况图</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Sheet1!$A$2:$A$5</c15:sqref>
                        </c15:formulaRef>
                      </c:ext>
                    </c:extLst>
                    <c:strCache>
                      <c:ptCount val="4"/>
                      <c:pt idx="0">
                        <c:v>2019年收入</c:v>
                      </c:pt>
                      <c:pt idx="1">
                        <c:v>2018年收入</c:v>
                      </c:pt>
                      <c:pt idx="2">
                        <c:v>2019年支出</c:v>
                      </c:pt>
                      <c:pt idx="3">
                        <c:v>2018年支出</c:v>
                      </c:pt>
                    </c:strCache>
                  </c:strRef>
                </c:cat>
                <c:val>
                  <c:numRef>
                    <c:extLst>
                      <c:ext uri="{02D57815-91ED-43cb-92C2-25804820EDAC}">
                        <c15:formulaRef>
                          <c15:sqref>{1}</c15:sqref>
                        </c15:formulaRef>
                      </c:ext>
                    </c:extLst>
                    <c:numCache>
                      <c:formatCode>General</c:formatCode>
                      <c:ptCount val="1"/>
                      <c:pt idx="0">
                        <c:v>1</c:v>
                      </c:pt>
                    </c:numCache>
                  </c:numRef>
                </c:val>
              </c15:ser>
            </c15:filteredBarSeries>
          </c:ext>
        </c:extLst>
      </c:barChart>
      <c:catAx>
        <c:axId val="280880327"/>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4712135"/>
        <c:crosses val="autoZero"/>
        <c:auto val="1"/>
        <c:lblAlgn val="ctr"/>
        <c:lblOffset val="100"/>
        <c:noMultiLvlLbl val="0"/>
      </c:catAx>
      <c:valAx>
        <c:axId val="2947121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08803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"收入决算结构图（万元）"</c:f>
              <c:strCache>
                <c:ptCount val="1"/>
                <c:pt idx="0">
                  <c:v>收入决算结构图（万元）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c:v>
                </c:pt>
              </c:strCache>
            </c:strRef>
          </c:cat>
          <c:val>
            <c:numRef>
              <c:f>Sheet1!$B$2:$B$3</c:f>
              <c:numCache>
                <c:formatCode>General</c:formatCode>
                <c:ptCount val="2"/>
                <c:pt idx="0">
                  <c:v>1096.57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支出决算结构图（万元）</c:v>
                </c:pt>
              </c:strCache>
            </c:strRef>
          </c:tx>
          <c:spPr/>
          <c:explosion val="0"/>
          <c:dPt>
            <c:idx val="0"/>
            <c:bubble3D val="0"/>
            <c:spPr>
              <a:solidFill>
                <a:schemeClr val="accent1"/>
              </a:solidFill>
              <a:ln>
                <a:noFill/>
              </a:ln>
              <a:effectLst/>
            </c:spPr>
          </c:dPt>
          <c:dPt>
            <c:idx val="1"/>
            <c:bubble3D val="0"/>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Sheet1!$A$3:$A$4</c:f>
              <c:strCache>
                <c:ptCount val="2"/>
                <c:pt idx="0">
                  <c:v>基本支出</c:v>
                </c:pt>
                <c:pt idx="1">
                  <c:v>项目支出</c:v>
                </c:pt>
              </c:strCache>
            </c:strRef>
          </c:cat>
          <c:val>
            <c:numRef>
              <c:f>Sheet1!$B$3:$B$4</c:f>
              <c:numCache>
                <c:formatCode>General</c:formatCode>
                <c:ptCount val="2"/>
                <c:pt idx="0">
                  <c:v>1096.57</c:v>
                </c:pt>
                <c:pt idx="1">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"财政拨款收、支决算总计变动情况（万元）"</c:f>
              <c:strCache>
                <c:ptCount val="1"/>
                <c:pt idx="0">
                  <c:v>财政拨款收、支决算总计变动情况（万元）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Sheet1!$A$1:$A$4</c:f>
              <c:strCache>
                <c:ptCount val="4"/>
                <c:pt idx="0">
                  <c:v>2019年财政拨款收入</c:v>
                </c:pt>
                <c:pt idx="1">
                  <c:v>2018年财政拨款收入</c:v>
                </c:pt>
                <c:pt idx="2">
                  <c:v>2019年财政拨款支出</c:v>
                </c:pt>
                <c:pt idx="3">
                  <c:v>2018年财政拨款支出</c:v>
                </c:pt>
              </c:strCache>
            </c:strRef>
          </c:cat>
          <c:val>
            <c:numRef>
              <c:f>Sheet1!$B$1:$B$4</c:f>
              <c:numCache>
                <c:formatCode>General</c:formatCode>
                <c:ptCount val="4"/>
                <c:pt idx="0">
                  <c:v>1096.57</c:v>
                </c:pt>
                <c:pt idx="1">
                  <c:v>875.89</c:v>
                </c:pt>
                <c:pt idx="2">
                  <c:v>1096.57</c:v>
                </c:pt>
                <c:pt idx="3" c:formatCode="#,##0.00">
                  <c:v>982.61</c:v>
                </c:pt>
              </c:numCache>
            </c:numRef>
          </c:val>
        </c:ser>
        <c:dLbls>
          <c:showLegendKey val="0"/>
          <c:showVal val="1"/>
          <c:showCatName val="0"/>
          <c:showSerName val="0"/>
          <c:showPercent val="0"/>
          <c:showBubbleSize val="0"/>
        </c:dLbls>
        <c:gapWidth val="219"/>
        <c:overlap val="-27"/>
        <c:axId val="73591487"/>
        <c:axId val="987089515"/>
      </c:barChart>
      <c:catAx>
        <c:axId val="7359148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7089515"/>
        <c:crosses val="autoZero"/>
        <c:auto val="1"/>
        <c:lblAlgn val="ctr"/>
        <c:lblOffset val="100"/>
        <c:noMultiLvlLbl val="0"/>
      </c:catAx>
      <c:valAx>
        <c:axId val="9870895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59148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"一般公共预算财政拨款支出决算变动情况（万元）"</c:f>
              <c:strCache>
                <c:ptCount val="1"/>
                <c:pt idx="0">
                  <c:v>一般公共预算财政拨款支出决算变动情况（万元）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2019年支出</c:v>
                </c:pt>
                <c:pt idx="1">
                  <c:v>2018年支出</c:v>
                </c:pt>
              </c:strCache>
            </c:strRef>
          </c:cat>
          <c:val>
            <c:numRef>
              <c:f>Sheet1!$B$2:$B$3</c:f>
              <c:numCache>
                <c:formatCode>#,##0.00</c:formatCode>
                <c:ptCount val="2"/>
                <c:pt idx="0">
                  <c:v>1096.57</c:v>
                </c:pt>
                <c:pt idx="1" c:formatCode="General">
                  <c:v>982.61</c:v>
                </c:pt>
              </c:numCache>
            </c:numRef>
          </c:val>
        </c:ser>
        <c:dLbls>
          <c:showLegendKey val="0"/>
          <c:showVal val="1"/>
          <c:showCatName val="0"/>
          <c:showSerName val="0"/>
          <c:showPercent val="0"/>
          <c:showBubbleSize val="0"/>
        </c:dLbls>
        <c:gapWidth val="219"/>
        <c:overlap val="-27"/>
        <c:axId val="406335954"/>
        <c:axId val="127140933"/>
      </c:barChart>
      <c:catAx>
        <c:axId val="40633595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7140933"/>
        <c:crosses val="autoZero"/>
        <c:auto val="1"/>
        <c:lblAlgn val="ctr"/>
        <c:lblOffset val="100"/>
        <c:noMultiLvlLbl val="0"/>
      </c:catAx>
      <c:valAx>
        <c:axId val="12714093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633595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一般公共预算财政拨款支出决算结构（万元）</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一般公共服务支出201</c:v>
                </c:pt>
                <c:pt idx="1">
                  <c:v>教育支出205</c:v>
                </c:pt>
                <c:pt idx="2">
                  <c:v>文化旅游体育与传媒支出207</c:v>
                </c:pt>
                <c:pt idx="3">
                  <c:v>社会保障和就业支出208</c:v>
                </c:pt>
                <c:pt idx="4">
                  <c:v>卫生健康支出210</c:v>
                </c:pt>
                <c:pt idx="5">
                  <c:v>城乡社区支出213</c:v>
                </c:pt>
                <c:pt idx="6">
                  <c:v>住房保障支出221</c:v>
                </c:pt>
                <c:pt idx="7">
                  <c:v>其他支出229</c:v>
                </c:pt>
              </c:strCache>
            </c:strRef>
          </c:cat>
          <c:val>
            <c:numRef>
              <c:f>Sheet1!$B$2:$B$9</c:f>
              <c:numCache>
                <c:formatCode>General</c:formatCode>
                <c:ptCount val="8"/>
                <c:pt idx="0">
                  <c:v>0</c:v>
                </c:pt>
                <c:pt idx="1" c:formatCode="#,##0.00">
                  <c:v>617.96</c:v>
                </c:pt>
                <c:pt idx="2">
                  <c:v>0</c:v>
                </c:pt>
                <c:pt idx="3">
                  <c:v>269.99</c:v>
                </c:pt>
                <c:pt idx="4">
                  <c:v>121.64</c:v>
                </c:pt>
                <c:pt idx="5">
                  <c:v>0</c:v>
                </c:pt>
                <c:pt idx="6">
                  <c:v>98.98</c:v>
                </c:pt>
                <c:pt idx="7">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21FA5C-FBC4-4E0C-90C9-F7AB8D53FD8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1284</Words>
  <Characters>7320</Characters>
  <Lines>61</Lines>
  <Paragraphs>17</Paragraphs>
  <TotalTime>8</TotalTime>
  <ScaleCrop>false</ScaleCrop>
  <LinksUpToDate>false</LinksUpToDate>
  <CharactersWithSpaces>8587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悠然</cp:lastModifiedBy>
  <cp:lastPrinted>2020-07-23T02:58:00Z</cp:lastPrinted>
  <dcterms:modified xsi:type="dcterms:W3CDTF">2020-10-27T03:44:48Z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