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中共壤塘县委组织部</w:t>
      </w:r>
    </w:p>
    <w:p>
      <w:pPr>
        <w:jc w:val="center"/>
        <w:rPr>
          <w:rFonts w:ascii="黑体" w:hAnsi="黑体" w:eastAsia="黑体" w:cs="Times New Roman"/>
          <w:sz w:val="72"/>
          <w:szCs w:val="72"/>
        </w:rPr>
      </w:pPr>
      <w:r>
        <w:rPr>
          <w:rFonts w:ascii="黑体" w:hAnsi="黑体" w:eastAsia="黑体" w:cs="黑体"/>
          <w:sz w:val="72"/>
          <w:szCs w:val="72"/>
        </w:rPr>
        <w:t>202</w:t>
      </w:r>
      <w:r>
        <w:rPr>
          <w:rFonts w:hint="eastAsia" w:ascii="黑体" w:hAnsi="黑体" w:eastAsia="黑体" w:cs="黑体"/>
          <w:sz w:val="72"/>
          <w:szCs w:val="72"/>
          <w:lang w:val="en-US" w:eastAsia="zh-CN"/>
        </w:rPr>
        <w:t>3</w:t>
      </w:r>
      <w:r>
        <w:rPr>
          <w:rFonts w:ascii="黑体" w:hAnsi="黑体" w:eastAsia="黑体" w:cs="黑体"/>
          <w:sz w:val="72"/>
          <w:szCs w:val="72"/>
        </w:rPr>
        <w:t>年</w:t>
      </w:r>
      <w:r>
        <w:rPr>
          <w:rFonts w:hint="eastAsia" w:ascii="黑体" w:hAnsi="黑体" w:eastAsia="黑体" w:cs="黑体"/>
          <w:sz w:val="72"/>
          <w:szCs w:val="72"/>
        </w:rPr>
        <w:t>部门预算</w:t>
      </w: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52"/>
          <w:szCs w:val="52"/>
        </w:rPr>
      </w:pPr>
      <w:r>
        <w:rPr>
          <w:rFonts w:hint="eastAsia" w:ascii="黑体" w:hAnsi="黑体" w:eastAsia="黑体" w:cs="黑体"/>
          <w:sz w:val="52"/>
          <w:szCs w:val="52"/>
          <w:lang w:val="en-US" w:eastAsia="zh-CN"/>
        </w:rPr>
        <w:t>2023</w:t>
      </w:r>
      <w:r>
        <w:rPr>
          <w:rFonts w:hint="eastAsia" w:ascii="黑体" w:hAnsi="黑体" w:eastAsia="黑体" w:cs="黑体"/>
          <w:sz w:val="52"/>
          <w:szCs w:val="52"/>
        </w:rPr>
        <w:t>年</w:t>
      </w:r>
      <w:r>
        <w:rPr>
          <w:rFonts w:ascii="黑体" w:hAnsi="黑体" w:eastAsia="黑体" w:cs="黑体"/>
          <w:sz w:val="52"/>
          <w:szCs w:val="52"/>
        </w:rPr>
        <w:t xml:space="preserve"> </w:t>
      </w:r>
      <w:r>
        <w:rPr>
          <w:rFonts w:hint="eastAsia" w:ascii="黑体" w:hAnsi="黑体" w:eastAsia="黑体" w:cs="黑体"/>
          <w:sz w:val="52"/>
          <w:szCs w:val="52"/>
          <w:lang w:val="en-US" w:eastAsia="zh-CN"/>
        </w:rPr>
        <w:t>1</w:t>
      </w:r>
      <w:r>
        <w:rPr>
          <w:rFonts w:hint="eastAsia" w:ascii="黑体" w:hAnsi="黑体" w:eastAsia="黑体" w:cs="黑体"/>
          <w:sz w:val="52"/>
          <w:szCs w:val="52"/>
        </w:rPr>
        <w:t>月</w:t>
      </w:r>
      <w:r>
        <w:rPr>
          <w:rFonts w:hint="eastAsia" w:ascii="黑体" w:hAnsi="黑体" w:eastAsia="黑体" w:cs="黑体"/>
          <w:sz w:val="52"/>
          <w:szCs w:val="52"/>
          <w:lang w:val="en-US" w:eastAsia="zh-CN"/>
        </w:rPr>
        <w:t>11</w:t>
      </w:r>
      <w:r>
        <w:rPr>
          <w:rFonts w:hint="eastAsia" w:ascii="黑体" w:hAnsi="黑体" w:eastAsia="黑体" w:cs="黑体"/>
          <w:sz w:val="52"/>
          <w:szCs w:val="52"/>
        </w:rPr>
        <w:t>日</w:t>
      </w:r>
    </w:p>
    <w:p>
      <w:pPr>
        <w:rPr>
          <w:rFonts w:ascii="黑体" w:hAnsi="黑体" w:eastAsia="黑体" w:cs="Times New Roman"/>
          <w:sz w:val="44"/>
          <w:szCs w:val="44"/>
        </w:rPr>
      </w:pPr>
    </w:p>
    <w:p>
      <w:pPr>
        <w:rPr>
          <w:rFonts w:ascii="黑体" w:hAnsi="黑体" w:eastAsia="黑体" w:cs="Times New Roman"/>
          <w:sz w:val="44"/>
          <w:szCs w:val="44"/>
        </w:rPr>
        <w:sectPr>
          <w:footerReference r:id="rId3" w:type="default"/>
          <w:pgSz w:w="11906" w:h="16838"/>
          <w:pgMar w:top="1440" w:right="1800" w:bottom="1440" w:left="1800" w:header="851" w:footer="992" w:gutter="0"/>
          <w:cols w:space="720" w:num="1"/>
          <w:docGrid w:type="lines" w:linePitch="312" w:charSpace="0"/>
        </w:sectPr>
      </w:pPr>
    </w:p>
    <w:p>
      <w:pPr>
        <w:pStyle w:val="4"/>
      </w:pPr>
    </w:p>
    <w:sdt>
      <w:sdtPr>
        <w:rPr>
          <w:rFonts w:ascii="宋体" w:hAnsi="宋体" w:eastAsia="宋体" w:cs="Calibri"/>
          <w:b/>
          <w:bCs/>
          <w:kern w:val="2"/>
          <w:sz w:val="52"/>
          <w:szCs w:val="52"/>
          <w:lang w:val="en-US" w:eastAsia="zh-CN" w:bidi="ar-SA"/>
        </w:rPr>
        <w:id w:val="147483376"/>
        <w15:color w:val="DBDBDB"/>
        <w:docPartObj>
          <w:docPartGallery w:val="Table of Contents"/>
          <w:docPartUnique/>
        </w:docPartObj>
      </w:sdtPr>
      <w:sdtEndPr>
        <w:rPr>
          <w:rFonts w:hint="eastAsia" w:ascii="黑体" w:hAnsi="黑体" w:eastAsia="黑体" w:cs="黑体"/>
          <w:b/>
          <w:bCs/>
          <w:kern w:val="2"/>
          <w:sz w:val="30"/>
          <w:szCs w:val="32"/>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pPr>
            <w:pStyle w:val="7"/>
            <w:tabs>
              <w:tab w:val="right" w:leader="dot" w:pos="8306"/>
            </w:tabs>
            <w:rPr>
              <w:sz w:val="28"/>
              <w:szCs w:val="28"/>
            </w:rPr>
          </w:pPr>
          <w:r>
            <w:rPr>
              <w:rFonts w:hint="eastAsia" w:ascii="黑体" w:hAnsi="黑体" w:eastAsia="黑体" w:cs="黑体"/>
              <w:kern w:val="2"/>
              <w:sz w:val="36"/>
              <w:szCs w:val="36"/>
              <w:lang w:val="en-US" w:eastAsia="zh-CN"/>
            </w:rPr>
            <w:fldChar w:fldCharType="begin"/>
          </w:r>
          <w:r>
            <w:rPr>
              <w:rFonts w:hint="eastAsia" w:ascii="黑体" w:hAnsi="黑体" w:eastAsia="黑体" w:cs="黑体"/>
              <w:kern w:val="2"/>
              <w:sz w:val="36"/>
              <w:szCs w:val="36"/>
              <w:lang w:val="en-US" w:eastAsia="zh-CN"/>
            </w:rPr>
            <w:instrText xml:space="preserve">TOC \o "1-3" \h \u </w:instrText>
          </w:r>
          <w:r>
            <w:rPr>
              <w:rFonts w:hint="eastAsia" w:ascii="黑体" w:hAnsi="黑体" w:eastAsia="黑体" w:cs="黑体"/>
              <w:kern w:val="2"/>
              <w:sz w:val="36"/>
              <w:szCs w:val="36"/>
              <w:lang w:val="en-US" w:eastAsia="zh-CN"/>
            </w:rPr>
            <w:fldChar w:fldCharType="separate"/>
          </w: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_Toc22984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一、</w:t>
          </w:r>
          <w:r>
            <w:rPr>
              <w:rFonts w:hint="eastAsia" w:ascii="黑体" w:hAnsi="黑体" w:eastAsia="黑体" w:cs="黑体"/>
              <w:kern w:val="2"/>
              <w:sz w:val="28"/>
              <w:szCs w:val="28"/>
            </w:rPr>
            <w:t>基本职能及主要工作</w:t>
          </w:r>
          <w:r>
            <w:rPr>
              <w:sz w:val="28"/>
              <w:szCs w:val="28"/>
            </w:rPr>
            <w:tab/>
          </w:r>
          <w:r>
            <w:rPr>
              <w:sz w:val="28"/>
              <w:szCs w:val="28"/>
            </w:rPr>
            <w:fldChar w:fldCharType="begin"/>
          </w:r>
          <w:r>
            <w:rPr>
              <w:sz w:val="28"/>
              <w:szCs w:val="28"/>
            </w:rPr>
            <w:instrText xml:space="preserve"> PAGEREF _Toc22984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_Toc28720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w:t>
          </w:r>
          <w:r>
            <w:rPr>
              <w:rFonts w:hint="eastAsia" w:ascii="楷体_GB2312" w:hAnsi="黑体" w:eastAsia="楷体_GB2312" w:cs="楷体_GB2312"/>
              <w:bCs/>
              <w:kern w:val="2"/>
              <w:sz w:val="28"/>
              <w:szCs w:val="28"/>
              <w:lang w:eastAsia="zh-CN"/>
            </w:rPr>
            <w:t>县委组织部</w:t>
          </w:r>
          <w:r>
            <w:rPr>
              <w:rFonts w:hint="eastAsia" w:ascii="楷体_GB2312" w:hAnsi="黑体" w:eastAsia="楷体_GB2312" w:cs="楷体_GB2312"/>
              <w:bCs/>
              <w:kern w:val="2"/>
              <w:sz w:val="28"/>
              <w:szCs w:val="28"/>
            </w:rPr>
            <w:t>职能简介</w:t>
          </w:r>
          <w:r>
            <w:rPr>
              <w:sz w:val="28"/>
              <w:szCs w:val="28"/>
            </w:rPr>
            <w:tab/>
          </w:r>
          <w:r>
            <w:rPr>
              <w:sz w:val="28"/>
              <w:szCs w:val="28"/>
            </w:rPr>
            <w:fldChar w:fldCharType="begin"/>
          </w:r>
          <w:r>
            <w:rPr>
              <w:sz w:val="28"/>
              <w:szCs w:val="28"/>
            </w:rPr>
            <w:instrText xml:space="preserve"> PAGEREF _Toc28720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_Toc32765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w:t>
          </w:r>
          <w:r>
            <w:rPr>
              <w:rFonts w:hint="eastAsia" w:ascii="楷体_GB2312" w:hAnsi="黑体" w:eastAsia="楷体_GB2312" w:cs="楷体_GB2312"/>
              <w:bCs/>
              <w:kern w:val="2"/>
              <w:sz w:val="28"/>
              <w:szCs w:val="28"/>
              <w:lang w:val="en-US" w:eastAsia="zh-CN" w:bidi="ar-SA"/>
            </w:rPr>
            <w:t>二）县委组织部2022年重点工</w:t>
          </w:r>
          <w:r>
            <w:rPr>
              <w:rFonts w:hint="eastAsia" w:ascii="楷体_GB2312" w:hAnsi="黑体" w:eastAsia="楷体_GB2312" w:cs="楷体_GB2312"/>
              <w:bCs/>
              <w:kern w:val="2"/>
              <w:sz w:val="28"/>
              <w:szCs w:val="28"/>
            </w:rPr>
            <w:t>作</w:t>
          </w:r>
          <w:r>
            <w:rPr>
              <w:sz w:val="28"/>
              <w:szCs w:val="28"/>
            </w:rPr>
            <w:tab/>
          </w:r>
          <w:r>
            <w:rPr>
              <w:rFonts w:hint="eastAsia"/>
              <w:sz w:val="28"/>
              <w:szCs w:val="28"/>
              <w:lang w:val="en-US" w:eastAsia="zh-CN"/>
            </w:rPr>
            <w:t>3</w:t>
          </w:r>
          <w:r>
            <w:rPr>
              <w:rFonts w:hint="eastAsia" w:ascii="黑体" w:hAnsi="黑体" w:eastAsia="黑体" w:cs="黑体"/>
              <w:kern w:val="2"/>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_Toc6455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二、部门预算单位构成</w:t>
          </w:r>
          <w:r>
            <w:rPr>
              <w:sz w:val="28"/>
              <w:szCs w:val="28"/>
            </w:rPr>
            <w:tab/>
          </w:r>
          <w:r>
            <w:rPr>
              <w:rFonts w:hint="eastAsia"/>
              <w:sz w:val="28"/>
              <w:szCs w:val="28"/>
              <w:lang w:val="en-US" w:eastAsia="zh-CN"/>
            </w:rPr>
            <w:t>4</w:t>
          </w:r>
          <w:r>
            <w:rPr>
              <w:rFonts w:hint="eastAsia" w:ascii="黑体" w:hAnsi="黑体" w:eastAsia="黑体" w:cs="黑体"/>
              <w:kern w:val="2"/>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_Toc28308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三、</w:t>
          </w:r>
          <w:r>
            <w:rPr>
              <w:rFonts w:hint="eastAsia" w:ascii="黑体" w:hAnsi="黑体" w:eastAsia="黑体" w:cs="黑体"/>
              <w:kern w:val="2"/>
              <w:sz w:val="28"/>
              <w:szCs w:val="28"/>
            </w:rPr>
            <w:t>收支预算情况说明</w:t>
          </w:r>
          <w:r>
            <w:rPr>
              <w:sz w:val="28"/>
              <w:szCs w:val="28"/>
            </w:rPr>
            <w:tab/>
          </w:r>
          <w:r>
            <w:rPr>
              <w:rFonts w:hint="eastAsia"/>
              <w:sz w:val="28"/>
              <w:szCs w:val="28"/>
              <w:lang w:val="en-US" w:eastAsia="zh-CN"/>
            </w:rPr>
            <w:t>4</w:t>
          </w:r>
          <w:r>
            <w:rPr>
              <w:rFonts w:hint="eastAsia" w:ascii="黑体" w:hAnsi="黑体" w:eastAsia="黑体" w:cs="黑体"/>
              <w:kern w:val="2"/>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_Toc23183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四、</w:t>
          </w:r>
          <w:r>
            <w:rPr>
              <w:rFonts w:hint="eastAsia" w:ascii="黑体" w:hAnsi="黑体" w:eastAsia="黑体" w:cs="黑体"/>
              <w:kern w:val="2"/>
              <w:sz w:val="28"/>
              <w:szCs w:val="28"/>
            </w:rPr>
            <w:t>财政拨款收支预算情况说明</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_Toc9431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五、一般公共预算当年拨款情况说明</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_Toc25601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（一）一般公共预算当年拨款规模变化情况</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_Toc12914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二</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一般公共预算当年拨款结构情况</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_Toc12678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（三）一般公共预算当年拨款具体使用情况</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_Toc2694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六、一般公共预算基本支出情况说明</w:t>
          </w:r>
          <w:r>
            <w:rPr>
              <w:sz w:val="28"/>
              <w:szCs w:val="28"/>
            </w:rPr>
            <w:tab/>
          </w:r>
          <w:r>
            <w:rPr>
              <w:rFonts w:hint="eastAsia"/>
              <w:sz w:val="28"/>
              <w:szCs w:val="28"/>
              <w:lang w:val="en-US" w:eastAsia="zh-CN"/>
            </w:rPr>
            <w:t>7</w:t>
          </w:r>
          <w:r>
            <w:rPr>
              <w:rFonts w:hint="eastAsia" w:ascii="黑体" w:hAnsi="黑体" w:eastAsia="黑体" w:cs="黑体"/>
              <w:kern w:val="2"/>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_Toc31874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七、</w:t>
          </w:r>
          <w:r>
            <w:rPr>
              <w:rFonts w:ascii="黑体" w:hAnsi="黑体" w:eastAsia="黑体" w:cs="Times New Roman"/>
              <w:kern w:val="2"/>
              <w:sz w:val="28"/>
              <w:szCs w:val="28"/>
            </w:rPr>
            <w:t>“</w:t>
          </w:r>
          <w:r>
            <w:rPr>
              <w:rFonts w:hint="eastAsia" w:ascii="黑体" w:hAnsi="黑体" w:eastAsia="黑体" w:cs="黑体"/>
              <w:kern w:val="2"/>
              <w:sz w:val="28"/>
              <w:szCs w:val="28"/>
            </w:rPr>
            <w:t>三公</w:t>
          </w:r>
          <w:r>
            <w:rPr>
              <w:rFonts w:ascii="黑体" w:hAnsi="黑体" w:eastAsia="黑体" w:cs="Times New Roman"/>
              <w:kern w:val="2"/>
              <w:sz w:val="28"/>
              <w:szCs w:val="28"/>
            </w:rPr>
            <w:t>”</w:t>
          </w:r>
          <w:r>
            <w:rPr>
              <w:rFonts w:hint="eastAsia" w:ascii="黑体" w:hAnsi="黑体" w:eastAsia="黑体" w:cs="黑体"/>
              <w:kern w:val="2"/>
              <w:sz w:val="28"/>
              <w:szCs w:val="28"/>
            </w:rPr>
            <w:t>经费财政拨款预算安排情况说明</w:t>
          </w:r>
          <w:r>
            <w:rPr>
              <w:sz w:val="28"/>
              <w:szCs w:val="28"/>
            </w:rPr>
            <w:tab/>
          </w:r>
          <w:r>
            <w:rPr>
              <w:rFonts w:hint="eastAsia"/>
              <w:sz w:val="28"/>
              <w:szCs w:val="28"/>
              <w:lang w:val="en-US" w:eastAsia="zh-CN"/>
            </w:rPr>
            <w:t>7</w:t>
          </w:r>
          <w:r>
            <w:rPr>
              <w:rFonts w:hint="eastAsia" w:ascii="黑体" w:hAnsi="黑体" w:eastAsia="黑体" w:cs="黑体"/>
              <w:kern w:val="2"/>
              <w:sz w:val="28"/>
              <w:szCs w:val="28"/>
              <w:lang w:val="en-US" w:eastAsia="zh-CN"/>
            </w:rPr>
            <w:fldChar w:fldCharType="end"/>
          </w:r>
        </w:p>
        <w:p>
          <w:pPr>
            <w:pStyle w:val="7"/>
            <w:tabs>
              <w:tab w:val="right" w:leader="dot" w:pos="8306"/>
            </w:tabs>
            <w:rPr>
              <w:rFonts w:hint="default"/>
              <w:sz w:val="28"/>
              <w:szCs w:val="28"/>
              <w:lang w:val="en-US"/>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_Toc28810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八、</w:t>
          </w:r>
          <w:r>
            <w:rPr>
              <w:rFonts w:hint="eastAsia" w:ascii="黑体" w:hAnsi="黑体" w:eastAsia="黑体" w:cs="黑体"/>
              <w:kern w:val="2"/>
              <w:sz w:val="28"/>
              <w:szCs w:val="28"/>
            </w:rPr>
            <w:t>政府性基金预算支出情况说明</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_Toc13225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九、</w:t>
          </w:r>
          <w:r>
            <w:rPr>
              <w:rFonts w:hint="eastAsia" w:ascii="黑体" w:hAnsi="黑体" w:eastAsia="黑体" w:cs="黑体"/>
              <w:kern w:val="2"/>
              <w:sz w:val="28"/>
              <w:szCs w:val="28"/>
            </w:rPr>
            <w:t>其他重要事项的情况说明</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_Toc21783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（一）机关运行经</w:t>
          </w:r>
          <w:r>
            <w:rPr>
              <w:rFonts w:hint="eastAsia" w:ascii="楷体_GB2312" w:hAnsi="黑体" w:eastAsia="楷体_GB2312" w:cs="楷体_GB2312"/>
              <w:bCs/>
              <w:kern w:val="2"/>
              <w:sz w:val="28"/>
              <w:szCs w:val="28"/>
              <w:lang w:val="en-US" w:eastAsia="zh-CN"/>
            </w:rPr>
            <w:t>费</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_Toc5918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（二）政府采购情况</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_Toc27140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三</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国有资产占有使用情况</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_Toc17046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四</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绩效目标设置情况</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pPr>
            <w:pStyle w:val="7"/>
            <w:tabs>
              <w:tab w:val="right" w:leader="dot" w:pos="8306"/>
            </w:tabs>
            <w:rPr>
              <w:sz w:val="36"/>
              <w:szCs w:val="36"/>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_Toc12419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十、名词解释</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pPr>
            <w:pStyle w:val="17"/>
            <w:numPr>
              <w:ilvl w:val="0"/>
              <w:numId w:val="0"/>
            </w:numPr>
            <w:spacing w:before="0" w:line="360" w:lineRule="auto"/>
            <w:outlineLvl w:val="0"/>
            <w:rPr>
              <w:rFonts w:hint="eastAsia" w:ascii="黑体" w:hAnsi="黑体" w:eastAsia="黑体" w:cs="黑体"/>
              <w:kern w:val="2"/>
              <w:szCs w:val="32"/>
              <w:lang w:val="en-US" w:eastAsia="zh-CN"/>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kern w:val="2"/>
              <w:sz w:val="36"/>
              <w:szCs w:val="36"/>
              <w:lang w:val="en-US" w:eastAsia="zh-CN"/>
            </w:rPr>
            <w:fldChar w:fldCharType="end"/>
          </w:r>
        </w:p>
        <w:p>
          <w:pPr>
            <w:pStyle w:val="17"/>
            <w:numPr>
              <w:ilvl w:val="0"/>
              <w:numId w:val="0"/>
            </w:numPr>
            <w:spacing w:before="0" w:line="360" w:lineRule="auto"/>
            <w:outlineLvl w:val="0"/>
            <w:rPr>
              <w:rFonts w:hint="eastAsia" w:ascii="黑体" w:hAnsi="黑体" w:eastAsia="黑体" w:cs="黑体"/>
              <w:kern w:val="2"/>
              <w:sz w:val="32"/>
              <w:szCs w:val="32"/>
              <w:lang w:val="en-US" w:eastAsia="zh-CN"/>
            </w:rPr>
          </w:pPr>
        </w:p>
      </w:sdtContent>
    </w:sdt>
    <w:p>
      <w:pPr>
        <w:pStyle w:val="17"/>
        <w:numPr>
          <w:ilvl w:val="0"/>
          <w:numId w:val="0"/>
        </w:numPr>
        <w:spacing w:before="0" w:line="360" w:lineRule="auto"/>
        <w:ind w:firstLine="640" w:firstLineChars="200"/>
        <w:outlineLvl w:val="0"/>
        <w:rPr>
          <w:rFonts w:hint="eastAsia" w:ascii="黑体" w:hAnsi="黑体" w:eastAsia="黑体" w:cs="黑体"/>
          <w:kern w:val="2"/>
          <w:sz w:val="32"/>
          <w:szCs w:val="32"/>
        </w:rPr>
      </w:pPr>
      <w:bookmarkStart w:id="0" w:name="_Toc22984"/>
      <w:r>
        <w:rPr>
          <w:rFonts w:hint="eastAsia" w:ascii="黑体" w:hAnsi="黑体" w:eastAsia="黑体" w:cs="黑体"/>
          <w:kern w:val="2"/>
          <w:sz w:val="32"/>
          <w:szCs w:val="32"/>
          <w:lang w:val="en-US" w:eastAsia="zh-CN"/>
        </w:rPr>
        <w:t>一、</w:t>
      </w:r>
      <w:r>
        <w:rPr>
          <w:rFonts w:hint="eastAsia" w:ascii="黑体" w:hAnsi="黑体" w:eastAsia="黑体" w:cs="黑体"/>
          <w:kern w:val="2"/>
          <w:sz w:val="32"/>
          <w:szCs w:val="32"/>
        </w:rPr>
        <w:t>基本职能及主要工作</w:t>
      </w:r>
      <w:bookmarkEnd w:id="0"/>
    </w:p>
    <w:p>
      <w:pPr>
        <w:pStyle w:val="17"/>
        <w:numPr>
          <w:ilvl w:val="0"/>
          <w:numId w:val="0"/>
        </w:numPr>
        <w:spacing w:before="0" w:line="360" w:lineRule="auto"/>
        <w:ind w:firstLine="643" w:firstLineChars="200"/>
        <w:outlineLvl w:val="1"/>
        <w:rPr>
          <w:rFonts w:hint="eastAsia" w:ascii="楷体_GB2312" w:hAnsi="黑体" w:eastAsia="楷体_GB2312" w:cs="楷体_GB2312"/>
          <w:b/>
          <w:bCs/>
          <w:kern w:val="2"/>
          <w:sz w:val="32"/>
          <w:szCs w:val="32"/>
        </w:rPr>
      </w:pPr>
      <w:bookmarkStart w:id="1" w:name="_Toc28720"/>
      <w:r>
        <w:rPr>
          <w:rFonts w:hint="eastAsia" w:ascii="楷体_GB2312" w:hAnsi="黑体" w:eastAsia="楷体_GB2312" w:cs="楷体_GB2312"/>
          <w:b/>
          <w:bCs/>
          <w:kern w:val="2"/>
          <w:sz w:val="32"/>
          <w:szCs w:val="32"/>
        </w:rPr>
        <w:t>（一）</w:t>
      </w:r>
      <w:r>
        <w:rPr>
          <w:rFonts w:hint="eastAsia" w:ascii="楷体_GB2312" w:hAnsi="黑体" w:eastAsia="楷体_GB2312" w:cs="楷体_GB2312"/>
          <w:b/>
          <w:bCs/>
          <w:kern w:val="2"/>
          <w:sz w:val="32"/>
          <w:szCs w:val="32"/>
          <w:lang w:eastAsia="zh-CN"/>
        </w:rPr>
        <w:t>县委组织部</w:t>
      </w:r>
      <w:r>
        <w:rPr>
          <w:rFonts w:hint="eastAsia" w:ascii="楷体_GB2312" w:hAnsi="黑体" w:eastAsia="楷体_GB2312" w:cs="楷体_GB2312"/>
          <w:b/>
          <w:bCs/>
          <w:kern w:val="2"/>
          <w:sz w:val="32"/>
          <w:szCs w:val="32"/>
        </w:rPr>
        <w:t>职能简介</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仿宋_GB2312"/>
          <w:sz w:val="32"/>
          <w:szCs w:val="32"/>
        </w:rPr>
      </w:pPr>
      <w:bookmarkStart w:id="2" w:name="_Toc32765"/>
      <w:r>
        <w:rPr>
          <w:rFonts w:hint="eastAsia" w:eastAsia="仿宋_GB2312"/>
          <w:sz w:val="32"/>
          <w:szCs w:val="32"/>
        </w:rPr>
        <w:t>负责全县各级党组织建设；负责全县的干部管理工作；负责全县公务员工作；负责全县人才工作的宏观指导、组织协调和督促检查；负责全县干部教育培训工作的宏观指导、政策规划、组织协调和督促检查；负责全县干部监督工作的宏观指导和综合协调、制定和落实干部监督工作制度；</w:t>
      </w:r>
      <w:r>
        <w:rPr>
          <w:rFonts w:hint="eastAsia" w:eastAsia="仿宋_GB2312"/>
          <w:sz w:val="32"/>
          <w:szCs w:val="32"/>
          <w:lang w:eastAsia="zh-CN"/>
        </w:rPr>
        <w:t>负责</w:t>
      </w:r>
      <w:r>
        <w:rPr>
          <w:rFonts w:hint="eastAsia" w:eastAsia="仿宋_GB2312"/>
          <w:sz w:val="32"/>
          <w:szCs w:val="32"/>
        </w:rPr>
        <w:t>全县老干部工作；承担县委党建领导小组、县人才工作领导小组日常工作；承办县委、州委组织部交办的其他</w:t>
      </w:r>
      <w:r>
        <w:rPr>
          <w:rFonts w:hint="eastAsia" w:eastAsia="仿宋_GB2312"/>
          <w:sz w:val="32"/>
          <w:szCs w:val="32"/>
          <w:lang w:eastAsia="zh-CN"/>
        </w:rPr>
        <w:t>工作</w:t>
      </w:r>
      <w:r>
        <w:rPr>
          <w:rFonts w:hint="eastAsia" w:eastAsia="仿宋_GB2312"/>
          <w:sz w:val="32"/>
          <w:szCs w:val="32"/>
        </w:rPr>
        <w:t>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w:t>
      </w:r>
      <w:r>
        <w:rPr>
          <w:rFonts w:hint="eastAsia" w:ascii="楷体_GB2312" w:hAnsi="黑体" w:eastAsia="楷体_GB2312" w:cs="楷体_GB2312"/>
          <w:b/>
          <w:bCs/>
          <w:kern w:val="2"/>
          <w:sz w:val="32"/>
          <w:szCs w:val="32"/>
          <w:lang w:val="en-US" w:eastAsia="zh-CN" w:bidi="ar-SA"/>
        </w:rPr>
        <w:t>二）县委组织部2023年重点工</w:t>
      </w:r>
      <w:r>
        <w:rPr>
          <w:rFonts w:hint="eastAsia" w:ascii="楷体_GB2312" w:hAnsi="黑体" w:eastAsia="楷体_GB2312" w:cs="楷体_GB2312"/>
          <w:b/>
          <w:bCs/>
          <w:kern w:val="2"/>
          <w:sz w:val="32"/>
          <w:szCs w:val="32"/>
        </w:rPr>
        <w:t>作</w:t>
      </w:r>
      <w:bookmarkEnd w:id="2"/>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始终把组织路线服务政治路线作为基本定位，对标我县第十四次党代会精神，重点工作抓攻坚，难点工作抓突破，亮点工作抓创新，进一步抓实抓紧“155”任务书和施工图落地落实。</w:t>
      </w:r>
    </w:p>
    <w:p>
      <w:pPr>
        <w:keepNext w:val="0"/>
        <w:keepLines w:val="0"/>
        <w:widowControl/>
        <w:suppressLineNumbers w:val="0"/>
        <w:ind w:firstLine="643" w:firstLineChars="200"/>
        <w:jc w:val="left"/>
        <w:rPr>
          <w:rFonts w:hint="eastAsia" w:ascii="仿宋_GB2312" w:hAnsi="仿宋_GB2312" w:eastAsia="仿宋_GB2312" w:cs="仿宋_GB2312"/>
          <w:kern w:val="2"/>
          <w:sz w:val="32"/>
          <w:szCs w:val="32"/>
          <w:lang w:val="en-US" w:eastAsia="zh-CN" w:bidi="ar-SA"/>
        </w:rPr>
      </w:pPr>
      <w:bookmarkStart w:id="3" w:name="_Toc6455"/>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全面加强政治建设。深入开展习近平新时代中国特色社会主义</w:t>
      </w:r>
      <w:r>
        <w:rPr>
          <w:rFonts w:hint="eastAsia" w:cs="仿宋_GB2312"/>
          <w:kern w:val="2"/>
          <w:sz w:val="32"/>
          <w:szCs w:val="32"/>
          <w:lang w:val="en-US" w:eastAsia="zh-CN" w:bidi="ar-SA"/>
        </w:rPr>
        <w:t>思想</w:t>
      </w:r>
      <w:r>
        <w:rPr>
          <w:rFonts w:hint="eastAsia" w:ascii="仿宋_GB2312" w:hAnsi="仿宋_GB2312" w:eastAsia="仿宋_GB2312" w:cs="仿宋_GB2312"/>
          <w:kern w:val="2"/>
          <w:sz w:val="32"/>
          <w:szCs w:val="32"/>
          <w:lang w:val="en-US" w:eastAsia="zh-CN" w:bidi="ar-SA"/>
        </w:rPr>
        <w:t>理论学习，坚持不懈用</w:t>
      </w:r>
      <w:r>
        <w:rPr>
          <w:rFonts w:hint="eastAsia" w:cs="仿宋_GB2312"/>
          <w:kern w:val="2"/>
          <w:sz w:val="32"/>
          <w:szCs w:val="32"/>
          <w:lang w:val="en-US" w:eastAsia="zh-CN" w:bidi="ar-SA"/>
        </w:rPr>
        <w:t>习近平</w:t>
      </w:r>
      <w:r>
        <w:rPr>
          <w:rFonts w:hint="eastAsia" w:ascii="仿宋_GB2312" w:hAnsi="仿宋_GB2312" w:eastAsia="仿宋_GB2312" w:cs="仿宋_GB2312"/>
          <w:kern w:val="2"/>
          <w:sz w:val="32"/>
          <w:szCs w:val="32"/>
          <w:lang w:val="en-US" w:eastAsia="zh-CN" w:bidi="ar-SA"/>
        </w:rPr>
        <w:t>新时代中国特色社会主义</w:t>
      </w:r>
      <w:r>
        <w:rPr>
          <w:rFonts w:hint="eastAsia" w:cs="仿宋_GB2312"/>
          <w:kern w:val="2"/>
          <w:sz w:val="32"/>
          <w:szCs w:val="32"/>
          <w:lang w:val="en-US" w:eastAsia="zh-CN" w:bidi="ar-SA"/>
        </w:rPr>
        <w:t>思</w:t>
      </w:r>
      <w:r>
        <w:rPr>
          <w:rFonts w:hint="eastAsia" w:ascii="仿宋_GB2312" w:hAnsi="仿宋_GB2312" w:eastAsia="仿宋_GB2312" w:cs="仿宋_GB2312"/>
          <w:kern w:val="2"/>
          <w:sz w:val="32"/>
          <w:szCs w:val="32"/>
          <w:lang w:val="en-US" w:eastAsia="zh-CN" w:bidi="ar-SA"/>
        </w:rPr>
        <w:t>想凝心铸魂。深入学习贯彻党的二十大精神、二十届二中全会精神，认真落实省委十二届三次全会、州委十二届三次全会和县委十四届三次全会精神</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纵深推进基层党组织全面进步。鲜明大抓基层的导向，深入开展软弱涣散乡村党组织集中整治和乡村党组织评先定级，持续深化农村党员干部思想政治体检。</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持续深化“两联一进”群众工作全覆盖。深化11年群众工作成效，实质化推进“1+3+N”干部联系服务群众新机制。</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kern w:val="2"/>
          <w:sz w:val="32"/>
          <w:szCs w:val="32"/>
          <w:lang w:val="en-US" w:eastAsia="zh-CN" w:bidi="ar-SA"/>
        </w:rPr>
        <w:t>持续用力推进高素质干部队伍建设。选拔忠诚干净担当的高素质专业化干部，选优配强各级领导班子。牢牢抓住“一把手”这个“关键少数”，前移监督关口，加强跟踪管理和分析研判。加强年轻干部培养选拔。</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五是</w:t>
      </w:r>
      <w:r>
        <w:rPr>
          <w:rFonts w:hint="eastAsia" w:ascii="仿宋_GB2312" w:hAnsi="仿宋_GB2312" w:eastAsia="仿宋_GB2312" w:cs="仿宋_GB2312"/>
          <w:kern w:val="2"/>
          <w:sz w:val="32"/>
          <w:szCs w:val="32"/>
          <w:lang w:val="en-US" w:eastAsia="zh-CN" w:bidi="ar-SA"/>
        </w:rPr>
        <w:t>着力构建人才工作新格局。深入实施“人才强县”战略，立足“西北草原特色产业示范带”和“藏族非遗文化传承保护和民族手工艺发展中心”功能定位，建设人才聚集</w:t>
      </w:r>
      <w:r>
        <w:rPr>
          <w:rFonts w:hint="eastAsia" w:cs="仿宋_GB2312"/>
          <w:kern w:val="2"/>
          <w:sz w:val="32"/>
          <w:szCs w:val="32"/>
          <w:lang w:val="en-US" w:eastAsia="zh-CN" w:bidi="ar-SA"/>
        </w:rPr>
        <w:t>地</w:t>
      </w:r>
      <w:r>
        <w:rPr>
          <w:rFonts w:hint="eastAsia" w:ascii="仿宋_GB2312" w:hAnsi="仿宋_GB2312" w:eastAsia="仿宋_GB2312" w:cs="仿宋_GB2312"/>
          <w:kern w:val="2"/>
          <w:sz w:val="32"/>
          <w:szCs w:val="32"/>
          <w:lang w:val="en-US" w:eastAsia="zh-CN" w:bidi="ar-SA"/>
        </w:rPr>
        <w:t>，促进人才工作均衡发展。</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cs="仿宋_GB2312"/>
          <w:b/>
          <w:bCs/>
          <w:kern w:val="2"/>
          <w:sz w:val="32"/>
          <w:szCs w:val="32"/>
          <w:lang w:val="en-US" w:eastAsia="zh-CN" w:bidi="ar-SA"/>
        </w:rPr>
        <w:t>六是</w:t>
      </w:r>
      <w:r>
        <w:rPr>
          <w:rFonts w:hint="eastAsia" w:cs="仿宋_GB2312"/>
          <w:kern w:val="2"/>
          <w:sz w:val="32"/>
          <w:szCs w:val="32"/>
          <w:lang w:val="en-US" w:eastAsia="zh-CN" w:bidi="ar-SA"/>
        </w:rPr>
        <w:t>用心用情精准服务离退休干部。加强新时代离退休干部党的建设工作，建强离退休党支部；落实离退休干部“两项待遇”，发挥“五老”在关心下一代工作的优势作用。</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r>
        <w:rPr>
          <w:rFonts w:hint="eastAsia" w:ascii="黑体" w:hAnsi="黑体" w:eastAsia="黑体" w:cs="黑体"/>
          <w:kern w:val="2"/>
          <w:sz w:val="32"/>
          <w:szCs w:val="32"/>
        </w:rPr>
        <w:t>二、部门预算单位构成</w:t>
      </w:r>
      <w:bookmarkEnd w:id="3"/>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cs="Times New Roman"/>
          <w:kern w:val="2"/>
          <w:sz w:val="32"/>
          <w:szCs w:val="32"/>
          <w:lang w:eastAsia="zh-CN"/>
        </w:rPr>
      </w:pPr>
      <w:r>
        <w:rPr>
          <w:rFonts w:hint="eastAsia" w:hAnsi="黑体"/>
          <w:kern w:val="2"/>
          <w:sz w:val="32"/>
          <w:szCs w:val="32"/>
          <w:lang w:eastAsia="zh-CN"/>
        </w:rPr>
        <w:t>中共壤塘县委组织部</w:t>
      </w:r>
      <w:r>
        <w:rPr>
          <w:rFonts w:hint="eastAsia" w:hAnsi="黑体"/>
          <w:kern w:val="2"/>
          <w:sz w:val="32"/>
          <w:szCs w:val="32"/>
        </w:rPr>
        <w:t>属一级预算单位，</w:t>
      </w:r>
      <w:r>
        <w:rPr>
          <w:rFonts w:hint="eastAsia" w:hAnsi="黑体"/>
          <w:kern w:val="2"/>
          <w:sz w:val="32"/>
          <w:szCs w:val="32"/>
          <w:lang w:eastAsia="zh-CN"/>
        </w:rPr>
        <w:t>无</w:t>
      </w:r>
      <w:r>
        <w:rPr>
          <w:rFonts w:hint="eastAsia" w:hAnsi="黑体"/>
          <w:kern w:val="2"/>
          <w:sz w:val="32"/>
          <w:szCs w:val="32"/>
        </w:rPr>
        <w:t>下属二级预算单位</w:t>
      </w:r>
      <w:r>
        <w:rPr>
          <w:rFonts w:hint="eastAsia" w:hAnsi="黑体"/>
          <w:kern w:val="2"/>
          <w:sz w:val="32"/>
          <w:szCs w:val="32"/>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bookmarkStart w:id="4" w:name="_Toc28308"/>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收支预算情况说明</w:t>
      </w:r>
      <w:bookmarkEnd w:id="4"/>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hAnsi="黑体"/>
          <w:kern w:val="2"/>
          <w:sz w:val="32"/>
          <w:szCs w:val="32"/>
          <w:lang w:val="en-US" w:eastAsia="zh-CN"/>
        </w:rPr>
      </w:pPr>
      <w:r>
        <w:rPr>
          <w:rFonts w:hint="eastAsia" w:hAnsi="黑体"/>
          <w:kern w:val="2"/>
          <w:sz w:val="32"/>
          <w:szCs w:val="32"/>
        </w:rPr>
        <w:t>按照综合预算的原则，</w:t>
      </w:r>
      <w:r>
        <w:rPr>
          <w:rFonts w:hint="eastAsia" w:hAnsi="黑体"/>
          <w:kern w:val="2"/>
          <w:sz w:val="32"/>
          <w:szCs w:val="32"/>
          <w:lang w:eastAsia="zh-CN"/>
        </w:rPr>
        <w:t>县委组织部</w:t>
      </w:r>
      <w:r>
        <w:rPr>
          <w:rFonts w:hint="eastAsia" w:hAnsi="黑体"/>
          <w:kern w:val="2"/>
          <w:sz w:val="32"/>
          <w:szCs w:val="32"/>
        </w:rPr>
        <w:t>所有收入和支</w:t>
      </w:r>
      <w:bookmarkStart w:id="19" w:name="_GoBack"/>
      <w:bookmarkEnd w:id="19"/>
      <w:r>
        <w:rPr>
          <w:rFonts w:hint="eastAsia" w:hAnsi="黑体"/>
          <w:kern w:val="2"/>
          <w:sz w:val="32"/>
          <w:szCs w:val="32"/>
        </w:rPr>
        <w:t>出均纳入部门预算管理。收入包括：一般公共预算拨款收入</w:t>
      </w:r>
      <w:r>
        <w:rPr>
          <w:rFonts w:hint="eastAsia" w:hAnsi="黑体" w:cs="Times New Roman"/>
          <w:kern w:val="2"/>
          <w:sz w:val="32"/>
          <w:szCs w:val="32"/>
          <w:lang w:val="en-US" w:eastAsia="zh-CN"/>
        </w:rPr>
        <w:t>693.56</w:t>
      </w:r>
      <w:r>
        <w:rPr>
          <w:rFonts w:hint="eastAsia" w:hAnsi="黑体"/>
          <w:kern w:val="2"/>
          <w:sz w:val="32"/>
          <w:szCs w:val="32"/>
        </w:rPr>
        <w:t>万元；支出包括：一般公共服务支出</w:t>
      </w:r>
      <w:r>
        <w:rPr>
          <w:rFonts w:hint="eastAsia" w:hAnsi="黑体" w:cs="Times New Roman"/>
          <w:kern w:val="2"/>
          <w:sz w:val="32"/>
          <w:szCs w:val="32"/>
          <w:lang w:val="en-US" w:eastAsia="zh-CN"/>
        </w:rPr>
        <w:t>421.75</w:t>
      </w:r>
      <w:r>
        <w:rPr>
          <w:rFonts w:hint="eastAsia" w:hAnsi="黑体"/>
          <w:kern w:val="2"/>
          <w:sz w:val="32"/>
          <w:szCs w:val="32"/>
        </w:rPr>
        <w:t>万元，社会保障和就业支出</w:t>
      </w:r>
      <w:r>
        <w:rPr>
          <w:rFonts w:hint="eastAsia" w:hAnsi="黑体" w:cs="Times New Roman"/>
          <w:kern w:val="2"/>
          <w:sz w:val="32"/>
          <w:szCs w:val="32"/>
          <w:lang w:val="en-US" w:eastAsia="zh-CN"/>
        </w:rPr>
        <w:t>110.4</w:t>
      </w:r>
      <w:r>
        <w:rPr>
          <w:rFonts w:hint="eastAsia" w:hAnsi="黑体"/>
          <w:kern w:val="2"/>
          <w:sz w:val="32"/>
          <w:szCs w:val="32"/>
        </w:rPr>
        <w:t>万元，卫生健康支出</w:t>
      </w:r>
      <w:r>
        <w:rPr>
          <w:rFonts w:hint="eastAsia" w:hAnsi="黑体"/>
          <w:kern w:val="2"/>
          <w:sz w:val="32"/>
          <w:szCs w:val="32"/>
          <w:lang w:val="en-US" w:eastAsia="zh-CN"/>
        </w:rPr>
        <w:t>40.64</w:t>
      </w:r>
      <w:r>
        <w:rPr>
          <w:rFonts w:hint="eastAsia" w:hAnsi="黑体"/>
          <w:kern w:val="2"/>
          <w:sz w:val="32"/>
          <w:szCs w:val="32"/>
        </w:rPr>
        <w:t>万元，农林水支出</w:t>
      </w:r>
      <w:r>
        <w:rPr>
          <w:rFonts w:hint="eastAsia" w:hAnsi="黑体"/>
          <w:kern w:val="2"/>
          <w:sz w:val="32"/>
          <w:szCs w:val="32"/>
          <w:lang w:val="en-US" w:eastAsia="zh-CN"/>
        </w:rPr>
        <w:t>65.38万元</w:t>
      </w:r>
      <w:r>
        <w:rPr>
          <w:rFonts w:hint="eastAsia" w:hAnsi="黑体"/>
          <w:kern w:val="2"/>
          <w:sz w:val="32"/>
          <w:szCs w:val="32"/>
          <w:lang w:eastAsia="zh-CN"/>
        </w:rPr>
        <w:t>，</w:t>
      </w:r>
      <w:r>
        <w:rPr>
          <w:rFonts w:hint="eastAsia" w:hAnsi="黑体"/>
          <w:kern w:val="2"/>
          <w:sz w:val="32"/>
          <w:szCs w:val="32"/>
        </w:rPr>
        <w:t>住房保障支出</w:t>
      </w:r>
      <w:r>
        <w:rPr>
          <w:rFonts w:hint="eastAsia" w:hAnsi="黑体" w:cs="Times New Roman"/>
          <w:kern w:val="2"/>
          <w:sz w:val="32"/>
          <w:szCs w:val="32"/>
          <w:lang w:val="en-US" w:eastAsia="zh-CN"/>
        </w:rPr>
        <w:t>55.39</w:t>
      </w:r>
      <w:r>
        <w:rPr>
          <w:rFonts w:hint="eastAsia" w:hAnsi="黑体"/>
          <w:kern w:val="2"/>
          <w:sz w:val="32"/>
          <w:szCs w:val="32"/>
        </w:rPr>
        <w:t>万元。</w:t>
      </w: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收支总</w:t>
      </w:r>
      <w:r>
        <w:rPr>
          <w:rFonts w:hint="eastAsia" w:hAnsi="黑体"/>
          <w:kern w:val="2"/>
          <w:sz w:val="32"/>
          <w:szCs w:val="32"/>
          <w:lang w:val="en-US" w:eastAsia="zh-CN"/>
        </w:rPr>
        <w:t>预算</w:t>
      </w:r>
      <w:r>
        <w:rPr>
          <w:rFonts w:hint="eastAsia" w:hAnsi="黑体" w:cs="Times New Roman"/>
          <w:kern w:val="2"/>
          <w:sz w:val="32"/>
          <w:szCs w:val="32"/>
          <w:lang w:val="en-US" w:eastAsia="zh-CN"/>
        </w:rPr>
        <w:t>693.56万元，</w:t>
      </w:r>
      <w:r>
        <w:rPr>
          <w:rFonts w:hint="eastAsia" w:hAnsi="黑体"/>
          <w:kern w:val="2"/>
          <w:sz w:val="32"/>
          <w:szCs w:val="32"/>
        </w:rPr>
        <w:t>比</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1</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减少</w:t>
      </w:r>
      <w:r>
        <w:rPr>
          <w:rFonts w:hint="eastAsia" w:hAnsi="黑体" w:cs="Times New Roman"/>
          <w:kern w:val="2"/>
          <w:sz w:val="32"/>
          <w:szCs w:val="32"/>
          <w:lang w:val="en-US" w:eastAsia="zh-CN"/>
        </w:rPr>
        <w:t>146.82</w:t>
      </w:r>
      <w:r>
        <w:rPr>
          <w:rFonts w:hint="eastAsia" w:hAnsi="黑体"/>
          <w:kern w:val="2"/>
          <w:sz w:val="32"/>
          <w:szCs w:val="32"/>
        </w:rPr>
        <w:t>万元，主要</w:t>
      </w:r>
      <w:r>
        <w:rPr>
          <w:rFonts w:hint="eastAsia" w:hAnsi="黑体"/>
          <w:kern w:val="2"/>
          <w:sz w:val="32"/>
          <w:szCs w:val="32"/>
          <w:lang w:val="en-US" w:eastAsia="zh-CN"/>
        </w:rPr>
        <w:t>原</w:t>
      </w:r>
      <w:r>
        <w:rPr>
          <w:rFonts w:hint="eastAsia" w:hAnsi="黑体"/>
          <w:kern w:val="2"/>
          <w:sz w:val="32"/>
          <w:szCs w:val="32"/>
        </w:rPr>
        <w:t>因</w:t>
      </w:r>
      <w:r>
        <w:rPr>
          <w:rFonts w:hint="eastAsia" w:hAnsi="黑体"/>
          <w:kern w:val="2"/>
          <w:sz w:val="32"/>
          <w:szCs w:val="32"/>
          <w:lang w:val="en-US" w:eastAsia="zh-CN"/>
        </w:rPr>
        <w:t>是2022年项目预算减少。</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一</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收入预算情况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693.56</w:t>
      </w:r>
      <w:r>
        <w:rPr>
          <w:rFonts w:hint="eastAsia" w:hAnsi="黑体"/>
          <w:kern w:val="2"/>
          <w:sz w:val="32"/>
          <w:szCs w:val="32"/>
        </w:rPr>
        <w:t>万元，其中：一般公共预算拨款收入</w:t>
      </w:r>
      <w:r>
        <w:rPr>
          <w:rFonts w:hint="eastAsia" w:hAnsi="黑体" w:cs="Times New Roman"/>
          <w:kern w:val="2"/>
          <w:sz w:val="32"/>
          <w:szCs w:val="32"/>
          <w:lang w:val="en-US" w:eastAsia="zh-CN"/>
        </w:rPr>
        <w:t>693.56</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lang w:eastAsia="zh-CN"/>
        </w:rPr>
        <w:t>（二）支出预算情况</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lang w:val="en-US" w:eastAsia="zh-CN"/>
        </w:rPr>
        <w:t>693.56</w:t>
      </w:r>
      <w:r>
        <w:rPr>
          <w:rFonts w:hint="eastAsia" w:hAnsi="黑体"/>
          <w:kern w:val="2"/>
          <w:sz w:val="32"/>
          <w:szCs w:val="32"/>
        </w:rPr>
        <w:t>万元，其中：基本支出</w:t>
      </w:r>
      <w:r>
        <w:rPr>
          <w:rFonts w:hint="eastAsia" w:hAnsi="黑体" w:cs="Times New Roman"/>
          <w:kern w:val="2"/>
          <w:sz w:val="32"/>
          <w:szCs w:val="32"/>
          <w:lang w:val="en-US" w:eastAsia="zh-CN"/>
        </w:rPr>
        <w:t>628.18</w:t>
      </w:r>
      <w:r>
        <w:rPr>
          <w:rFonts w:hint="eastAsia" w:hAnsi="黑体"/>
          <w:kern w:val="2"/>
          <w:sz w:val="32"/>
          <w:szCs w:val="32"/>
        </w:rPr>
        <w:t>万元，占</w:t>
      </w:r>
      <w:r>
        <w:rPr>
          <w:rFonts w:hint="eastAsia" w:hAnsi="黑体" w:cs="Times New Roman"/>
          <w:kern w:val="2"/>
          <w:sz w:val="32"/>
          <w:szCs w:val="32"/>
          <w:lang w:val="en-US" w:eastAsia="zh-CN"/>
        </w:rPr>
        <w:t>91.57</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65.38</w:t>
      </w:r>
      <w:r>
        <w:rPr>
          <w:rFonts w:hint="eastAsia" w:hAnsi="黑体"/>
          <w:kern w:val="2"/>
          <w:sz w:val="32"/>
          <w:szCs w:val="32"/>
        </w:rPr>
        <w:t>万元，占</w:t>
      </w:r>
      <w:r>
        <w:rPr>
          <w:rFonts w:hint="eastAsia" w:hAnsi="黑体" w:cs="Times New Roman"/>
          <w:kern w:val="2"/>
          <w:sz w:val="32"/>
          <w:szCs w:val="32"/>
          <w:lang w:val="en-US" w:eastAsia="zh-CN"/>
        </w:rPr>
        <w:t>9.43</w:t>
      </w:r>
      <w:r>
        <w:rPr>
          <w:rFonts w:hAnsi="黑体"/>
          <w:kern w:val="2"/>
          <w:sz w:val="32"/>
          <w:szCs w:val="32"/>
        </w:rPr>
        <w:t>%</w:t>
      </w:r>
      <w:r>
        <w:rPr>
          <w:rFonts w:hint="eastAsia" w:hAnsi="黑体"/>
          <w:kern w:val="2"/>
          <w:sz w:val="32"/>
          <w:szCs w:val="32"/>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bookmarkStart w:id="5" w:name="_Toc23183"/>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rPr>
        <w:t>财政拨款收支预算情况说明</w:t>
      </w:r>
      <w:bookmarkEnd w:id="5"/>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县委组织部</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年财政拨款收支总预算</w:t>
      </w:r>
      <w:r>
        <w:rPr>
          <w:rFonts w:hint="eastAsia" w:ascii="仿宋_GB2312" w:hAnsi="仿宋_GB2312" w:eastAsia="仿宋_GB2312" w:cs="仿宋_GB2312"/>
          <w:kern w:val="2"/>
          <w:sz w:val="32"/>
          <w:szCs w:val="32"/>
          <w:lang w:val="en-US" w:eastAsia="zh-CN"/>
        </w:rPr>
        <w:t>693.56</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比202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年财政拨款收支总预算</w:t>
      </w:r>
      <w:r>
        <w:rPr>
          <w:rFonts w:hint="eastAsia" w:ascii="仿宋_GB2312" w:hAnsi="仿宋_GB2312" w:eastAsia="仿宋_GB2312" w:cs="仿宋_GB2312"/>
          <w:kern w:val="2"/>
          <w:sz w:val="32"/>
          <w:szCs w:val="32"/>
          <w:lang w:val="en-US" w:eastAsia="zh-CN"/>
        </w:rPr>
        <w:t>增加146.82</w:t>
      </w:r>
      <w:r>
        <w:rPr>
          <w:rFonts w:hint="eastAsia" w:ascii="仿宋_GB2312" w:hAnsi="仿宋_GB2312" w:eastAsia="仿宋_GB2312" w:cs="仿宋_GB2312"/>
          <w:kern w:val="2"/>
          <w:sz w:val="32"/>
          <w:szCs w:val="32"/>
        </w:rPr>
        <w:t>万元，主要原因</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2023年人员增加，基本支出上涨，2023</w:t>
      </w:r>
      <w:r>
        <w:rPr>
          <w:rFonts w:hint="eastAsia" w:cs="仿宋_GB2312"/>
          <w:kern w:val="2"/>
          <w:sz w:val="32"/>
          <w:szCs w:val="32"/>
          <w:lang w:val="en-US" w:eastAsia="zh-CN"/>
        </w:rPr>
        <w:t>年</w:t>
      </w:r>
      <w:r>
        <w:rPr>
          <w:rFonts w:hint="eastAsia" w:ascii="仿宋_GB2312" w:hAnsi="仿宋_GB2312" w:eastAsia="仿宋_GB2312" w:cs="仿宋_GB2312"/>
          <w:kern w:val="2"/>
          <w:sz w:val="32"/>
          <w:szCs w:val="32"/>
          <w:lang w:val="en-US" w:eastAsia="zh-CN"/>
        </w:rPr>
        <w:t>项目经费增加</w:t>
      </w:r>
      <w:r>
        <w:rPr>
          <w:rFonts w:hint="eastAsia" w:ascii="仿宋_GB2312" w:hAnsi="仿宋_GB2312" w:eastAsia="仿宋_GB2312" w:cs="仿宋_GB2312"/>
          <w:kern w:val="2"/>
          <w:sz w:val="32"/>
          <w:szCs w:val="32"/>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支出包括：一般公共服务支出</w:t>
      </w:r>
      <w:r>
        <w:rPr>
          <w:rFonts w:hint="eastAsia" w:ascii="仿宋_GB2312" w:hAnsi="仿宋_GB2312" w:eastAsia="仿宋_GB2312" w:cs="仿宋_GB2312"/>
          <w:kern w:val="2"/>
          <w:sz w:val="32"/>
          <w:szCs w:val="32"/>
          <w:lang w:val="en-US" w:eastAsia="zh-CN"/>
        </w:rPr>
        <w:t>421.75</w:t>
      </w:r>
      <w:r>
        <w:rPr>
          <w:rFonts w:hint="eastAsia" w:ascii="仿宋_GB2312" w:hAnsi="仿宋_GB2312" w:eastAsia="仿宋_GB2312" w:cs="仿宋_GB2312"/>
          <w:kern w:val="2"/>
          <w:sz w:val="32"/>
          <w:szCs w:val="32"/>
        </w:rPr>
        <w:t>万元，社会保障和就业支出</w:t>
      </w:r>
      <w:r>
        <w:rPr>
          <w:rFonts w:hint="eastAsia" w:ascii="仿宋_GB2312" w:hAnsi="仿宋_GB2312" w:eastAsia="仿宋_GB2312" w:cs="仿宋_GB2312"/>
          <w:kern w:val="2"/>
          <w:sz w:val="32"/>
          <w:szCs w:val="32"/>
          <w:lang w:val="en-US" w:eastAsia="zh-CN"/>
        </w:rPr>
        <w:t>110.4</w:t>
      </w:r>
      <w:r>
        <w:rPr>
          <w:rFonts w:hint="eastAsia" w:ascii="仿宋_GB2312" w:hAnsi="仿宋_GB2312" w:eastAsia="仿宋_GB2312" w:cs="仿宋_GB2312"/>
          <w:kern w:val="2"/>
          <w:sz w:val="32"/>
          <w:szCs w:val="32"/>
        </w:rPr>
        <w:t>万元，卫生健康支出40.64万元，农林水支出</w:t>
      </w:r>
      <w:r>
        <w:rPr>
          <w:rFonts w:hint="eastAsia" w:ascii="仿宋_GB2312" w:hAnsi="仿宋_GB2312" w:eastAsia="仿宋_GB2312" w:cs="仿宋_GB2312"/>
          <w:kern w:val="2"/>
          <w:sz w:val="32"/>
          <w:szCs w:val="32"/>
          <w:lang w:val="en-US" w:eastAsia="zh-CN"/>
        </w:rPr>
        <w:t>65.38万元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住房保障支出</w:t>
      </w:r>
      <w:r>
        <w:rPr>
          <w:rFonts w:hint="eastAsia" w:ascii="仿宋_GB2312" w:hAnsi="仿宋_GB2312" w:eastAsia="仿宋_GB2312" w:cs="仿宋_GB2312"/>
          <w:kern w:val="2"/>
          <w:sz w:val="32"/>
          <w:szCs w:val="32"/>
          <w:lang w:val="en-US" w:eastAsia="zh-CN"/>
        </w:rPr>
        <w:t>55.39</w:t>
      </w:r>
      <w:r>
        <w:rPr>
          <w:rFonts w:hint="eastAsia" w:cs="仿宋_GB2312"/>
          <w:kern w:val="2"/>
          <w:sz w:val="32"/>
          <w:szCs w:val="32"/>
          <w:lang w:val="en-US" w:eastAsia="zh-CN"/>
        </w:rPr>
        <w:t>万元</w:t>
      </w:r>
      <w:r>
        <w:rPr>
          <w:rFonts w:hint="eastAsia" w:ascii="仿宋_GB2312" w:hAnsi="仿宋_GB2312" w:eastAsia="仿宋_GB2312" w:cs="仿宋_GB2312"/>
          <w:kern w:val="2"/>
          <w:sz w:val="32"/>
          <w:szCs w:val="32"/>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ascii="??" w:hAnsi="??" w:eastAsia="宋体" w:cs="Times New Roman"/>
          <w:sz w:val="16"/>
          <w:szCs w:val="16"/>
        </w:rPr>
      </w:pPr>
      <w:bookmarkStart w:id="6" w:name="_Toc9431"/>
      <w:r>
        <w:rPr>
          <w:rFonts w:hint="eastAsia" w:ascii="黑体" w:hAnsi="黑体" w:eastAsia="黑体" w:cs="黑体"/>
          <w:kern w:val="2"/>
          <w:sz w:val="32"/>
          <w:szCs w:val="32"/>
        </w:rPr>
        <w:t>五、一般公共预算当年拨款情况说明</w:t>
      </w:r>
      <w:bookmarkEnd w:id="6"/>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outlineLvl w:val="1"/>
        <w:rPr>
          <w:rFonts w:hAnsi="黑体" w:cs="Times New Roman"/>
          <w:kern w:val="2"/>
          <w:sz w:val="32"/>
          <w:szCs w:val="32"/>
        </w:rPr>
      </w:pPr>
      <w:bookmarkStart w:id="7" w:name="_Toc25601"/>
      <w:r>
        <w:rPr>
          <w:rFonts w:hint="eastAsia" w:ascii="楷体_GB2312" w:hAnsi="黑体" w:eastAsia="楷体_GB2312" w:cs="楷体_GB2312"/>
          <w:b/>
          <w:bCs/>
          <w:kern w:val="2"/>
          <w:sz w:val="32"/>
          <w:szCs w:val="32"/>
        </w:rPr>
        <w:t>（一）一般公共预算当年拨款规模变化情况</w:t>
      </w:r>
      <w:bookmarkEnd w:id="7"/>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eastAsia="zh-CN"/>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一般公共预算当年拨款</w:t>
      </w:r>
      <w:r>
        <w:rPr>
          <w:rFonts w:hint="eastAsia" w:hAnsi="黑体" w:cs="Times New Roman"/>
          <w:kern w:val="2"/>
          <w:sz w:val="32"/>
          <w:szCs w:val="32"/>
          <w:lang w:val="en-US" w:eastAsia="zh-CN"/>
        </w:rPr>
        <w:t>693.56</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1</w:t>
      </w:r>
      <w:r>
        <w:rPr>
          <w:rFonts w:hAnsi="黑体"/>
          <w:kern w:val="2"/>
          <w:sz w:val="32"/>
          <w:szCs w:val="32"/>
        </w:rPr>
        <w:t>年</w:t>
      </w:r>
      <w:r>
        <w:rPr>
          <w:rFonts w:hint="eastAsia" w:hAnsi="黑体"/>
          <w:kern w:val="2"/>
          <w:sz w:val="32"/>
          <w:szCs w:val="32"/>
        </w:rPr>
        <w:t>预算数</w:t>
      </w:r>
      <w:r>
        <w:rPr>
          <w:rFonts w:hint="eastAsia" w:hAnsi="黑体"/>
          <w:kern w:val="2"/>
          <w:sz w:val="32"/>
          <w:szCs w:val="32"/>
          <w:lang w:val="en-US" w:eastAsia="zh-CN"/>
        </w:rPr>
        <w:t>增加146.82</w:t>
      </w:r>
      <w:r>
        <w:rPr>
          <w:rFonts w:hint="eastAsia" w:hAnsi="黑体"/>
          <w:kern w:val="2"/>
          <w:sz w:val="32"/>
          <w:szCs w:val="32"/>
        </w:rPr>
        <w:t>万元，主要原因</w:t>
      </w:r>
      <w:r>
        <w:rPr>
          <w:rFonts w:hint="eastAsia" w:hAnsi="黑体"/>
          <w:kern w:val="2"/>
          <w:sz w:val="32"/>
          <w:szCs w:val="32"/>
          <w:lang w:eastAsia="zh-CN"/>
        </w:rPr>
        <w:t>：</w:t>
      </w:r>
      <w:r>
        <w:rPr>
          <w:rFonts w:hint="eastAsia" w:hAnsi="黑体"/>
          <w:kern w:val="2"/>
          <w:sz w:val="32"/>
          <w:szCs w:val="32"/>
          <w:lang w:val="en-US" w:eastAsia="zh-CN"/>
        </w:rPr>
        <w:t>2023年人员增加，基本支出上涨，2023项目经费增加</w:t>
      </w:r>
      <w:r>
        <w:rPr>
          <w:rFonts w:hint="eastAsia" w:hAnsi="黑体"/>
          <w:kern w:val="2"/>
          <w:sz w:val="32"/>
          <w:szCs w:val="32"/>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int="eastAsia" w:ascii="楷体_GB2312" w:hAnsi="黑体" w:eastAsia="楷体_GB2312" w:cs="楷体_GB2312"/>
          <w:b/>
          <w:bCs/>
          <w:kern w:val="2"/>
          <w:sz w:val="32"/>
          <w:szCs w:val="32"/>
        </w:rPr>
      </w:pPr>
      <w:bookmarkStart w:id="8" w:name="_Toc12914"/>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一般公共预算当年拨款结构情况</w:t>
      </w:r>
      <w:bookmarkEnd w:id="8"/>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hAnsi="黑体"/>
          <w:kern w:val="2"/>
          <w:sz w:val="32"/>
          <w:szCs w:val="32"/>
          <w:lang w:val="en-US" w:eastAsia="zh-CN"/>
        </w:rPr>
      </w:pPr>
      <w:r>
        <w:rPr>
          <w:rFonts w:hint="eastAsia" w:hAnsi="黑体"/>
          <w:kern w:val="2"/>
          <w:sz w:val="32"/>
          <w:szCs w:val="32"/>
        </w:rPr>
        <w:t>一般公共服务支出</w:t>
      </w:r>
      <w:r>
        <w:rPr>
          <w:rFonts w:hint="eastAsia" w:hAnsi="黑体"/>
          <w:kern w:val="2"/>
          <w:sz w:val="32"/>
          <w:szCs w:val="32"/>
          <w:lang w:val="en-US" w:eastAsia="zh-CN"/>
        </w:rPr>
        <w:t>421.75</w:t>
      </w:r>
      <w:r>
        <w:rPr>
          <w:rFonts w:hint="eastAsia" w:hAnsi="黑体"/>
          <w:kern w:val="2"/>
          <w:sz w:val="32"/>
          <w:szCs w:val="32"/>
        </w:rPr>
        <w:t>万元，</w:t>
      </w:r>
      <w:r>
        <w:rPr>
          <w:rFonts w:hint="eastAsia" w:hAnsi="黑体"/>
          <w:kern w:val="2"/>
          <w:sz w:val="32"/>
          <w:szCs w:val="32"/>
          <w:lang w:val="en-US" w:eastAsia="zh-CN"/>
        </w:rPr>
        <w:t>占60.81%；</w:t>
      </w:r>
      <w:r>
        <w:rPr>
          <w:rFonts w:hint="eastAsia" w:hAnsi="黑体"/>
          <w:kern w:val="2"/>
          <w:sz w:val="32"/>
          <w:szCs w:val="32"/>
        </w:rPr>
        <w:t>社会保障和就业支出</w:t>
      </w:r>
      <w:r>
        <w:rPr>
          <w:rFonts w:hint="eastAsia" w:hAnsi="黑体"/>
          <w:kern w:val="2"/>
          <w:sz w:val="32"/>
          <w:szCs w:val="32"/>
          <w:lang w:val="en-US" w:eastAsia="zh-CN"/>
        </w:rPr>
        <w:t>110.4</w:t>
      </w:r>
      <w:r>
        <w:rPr>
          <w:rFonts w:hint="eastAsia" w:hAnsi="黑体"/>
          <w:kern w:val="2"/>
          <w:sz w:val="32"/>
          <w:szCs w:val="32"/>
        </w:rPr>
        <w:t>万元，</w:t>
      </w:r>
      <w:r>
        <w:rPr>
          <w:rFonts w:hint="eastAsia" w:hAnsi="黑体"/>
          <w:kern w:val="2"/>
          <w:sz w:val="32"/>
          <w:szCs w:val="32"/>
          <w:lang w:val="en-US" w:eastAsia="zh-CN"/>
        </w:rPr>
        <w:t>占15.92%；</w:t>
      </w:r>
      <w:r>
        <w:rPr>
          <w:rFonts w:hint="eastAsia" w:hAnsi="黑体"/>
          <w:kern w:val="2"/>
          <w:sz w:val="32"/>
          <w:szCs w:val="32"/>
        </w:rPr>
        <w:t>卫生健康支出40.64万元，</w:t>
      </w:r>
      <w:r>
        <w:rPr>
          <w:rFonts w:hint="eastAsia" w:hAnsi="黑体"/>
          <w:kern w:val="2"/>
          <w:sz w:val="32"/>
          <w:szCs w:val="32"/>
          <w:lang w:val="en-US" w:eastAsia="zh-CN"/>
        </w:rPr>
        <w:t>占5.86%；</w:t>
      </w:r>
      <w:r>
        <w:rPr>
          <w:rFonts w:hint="eastAsia" w:hAnsi="黑体"/>
          <w:kern w:val="2"/>
          <w:sz w:val="32"/>
          <w:szCs w:val="32"/>
        </w:rPr>
        <w:t>农林水支出</w:t>
      </w:r>
      <w:r>
        <w:rPr>
          <w:rFonts w:hint="eastAsia" w:hAnsi="黑体"/>
          <w:kern w:val="2"/>
          <w:sz w:val="32"/>
          <w:szCs w:val="32"/>
          <w:lang w:val="en-US" w:eastAsia="zh-CN"/>
        </w:rPr>
        <w:t>65.38万元</w:t>
      </w:r>
      <w:r>
        <w:rPr>
          <w:rFonts w:hint="eastAsia" w:hAnsi="黑体"/>
          <w:kern w:val="2"/>
          <w:sz w:val="32"/>
          <w:szCs w:val="32"/>
          <w:lang w:eastAsia="zh-CN"/>
        </w:rPr>
        <w:t>，</w:t>
      </w:r>
      <w:r>
        <w:rPr>
          <w:rFonts w:hint="eastAsia" w:hAnsi="黑体"/>
          <w:kern w:val="2"/>
          <w:sz w:val="32"/>
          <w:szCs w:val="32"/>
          <w:lang w:val="en-US" w:eastAsia="zh-CN"/>
        </w:rPr>
        <w:t>占9.43%；</w:t>
      </w:r>
      <w:r>
        <w:rPr>
          <w:rFonts w:hint="eastAsia" w:hAnsi="黑体"/>
          <w:kern w:val="2"/>
          <w:sz w:val="32"/>
          <w:szCs w:val="32"/>
        </w:rPr>
        <w:t>住房保障支出</w:t>
      </w:r>
      <w:r>
        <w:rPr>
          <w:rFonts w:hint="eastAsia" w:hAnsi="黑体"/>
          <w:kern w:val="2"/>
          <w:sz w:val="32"/>
          <w:szCs w:val="32"/>
          <w:lang w:val="en-US" w:eastAsia="zh-CN"/>
        </w:rPr>
        <w:t>55.39万元</w:t>
      </w:r>
      <w:r>
        <w:rPr>
          <w:rFonts w:hint="eastAsia" w:hAnsi="黑体"/>
          <w:kern w:val="2"/>
          <w:sz w:val="32"/>
          <w:szCs w:val="32"/>
        </w:rPr>
        <w:t>，占</w:t>
      </w:r>
      <w:r>
        <w:rPr>
          <w:rFonts w:hint="eastAsia" w:hAnsi="黑体"/>
          <w:kern w:val="2"/>
          <w:sz w:val="32"/>
          <w:szCs w:val="32"/>
          <w:lang w:val="en-US" w:eastAsia="zh-CN"/>
        </w:rPr>
        <w:t>7.99%。</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Ansi="黑体"/>
          <w:kern w:val="2"/>
          <w:sz w:val="32"/>
          <w:szCs w:val="32"/>
        </w:rPr>
      </w:pPr>
      <w:bookmarkStart w:id="9" w:name="_Toc12678"/>
      <w:r>
        <w:rPr>
          <w:rFonts w:hint="eastAsia" w:ascii="楷体_GB2312" w:hAnsi="黑体" w:eastAsia="楷体_GB2312" w:cs="楷体_GB2312"/>
          <w:b/>
          <w:bCs/>
          <w:kern w:val="2"/>
          <w:sz w:val="32"/>
          <w:szCs w:val="32"/>
        </w:rPr>
        <w:t>（三）一般公共预算当年拨款具体使用情况</w:t>
      </w:r>
      <w:bookmarkEnd w:id="9"/>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hAnsi="??" w:cs="Times New Roman"/>
          <w:sz w:val="32"/>
          <w:szCs w:val="32"/>
        </w:rPr>
      </w:pPr>
      <w:r>
        <w:rPr>
          <w:rFonts w:hint="eastAsia" w:hAnsi="黑体"/>
          <w:kern w:val="2"/>
          <w:sz w:val="32"/>
          <w:szCs w:val="32"/>
        </w:rPr>
        <w:t>一般公共服务（类）组织事务（款）行政运行（项）202</w:t>
      </w:r>
      <w:r>
        <w:rPr>
          <w:rFonts w:hint="eastAsia" w:hAnsi="黑体"/>
          <w:kern w:val="2"/>
          <w:sz w:val="32"/>
          <w:szCs w:val="32"/>
          <w:lang w:val="en-US" w:eastAsia="zh-CN"/>
        </w:rPr>
        <w:t>3</w:t>
      </w:r>
      <w:r>
        <w:rPr>
          <w:rFonts w:hint="eastAsia" w:hAnsi="黑体"/>
          <w:kern w:val="2"/>
          <w:sz w:val="32"/>
          <w:szCs w:val="32"/>
        </w:rPr>
        <w:t>年预算数为</w:t>
      </w:r>
      <w:r>
        <w:rPr>
          <w:rFonts w:hint="eastAsia" w:hAnsi="黑体"/>
          <w:kern w:val="2"/>
          <w:sz w:val="32"/>
          <w:szCs w:val="32"/>
          <w:lang w:val="en-US" w:eastAsia="zh-CN"/>
        </w:rPr>
        <w:t>366.13</w:t>
      </w:r>
      <w:r>
        <w:rPr>
          <w:rFonts w:hint="eastAsia" w:hAnsi="黑体"/>
          <w:kern w:val="2"/>
          <w:sz w:val="32"/>
          <w:szCs w:val="32"/>
        </w:rPr>
        <w:t>万元，主要用于</w:t>
      </w:r>
      <w:r>
        <w:rPr>
          <w:rFonts w:hAnsi="黑体"/>
          <w:kern w:val="2"/>
          <w:sz w:val="32"/>
          <w:szCs w:val="32"/>
        </w:rPr>
        <w:t xml:space="preserve"> :</w:t>
      </w:r>
      <w:r>
        <w:rPr>
          <w:rFonts w:hint="eastAsia" w:hAnsi="??" w:cs="??"/>
          <w:sz w:val="32"/>
          <w:szCs w:val="32"/>
        </w:rPr>
        <w:t xml:space="preserve"> </w:t>
      </w:r>
      <w:r>
        <w:rPr>
          <w:rFonts w:hint="eastAsia" w:hAnsi="??" w:cs="??"/>
          <w:sz w:val="32"/>
          <w:szCs w:val="32"/>
          <w:lang w:eastAsia="zh-CN"/>
        </w:rPr>
        <w:t>行政</w:t>
      </w:r>
      <w:r>
        <w:rPr>
          <w:rFonts w:hint="eastAsia" w:hAnsi="??" w:cs="??"/>
          <w:sz w:val="32"/>
          <w:szCs w:val="32"/>
        </w:rPr>
        <w:t>人员</w:t>
      </w:r>
      <w:r>
        <w:rPr>
          <w:rFonts w:hint="eastAsia" w:hAnsi="??" w:cs="??"/>
          <w:sz w:val="32"/>
          <w:szCs w:val="32"/>
          <w:lang w:eastAsia="zh-CN"/>
        </w:rPr>
        <w:t>工资</w:t>
      </w:r>
      <w:r>
        <w:rPr>
          <w:rFonts w:hint="eastAsia" w:hAnsi="??" w:cs="??"/>
          <w:sz w:val="32"/>
          <w:szCs w:val="32"/>
        </w:rPr>
        <w:t>福利支出、商品和服务支出、对个人和家庭的补助</w:t>
      </w:r>
      <w:r>
        <w:rPr>
          <w:rFonts w:hint="eastAsia" w:hAnsi="??" w:cs="Times New Roman"/>
          <w:sz w:val="32"/>
          <w:szCs w:val="32"/>
        </w:rPr>
        <w:t>。</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hAnsi="??" w:cs="宋体"/>
          <w:sz w:val="32"/>
          <w:szCs w:val="32"/>
        </w:rPr>
      </w:pPr>
      <w:r>
        <w:rPr>
          <w:rFonts w:hint="eastAsia" w:hAnsi="黑体"/>
          <w:kern w:val="2"/>
          <w:sz w:val="32"/>
          <w:szCs w:val="32"/>
        </w:rPr>
        <w:t>一般公共服务（类）组织事务（款）</w:t>
      </w:r>
      <w:r>
        <w:rPr>
          <w:rFonts w:hint="eastAsia" w:hAnsi="黑体"/>
          <w:kern w:val="2"/>
          <w:sz w:val="32"/>
          <w:szCs w:val="32"/>
          <w:lang w:eastAsia="zh-CN"/>
        </w:rPr>
        <w:t>事业运行</w:t>
      </w:r>
      <w:r>
        <w:rPr>
          <w:rFonts w:hint="eastAsia" w:hAnsi="黑体"/>
          <w:kern w:val="2"/>
          <w:sz w:val="32"/>
          <w:szCs w:val="32"/>
        </w:rPr>
        <w:t>（项）202</w:t>
      </w:r>
      <w:r>
        <w:rPr>
          <w:rFonts w:hint="eastAsia" w:hAnsi="黑体"/>
          <w:kern w:val="2"/>
          <w:sz w:val="32"/>
          <w:szCs w:val="32"/>
          <w:lang w:val="en-US" w:eastAsia="zh-CN"/>
        </w:rPr>
        <w:t>3</w:t>
      </w:r>
      <w:r>
        <w:rPr>
          <w:rFonts w:hint="eastAsia" w:hAnsi="黑体"/>
          <w:kern w:val="2"/>
          <w:sz w:val="32"/>
          <w:szCs w:val="32"/>
        </w:rPr>
        <w:t>年预算数为</w:t>
      </w:r>
      <w:r>
        <w:rPr>
          <w:rFonts w:hint="eastAsia" w:hAnsi="黑体"/>
          <w:kern w:val="2"/>
          <w:sz w:val="32"/>
          <w:szCs w:val="32"/>
          <w:lang w:val="en-US" w:eastAsia="zh-CN"/>
        </w:rPr>
        <w:t>55.62</w:t>
      </w:r>
      <w:r>
        <w:rPr>
          <w:rFonts w:hint="eastAsia" w:hAnsi="黑体"/>
          <w:kern w:val="2"/>
          <w:sz w:val="32"/>
          <w:szCs w:val="32"/>
        </w:rPr>
        <w:t>万元，主要用于</w:t>
      </w:r>
      <w:r>
        <w:rPr>
          <w:rFonts w:hAnsi="黑体"/>
          <w:kern w:val="2"/>
          <w:sz w:val="32"/>
          <w:szCs w:val="32"/>
        </w:rPr>
        <w:t xml:space="preserve"> :</w:t>
      </w:r>
      <w:r>
        <w:rPr>
          <w:rFonts w:hint="eastAsia" w:hAnsi="??" w:cs="??"/>
          <w:sz w:val="32"/>
          <w:szCs w:val="32"/>
        </w:rPr>
        <w:t xml:space="preserve"> </w:t>
      </w:r>
      <w:r>
        <w:rPr>
          <w:rFonts w:hint="eastAsia" w:hAnsi="??" w:cs="??"/>
          <w:sz w:val="32"/>
          <w:szCs w:val="32"/>
          <w:lang w:eastAsia="zh-CN"/>
        </w:rPr>
        <w:t>事业</w:t>
      </w:r>
      <w:r>
        <w:rPr>
          <w:rFonts w:hint="eastAsia" w:hAnsi="??" w:cs="??"/>
          <w:sz w:val="32"/>
          <w:szCs w:val="32"/>
        </w:rPr>
        <w:t>人员</w:t>
      </w:r>
      <w:r>
        <w:rPr>
          <w:rFonts w:hint="eastAsia" w:hAnsi="??" w:cs="??"/>
          <w:sz w:val="32"/>
          <w:szCs w:val="32"/>
          <w:lang w:eastAsia="zh-CN"/>
        </w:rPr>
        <w:t>工资</w:t>
      </w:r>
      <w:r>
        <w:rPr>
          <w:rFonts w:hint="eastAsia" w:hAnsi="??" w:cs="??"/>
          <w:sz w:val="32"/>
          <w:szCs w:val="32"/>
        </w:rPr>
        <w:t>福利支出、商品和服务支出、对个人和家庭的补助</w:t>
      </w:r>
      <w:r>
        <w:rPr>
          <w:rFonts w:hint="eastAsia" w:hAnsi="??" w:cs="Times New Roman"/>
          <w:sz w:val="32"/>
          <w:szCs w:val="32"/>
        </w:rPr>
        <w:t>。</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hAnsi="??" w:cs="宋体"/>
          <w:sz w:val="32"/>
          <w:szCs w:val="32"/>
        </w:rPr>
        <w:t>社会保障和就业支出</w:t>
      </w:r>
      <w:r>
        <w:rPr>
          <w:rFonts w:hint="eastAsia" w:hAnsi="??" w:cs="宋体"/>
          <w:sz w:val="32"/>
          <w:szCs w:val="32"/>
          <w:lang w:eastAsia="zh-CN"/>
        </w:rPr>
        <w:t>（</w:t>
      </w:r>
      <w:r>
        <w:rPr>
          <w:rFonts w:hint="eastAsia" w:hAnsi="??" w:cs="宋体"/>
          <w:sz w:val="32"/>
          <w:szCs w:val="32"/>
          <w:lang w:val="en-US" w:eastAsia="zh-CN"/>
        </w:rPr>
        <w:t>类</w:t>
      </w:r>
      <w:r>
        <w:rPr>
          <w:rFonts w:hint="eastAsia" w:hAnsi="??" w:cs="宋体"/>
          <w:sz w:val="32"/>
          <w:szCs w:val="32"/>
          <w:lang w:eastAsia="zh-CN"/>
        </w:rPr>
        <w:t>）行政事业单位养老支出（</w:t>
      </w:r>
      <w:r>
        <w:rPr>
          <w:rFonts w:hint="eastAsia" w:hAnsi="??" w:cs="宋体"/>
          <w:sz w:val="32"/>
          <w:szCs w:val="32"/>
          <w:lang w:val="en-US" w:eastAsia="zh-CN"/>
        </w:rPr>
        <w:t>款</w:t>
      </w:r>
      <w:r>
        <w:rPr>
          <w:rFonts w:hint="eastAsia" w:hAnsi="??" w:cs="宋体"/>
          <w:sz w:val="32"/>
          <w:szCs w:val="32"/>
          <w:lang w:eastAsia="zh-CN"/>
        </w:rPr>
        <w:t>）</w:t>
      </w:r>
      <w:r>
        <w:rPr>
          <w:rFonts w:hint="eastAsia" w:hAnsi="??" w:cs="宋体"/>
          <w:sz w:val="32"/>
          <w:szCs w:val="32"/>
        </w:rPr>
        <w:t>机关事业单位基本养老保险缴费支出</w:t>
      </w:r>
      <w:r>
        <w:rPr>
          <w:rFonts w:hint="eastAsia" w:hAnsi="??" w:cs="宋体"/>
          <w:sz w:val="32"/>
          <w:szCs w:val="32"/>
          <w:lang w:eastAsia="zh-CN"/>
        </w:rPr>
        <w:t>（</w:t>
      </w:r>
      <w:r>
        <w:rPr>
          <w:rFonts w:hint="eastAsia" w:hAnsi="??" w:cs="宋体"/>
          <w:sz w:val="32"/>
          <w:szCs w:val="32"/>
          <w:lang w:val="en-US" w:eastAsia="zh-CN"/>
        </w:rPr>
        <w:t>项</w:t>
      </w:r>
      <w:r>
        <w:rPr>
          <w:rFonts w:hint="eastAsia" w:hAnsi="??" w:cs="宋体"/>
          <w:sz w:val="32"/>
          <w:szCs w:val="32"/>
          <w:lang w:eastAsia="zh-CN"/>
        </w:rPr>
        <w:t>）</w:t>
      </w:r>
      <w:r>
        <w:rPr>
          <w:rFonts w:hint="eastAsia" w:hAnsi="??" w:cs="宋体"/>
          <w:sz w:val="32"/>
          <w:szCs w:val="32"/>
          <w:lang w:val="en-US" w:eastAsia="zh-CN"/>
        </w:rPr>
        <w:t>预算73.60</w:t>
      </w:r>
      <w:r>
        <w:rPr>
          <w:rFonts w:hint="eastAsia" w:hAnsi="??" w:cs="宋体"/>
          <w:sz w:val="32"/>
          <w:szCs w:val="32"/>
        </w:rPr>
        <w:t>万元，</w:t>
      </w:r>
      <w:r>
        <w:rPr>
          <w:rFonts w:hint="eastAsia" w:hAnsi="??" w:cs="宋体"/>
          <w:sz w:val="32"/>
          <w:szCs w:val="32"/>
          <w:lang w:val="en-US" w:eastAsia="zh-CN"/>
        </w:rPr>
        <w:t>主要</w:t>
      </w:r>
      <w:r>
        <w:rPr>
          <w:rFonts w:hint="eastAsia" w:hAnsi="??" w:cs="宋体"/>
          <w:sz w:val="32"/>
          <w:szCs w:val="32"/>
        </w:rPr>
        <w:t>用于：</w:t>
      </w:r>
      <w:r>
        <w:rPr>
          <w:rFonts w:hint="eastAsia" w:hAnsi="??" w:cs="宋体"/>
          <w:sz w:val="32"/>
          <w:szCs w:val="32"/>
          <w:lang w:val="en-US" w:eastAsia="zh-CN"/>
        </w:rPr>
        <w:t>单位</w:t>
      </w:r>
      <w:r>
        <w:rPr>
          <w:rFonts w:hint="eastAsia" w:hAnsi="??" w:cs="宋体"/>
          <w:sz w:val="32"/>
          <w:szCs w:val="32"/>
        </w:rPr>
        <w:t>养老保险缴费</w:t>
      </w:r>
      <w:r>
        <w:rPr>
          <w:rFonts w:hint="eastAsia" w:hAnsi="??" w:cs="宋体"/>
          <w:sz w:val="32"/>
          <w:szCs w:val="32"/>
          <w:lang w:val="en-US" w:eastAsia="zh-CN"/>
        </w:rPr>
        <w:t>支出</w:t>
      </w:r>
      <w:r>
        <w:rPr>
          <w:rFonts w:hint="eastAsia" w:hAnsi="??" w:cs="宋体"/>
          <w:sz w:val="32"/>
          <w:szCs w:val="32"/>
        </w:rPr>
        <w:t xml:space="preserve"> </w:t>
      </w:r>
      <w:r>
        <w:rPr>
          <w:rFonts w:hint="eastAsia" w:hAnsi="??" w:cs="??"/>
          <w:sz w:val="32"/>
          <w:szCs w:val="32"/>
        </w:rPr>
        <w:t>。</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社会保障和就业支出</w:t>
      </w:r>
      <w:r>
        <w:rPr>
          <w:rFonts w:hint="eastAsia" w:ascii="仿宋_GB2312" w:hAnsi="??" w:eastAsia="仿宋_GB2312" w:cs="宋体"/>
          <w:sz w:val="32"/>
          <w:szCs w:val="32"/>
          <w:lang w:eastAsia="zh-CN"/>
        </w:rPr>
        <w:t>（</w:t>
      </w:r>
      <w:r>
        <w:rPr>
          <w:rFonts w:hint="eastAsia" w:ascii="仿宋_GB2312" w:hAnsi="??" w:eastAsia="仿宋_GB2312" w:cs="宋体"/>
          <w:sz w:val="32"/>
          <w:szCs w:val="32"/>
          <w:lang w:val="en-US" w:eastAsia="zh-CN"/>
        </w:rPr>
        <w:t>类</w:t>
      </w:r>
      <w:r>
        <w:rPr>
          <w:rFonts w:hint="eastAsia" w:ascii="仿宋_GB2312" w:hAnsi="??" w:eastAsia="仿宋_GB2312" w:cs="宋体"/>
          <w:sz w:val="32"/>
          <w:szCs w:val="32"/>
          <w:lang w:eastAsia="zh-CN"/>
        </w:rPr>
        <w:t>）行政事业单位养老支出（</w:t>
      </w:r>
      <w:r>
        <w:rPr>
          <w:rFonts w:hint="eastAsia" w:ascii="仿宋_GB2312" w:hAnsi="??" w:eastAsia="仿宋_GB2312" w:cs="宋体"/>
          <w:sz w:val="32"/>
          <w:szCs w:val="32"/>
          <w:lang w:val="en-US" w:eastAsia="zh-CN"/>
        </w:rPr>
        <w:t>款</w:t>
      </w:r>
      <w:r>
        <w:rPr>
          <w:rFonts w:hint="eastAsia" w:ascii="仿宋_GB2312" w:hAnsi="??" w:eastAsia="仿宋_GB2312" w:cs="宋体"/>
          <w:sz w:val="32"/>
          <w:szCs w:val="32"/>
          <w:lang w:eastAsia="zh-CN"/>
        </w:rPr>
        <w:t>）机关事业单位职业年金缴费支出</w:t>
      </w:r>
      <w:r>
        <w:rPr>
          <w:rFonts w:hint="eastAsia" w:hAnsi="??" w:cs="宋体"/>
          <w:sz w:val="32"/>
          <w:szCs w:val="32"/>
          <w:lang w:eastAsia="zh-CN"/>
        </w:rPr>
        <w:t>（</w:t>
      </w:r>
      <w:r>
        <w:rPr>
          <w:rFonts w:hint="eastAsia" w:hAnsi="??" w:cs="宋体"/>
          <w:sz w:val="32"/>
          <w:szCs w:val="32"/>
          <w:lang w:val="en-US" w:eastAsia="zh-CN"/>
        </w:rPr>
        <w:t>项</w:t>
      </w:r>
      <w:r>
        <w:rPr>
          <w:rFonts w:hint="eastAsia" w:hAnsi="??" w:cs="宋体"/>
          <w:sz w:val="32"/>
          <w:szCs w:val="32"/>
          <w:lang w:eastAsia="zh-CN"/>
        </w:rPr>
        <w:t>）</w:t>
      </w:r>
      <w:r>
        <w:rPr>
          <w:rFonts w:hint="eastAsia" w:hAnsi="??" w:cs="宋体"/>
          <w:sz w:val="32"/>
          <w:szCs w:val="32"/>
          <w:lang w:val="en-US" w:eastAsia="zh-CN"/>
        </w:rPr>
        <w:t>预算36.8</w:t>
      </w:r>
      <w:r>
        <w:rPr>
          <w:rFonts w:hint="eastAsia" w:hAnsi="??" w:cs="宋体"/>
          <w:sz w:val="32"/>
          <w:szCs w:val="32"/>
          <w:lang w:eastAsia="zh-CN"/>
        </w:rPr>
        <w:t>万元，</w:t>
      </w:r>
      <w:r>
        <w:rPr>
          <w:rFonts w:hint="eastAsia" w:hAnsi="??" w:cs="宋体"/>
          <w:sz w:val="32"/>
          <w:szCs w:val="32"/>
          <w:lang w:val="en-US" w:eastAsia="zh-CN"/>
        </w:rPr>
        <w:t>主要</w:t>
      </w:r>
      <w:r>
        <w:rPr>
          <w:rFonts w:hint="eastAsia" w:hAnsi="??" w:cs="宋体"/>
          <w:sz w:val="32"/>
          <w:szCs w:val="32"/>
          <w:lang w:eastAsia="zh-CN"/>
        </w:rPr>
        <w:t>用于：</w:t>
      </w:r>
      <w:r>
        <w:rPr>
          <w:rFonts w:hint="eastAsia" w:hAnsi="??" w:cs="宋体"/>
          <w:sz w:val="32"/>
          <w:szCs w:val="32"/>
          <w:lang w:val="en-US" w:eastAsia="zh-CN"/>
        </w:rPr>
        <w:t>单位职业年金</w:t>
      </w:r>
      <w:r>
        <w:rPr>
          <w:rFonts w:hint="eastAsia" w:hAnsi="??" w:cs="宋体"/>
          <w:sz w:val="32"/>
          <w:szCs w:val="32"/>
          <w:lang w:eastAsia="zh-CN"/>
        </w:rPr>
        <w:t>缴费</w:t>
      </w:r>
      <w:r>
        <w:rPr>
          <w:rFonts w:hint="eastAsia" w:hAnsi="??" w:cs="宋体"/>
          <w:sz w:val="32"/>
          <w:szCs w:val="32"/>
          <w:lang w:val="en-US" w:eastAsia="zh-CN"/>
        </w:rPr>
        <w:t>支出。</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卫生健康支出（类）行政事业单位医疗（款）行政单位医疗（项）行政单位医疗202</w:t>
      </w:r>
      <w:r>
        <w:rPr>
          <w:rFonts w:hint="eastAsia" w:hAnsi="??" w:cs="宋体"/>
          <w:sz w:val="32"/>
          <w:szCs w:val="32"/>
          <w:lang w:val="en-US" w:eastAsia="zh-CN"/>
        </w:rPr>
        <w:t>3</w:t>
      </w:r>
      <w:r>
        <w:rPr>
          <w:rFonts w:hint="eastAsia" w:ascii="仿宋_GB2312" w:hAnsi="??" w:eastAsia="仿宋_GB2312" w:cs="宋体"/>
          <w:sz w:val="32"/>
          <w:szCs w:val="32"/>
        </w:rPr>
        <w:t>年预算数为27.28万元，主要用于 :202</w:t>
      </w:r>
      <w:r>
        <w:rPr>
          <w:rFonts w:hint="eastAsia" w:hAnsi="??" w:cs="宋体"/>
          <w:sz w:val="32"/>
          <w:szCs w:val="32"/>
          <w:lang w:val="en-US" w:eastAsia="zh-CN"/>
        </w:rPr>
        <w:t>3</w:t>
      </w:r>
      <w:r>
        <w:rPr>
          <w:rFonts w:hint="eastAsia" w:ascii="仿宋_GB2312" w:hAnsi="??" w:eastAsia="仿宋_GB2312" w:cs="宋体"/>
          <w:sz w:val="32"/>
          <w:szCs w:val="32"/>
        </w:rPr>
        <w:t>年单位行政医疗支出。</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卫生健康支出（类）行政事业单位医疗（款）事业单位医疗（项）：202</w:t>
      </w:r>
      <w:r>
        <w:rPr>
          <w:rFonts w:hint="eastAsia" w:hAnsi="??" w:cs="宋体"/>
          <w:sz w:val="32"/>
          <w:szCs w:val="32"/>
          <w:lang w:val="en-US" w:eastAsia="zh-CN"/>
        </w:rPr>
        <w:t>3</w:t>
      </w:r>
      <w:r>
        <w:rPr>
          <w:rFonts w:hint="eastAsia" w:ascii="仿宋_GB2312" w:hAnsi="??" w:eastAsia="仿宋_GB2312" w:cs="宋体"/>
          <w:sz w:val="32"/>
          <w:szCs w:val="32"/>
        </w:rPr>
        <w:t>年预算数为</w:t>
      </w:r>
      <w:r>
        <w:rPr>
          <w:rFonts w:hint="eastAsia" w:hAnsi="??" w:cs="宋体"/>
          <w:sz w:val="32"/>
          <w:szCs w:val="32"/>
          <w:lang w:val="en-US" w:eastAsia="zh-CN"/>
        </w:rPr>
        <w:t>4.92</w:t>
      </w:r>
      <w:r>
        <w:rPr>
          <w:rFonts w:hint="eastAsia" w:ascii="仿宋_GB2312" w:hAnsi="??" w:eastAsia="仿宋_GB2312" w:cs="宋体"/>
          <w:sz w:val="32"/>
          <w:szCs w:val="32"/>
        </w:rPr>
        <w:t>万元，主要用于 :202</w:t>
      </w:r>
      <w:r>
        <w:rPr>
          <w:rFonts w:hint="eastAsia" w:hAnsi="??" w:cs="宋体"/>
          <w:sz w:val="32"/>
          <w:szCs w:val="32"/>
          <w:lang w:val="en-US" w:eastAsia="zh-CN"/>
        </w:rPr>
        <w:t>3</w:t>
      </w:r>
      <w:r>
        <w:rPr>
          <w:rFonts w:hint="eastAsia" w:ascii="仿宋_GB2312" w:hAnsi="??" w:eastAsia="仿宋_GB2312" w:cs="宋体"/>
          <w:sz w:val="32"/>
          <w:szCs w:val="32"/>
        </w:rPr>
        <w:t>年单位事业医疗支出。</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卫生健康支出（类）行政事业单位医疗（款）公务员医疗补助（项）：202</w:t>
      </w:r>
      <w:r>
        <w:rPr>
          <w:rFonts w:hint="eastAsia" w:hAnsi="??" w:cs="宋体"/>
          <w:sz w:val="32"/>
          <w:szCs w:val="32"/>
          <w:lang w:val="en-US" w:eastAsia="zh-CN"/>
        </w:rPr>
        <w:t>3</w:t>
      </w:r>
      <w:r>
        <w:rPr>
          <w:rFonts w:hint="eastAsia" w:ascii="仿宋_GB2312" w:hAnsi="??" w:eastAsia="仿宋_GB2312" w:cs="宋体"/>
          <w:sz w:val="32"/>
          <w:szCs w:val="32"/>
        </w:rPr>
        <w:t>年预算数为7.36万元，主要用于 :202</w:t>
      </w:r>
      <w:r>
        <w:rPr>
          <w:rFonts w:hint="eastAsia" w:hAnsi="??" w:cs="宋体"/>
          <w:sz w:val="32"/>
          <w:szCs w:val="32"/>
          <w:lang w:val="en-US" w:eastAsia="zh-CN"/>
        </w:rPr>
        <w:t>3</w:t>
      </w:r>
      <w:r>
        <w:rPr>
          <w:rFonts w:hint="eastAsia" w:ascii="仿宋_GB2312" w:hAnsi="??" w:eastAsia="仿宋_GB2312" w:cs="宋体"/>
          <w:sz w:val="32"/>
          <w:szCs w:val="32"/>
        </w:rPr>
        <w:t>年单位公务员医疗补助支出。</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卫生健康支出（类）行政事业单位医疗（款）其他行政事业单位医疗支出（项）：202</w:t>
      </w:r>
      <w:r>
        <w:rPr>
          <w:rFonts w:hint="eastAsia" w:hAnsi="??" w:cs="宋体"/>
          <w:sz w:val="32"/>
          <w:szCs w:val="32"/>
          <w:lang w:val="en-US" w:eastAsia="zh-CN"/>
        </w:rPr>
        <w:t>3</w:t>
      </w:r>
      <w:r>
        <w:rPr>
          <w:rFonts w:hint="eastAsia" w:ascii="仿宋_GB2312" w:hAnsi="??" w:eastAsia="仿宋_GB2312" w:cs="宋体"/>
          <w:sz w:val="32"/>
          <w:szCs w:val="32"/>
        </w:rPr>
        <w:t>年预算数为</w:t>
      </w:r>
      <w:r>
        <w:rPr>
          <w:rFonts w:hint="eastAsia" w:hAnsi="??" w:cs="宋体"/>
          <w:sz w:val="32"/>
          <w:szCs w:val="32"/>
          <w:lang w:val="en-US" w:eastAsia="zh-CN"/>
        </w:rPr>
        <w:t>1.08</w:t>
      </w:r>
      <w:r>
        <w:rPr>
          <w:rFonts w:hint="eastAsia" w:ascii="仿宋_GB2312" w:hAnsi="??" w:eastAsia="仿宋_GB2312" w:cs="宋体"/>
          <w:sz w:val="32"/>
          <w:szCs w:val="32"/>
        </w:rPr>
        <w:t>万元，主要用于 :202</w:t>
      </w:r>
      <w:r>
        <w:rPr>
          <w:rFonts w:hint="eastAsia" w:hAnsi="??" w:cs="宋体"/>
          <w:sz w:val="32"/>
          <w:szCs w:val="32"/>
          <w:lang w:val="en-US" w:eastAsia="zh-CN"/>
        </w:rPr>
        <w:t>3</w:t>
      </w:r>
      <w:r>
        <w:rPr>
          <w:rFonts w:hint="eastAsia" w:ascii="仿宋_GB2312" w:hAnsi="??" w:eastAsia="仿宋_GB2312" w:cs="宋体"/>
          <w:sz w:val="32"/>
          <w:szCs w:val="32"/>
        </w:rPr>
        <w:t>年单位其他行政事业单位医疗支出。</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ascii="仿宋_GB2312" w:hAnsi="??" w:eastAsia="仿宋_GB2312" w:cs="宋体"/>
          <w:sz w:val="32"/>
          <w:szCs w:val="32"/>
        </w:rPr>
        <w:t>住房保障支出（类）住房改革支出（款）住房公积金（项）：202</w:t>
      </w:r>
      <w:r>
        <w:rPr>
          <w:rFonts w:hint="eastAsia" w:hAnsi="??" w:cs="宋体"/>
          <w:sz w:val="32"/>
          <w:szCs w:val="32"/>
          <w:lang w:val="en-US" w:eastAsia="zh-CN"/>
        </w:rPr>
        <w:t>3</w:t>
      </w:r>
      <w:r>
        <w:rPr>
          <w:rFonts w:hint="eastAsia" w:ascii="仿宋_GB2312" w:hAnsi="??" w:eastAsia="仿宋_GB2312" w:cs="宋体"/>
          <w:sz w:val="32"/>
          <w:szCs w:val="32"/>
        </w:rPr>
        <w:t>年预算数为</w:t>
      </w:r>
      <w:r>
        <w:rPr>
          <w:rFonts w:hint="eastAsia" w:hAnsi="??" w:cs="宋体"/>
          <w:sz w:val="32"/>
          <w:szCs w:val="32"/>
          <w:lang w:val="en-US" w:eastAsia="zh-CN"/>
        </w:rPr>
        <w:t>55.39</w:t>
      </w:r>
      <w:r>
        <w:rPr>
          <w:rFonts w:hint="eastAsia" w:ascii="仿宋_GB2312" w:hAnsi="??" w:eastAsia="仿宋_GB2312" w:cs="宋体"/>
          <w:sz w:val="32"/>
          <w:szCs w:val="32"/>
        </w:rPr>
        <w:t>万元，主要用于 :202</w:t>
      </w:r>
      <w:r>
        <w:rPr>
          <w:rFonts w:hint="eastAsia" w:hAnsi="??" w:cs="宋体"/>
          <w:sz w:val="32"/>
          <w:szCs w:val="32"/>
          <w:lang w:val="en-US" w:eastAsia="zh-CN"/>
        </w:rPr>
        <w:t>3</w:t>
      </w:r>
      <w:r>
        <w:rPr>
          <w:rFonts w:hint="eastAsia" w:ascii="仿宋_GB2312" w:hAnsi="??" w:eastAsia="仿宋_GB2312" w:cs="宋体"/>
          <w:sz w:val="32"/>
          <w:szCs w:val="32"/>
        </w:rPr>
        <w:t>年单位住房公积金支出</w:t>
      </w:r>
      <w:r>
        <w:rPr>
          <w:rFonts w:hint="eastAsia" w:hAnsi="??" w:cs="宋体"/>
          <w:sz w:val="32"/>
          <w:szCs w:val="32"/>
        </w:rPr>
        <w:t>。</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cs="Times New Roman"/>
          <w:kern w:val="2"/>
          <w:sz w:val="32"/>
          <w:szCs w:val="32"/>
        </w:rPr>
        <w:t>农林水支出（类）农村综合改革（款）其他巩固脱贫攻坚成果衔接乡村振兴支出（项）：202</w:t>
      </w:r>
      <w:r>
        <w:rPr>
          <w:rFonts w:hint="eastAsia" w:hAnsi="黑体" w:cs="Times New Roman"/>
          <w:kern w:val="2"/>
          <w:sz w:val="32"/>
          <w:szCs w:val="32"/>
          <w:lang w:val="en-US" w:eastAsia="zh-CN"/>
        </w:rPr>
        <w:t>3</w:t>
      </w:r>
      <w:r>
        <w:rPr>
          <w:rFonts w:hint="eastAsia" w:hAnsi="黑体" w:cs="Times New Roman"/>
          <w:kern w:val="2"/>
          <w:sz w:val="32"/>
          <w:szCs w:val="32"/>
        </w:rPr>
        <w:t>年预算数为</w:t>
      </w:r>
      <w:r>
        <w:rPr>
          <w:rFonts w:hint="eastAsia" w:hAnsi="黑体" w:cs="Times New Roman"/>
          <w:kern w:val="2"/>
          <w:sz w:val="32"/>
          <w:szCs w:val="32"/>
          <w:lang w:val="en-US" w:eastAsia="zh-CN"/>
        </w:rPr>
        <w:t>61</w:t>
      </w:r>
      <w:r>
        <w:rPr>
          <w:rFonts w:hint="eastAsia" w:hAnsi="黑体" w:cs="Times New Roman"/>
          <w:kern w:val="2"/>
          <w:sz w:val="32"/>
          <w:szCs w:val="32"/>
        </w:rPr>
        <w:t>万元，主要用于 :202</w:t>
      </w:r>
      <w:r>
        <w:rPr>
          <w:rFonts w:hint="eastAsia" w:hAnsi="黑体" w:cs="Times New Roman"/>
          <w:kern w:val="2"/>
          <w:sz w:val="32"/>
          <w:szCs w:val="32"/>
          <w:lang w:val="en-US" w:eastAsia="zh-CN"/>
        </w:rPr>
        <w:t>3</w:t>
      </w:r>
      <w:r>
        <w:rPr>
          <w:rFonts w:hint="eastAsia" w:hAnsi="黑体" w:cs="Times New Roman"/>
          <w:kern w:val="2"/>
          <w:sz w:val="32"/>
          <w:szCs w:val="32"/>
        </w:rPr>
        <w:t>年巩固脱贫攻坚成果衔接乡村振兴</w:t>
      </w:r>
      <w:r>
        <w:rPr>
          <w:rFonts w:hint="eastAsia" w:hAnsi="黑体" w:cs="Times New Roman"/>
          <w:kern w:val="2"/>
          <w:sz w:val="32"/>
          <w:szCs w:val="32"/>
          <w:lang w:val="en-US" w:eastAsia="zh-CN"/>
        </w:rPr>
        <w:t>支出</w:t>
      </w:r>
      <w:r>
        <w:rPr>
          <w:rFonts w:hint="eastAsia" w:hAnsi="黑体" w:cs="Times New Roman"/>
          <w:kern w:val="2"/>
          <w:sz w:val="32"/>
          <w:szCs w:val="32"/>
          <w:lang w:eastAsia="zh-CN"/>
        </w:rPr>
        <w:t>。</w:t>
      </w:r>
    </w:p>
    <w:p>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default" w:hAnsi="黑体" w:cs="Times New Roman"/>
          <w:kern w:val="2"/>
          <w:sz w:val="32"/>
          <w:szCs w:val="32"/>
          <w:lang w:val="en-US"/>
        </w:rPr>
      </w:pPr>
      <w:r>
        <w:rPr>
          <w:rFonts w:hint="eastAsia" w:hAnsi="黑体" w:cs="Times New Roman"/>
          <w:kern w:val="2"/>
          <w:sz w:val="32"/>
          <w:szCs w:val="32"/>
        </w:rPr>
        <w:t>农林水支出（类）</w:t>
      </w:r>
      <w:r>
        <w:rPr>
          <w:rFonts w:hint="eastAsia" w:hAnsi="黑体" w:cs="Times New Roman"/>
          <w:kern w:val="2"/>
          <w:sz w:val="32"/>
          <w:szCs w:val="32"/>
          <w:lang w:val="en-US" w:eastAsia="zh-CN"/>
        </w:rPr>
        <w:t>农村综合改革</w:t>
      </w:r>
      <w:r>
        <w:rPr>
          <w:rFonts w:hint="eastAsia" w:hAnsi="黑体" w:cs="Times New Roman"/>
          <w:kern w:val="2"/>
          <w:sz w:val="32"/>
          <w:szCs w:val="32"/>
        </w:rPr>
        <w:t>（款）对村民委员会和村党支部的补助</w:t>
      </w:r>
      <w:r>
        <w:rPr>
          <w:rFonts w:hint="eastAsia" w:hAnsi="黑体" w:cs="Times New Roman"/>
          <w:kern w:val="2"/>
          <w:sz w:val="32"/>
          <w:szCs w:val="32"/>
          <w:lang w:eastAsia="zh-CN"/>
        </w:rPr>
        <w:t>：</w:t>
      </w:r>
      <w:r>
        <w:rPr>
          <w:rFonts w:hint="eastAsia" w:hAnsi="黑体" w:cs="Times New Roman"/>
          <w:kern w:val="2"/>
          <w:sz w:val="32"/>
          <w:szCs w:val="32"/>
        </w:rPr>
        <w:t>202</w:t>
      </w:r>
      <w:r>
        <w:rPr>
          <w:rFonts w:hint="eastAsia" w:hAnsi="黑体" w:cs="Times New Roman"/>
          <w:kern w:val="2"/>
          <w:sz w:val="32"/>
          <w:szCs w:val="32"/>
          <w:lang w:val="en-US" w:eastAsia="zh-CN"/>
        </w:rPr>
        <w:t>3</w:t>
      </w:r>
      <w:r>
        <w:rPr>
          <w:rFonts w:hint="eastAsia" w:hAnsi="黑体" w:cs="Times New Roman"/>
          <w:kern w:val="2"/>
          <w:sz w:val="32"/>
          <w:szCs w:val="32"/>
        </w:rPr>
        <w:t>年预算数为</w:t>
      </w:r>
      <w:r>
        <w:rPr>
          <w:rFonts w:hint="eastAsia" w:hAnsi="黑体" w:cs="Times New Roman"/>
          <w:kern w:val="2"/>
          <w:sz w:val="32"/>
          <w:szCs w:val="32"/>
          <w:lang w:val="en-US" w:eastAsia="zh-CN"/>
        </w:rPr>
        <w:t>4.38万元</w:t>
      </w:r>
      <w:r>
        <w:rPr>
          <w:rFonts w:hint="eastAsia" w:hAnsi="黑体" w:cs="Times New Roman"/>
          <w:kern w:val="2"/>
          <w:sz w:val="32"/>
          <w:szCs w:val="32"/>
          <w:lang w:eastAsia="zh-CN"/>
        </w:rPr>
        <w:t>，</w:t>
      </w:r>
      <w:r>
        <w:rPr>
          <w:rFonts w:hint="eastAsia" w:hAnsi="黑体" w:cs="Times New Roman"/>
          <w:kern w:val="2"/>
          <w:sz w:val="32"/>
          <w:szCs w:val="32"/>
        </w:rPr>
        <w:t>主要用于 :202</w:t>
      </w:r>
      <w:r>
        <w:rPr>
          <w:rFonts w:hint="eastAsia" w:hAnsi="黑体" w:cs="Times New Roman"/>
          <w:kern w:val="2"/>
          <w:sz w:val="32"/>
          <w:szCs w:val="32"/>
          <w:lang w:val="en-US" w:eastAsia="zh-CN"/>
        </w:rPr>
        <w:t>3</w:t>
      </w:r>
      <w:r>
        <w:rPr>
          <w:rFonts w:hint="eastAsia" w:hAnsi="黑体" w:cs="Times New Roman"/>
          <w:kern w:val="2"/>
          <w:sz w:val="32"/>
          <w:szCs w:val="32"/>
        </w:rPr>
        <w:t>年</w:t>
      </w:r>
      <w:r>
        <w:rPr>
          <w:rFonts w:hint="eastAsia" w:hAnsi="黑体" w:cs="Times New Roman"/>
          <w:kern w:val="2"/>
          <w:sz w:val="32"/>
          <w:szCs w:val="32"/>
          <w:lang w:val="en-US" w:eastAsia="zh-CN"/>
        </w:rPr>
        <w:t>村干部意外伤害保险。</w:t>
      </w:r>
    </w:p>
    <w:p>
      <w:pPr>
        <w:pStyle w:val="17"/>
        <w:keepNext w:val="0"/>
        <w:keepLines w:val="0"/>
        <w:pageBreakBefore w:val="0"/>
        <w:widowControl w:val="0"/>
        <w:tabs>
          <w:tab w:val="left" w:pos="720"/>
        </w:tabs>
        <w:kinsoku/>
        <w:wordWrap/>
        <w:overflowPunct/>
        <w:topLinePunct w:val="0"/>
        <w:autoSpaceDE/>
        <w:autoSpaceDN/>
        <w:bidi w:val="0"/>
        <w:adjustRightInd/>
        <w:snapToGrid/>
        <w:spacing w:before="0" w:line="560" w:lineRule="exact"/>
        <w:ind w:firstLine="640" w:firstLineChars="200"/>
        <w:textAlignment w:val="auto"/>
        <w:outlineLvl w:val="0"/>
        <w:rPr>
          <w:rFonts w:ascii="??" w:hAnsi="??" w:eastAsia="宋体" w:cs="Times New Roman"/>
          <w:b/>
          <w:bCs/>
          <w:sz w:val="16"/>
          <w:szCs w:val="16"/>
        </w:rPr>
      </w:pPr>
      <w:bookmarkStart w:id="10" w:name="_Toc2694"/>
      <w:r>
        <w:rPr>
          <w:rFonts w:hint="eastAsia" w:ascii="黑体" w:hAnsi="黑体" w:eastAsia="黑体" w:cs="黑体"/>
          <w:kern w:val="2"/>
          <w:sz w:val="32"/>
          <w:szCs w:val="32"/>
        </w:rPr>
        <w:t>六、一般公共预算基本支出情况说明</w:t>
      </w:r>
      <w:bookmarkEnd w:id="10"/>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一般公共预算基本支出</w:t>
      </w:r>
      <w:r>
        <w:rPr>
          <w:rFonts w:hint="eastAsia" w:hAnsi="黑体"/>
          <w:color w:val="auto"/>
          <w:kern w:val="2"/>
          <w:sz w:val="32"/>
          <w:szCs w:val="32"/>
          <w:lang w:val="en-US" w:eastAsia="zh-CN"/>
        </w:rPr>
        <w:t>628.18</w:t>
      </w:r>
      <w:r>
        <w:rPr>
          <w:rFonts w:hint="eastAsia" w:hAnsi="黑体"/>
          <w:kern w:val="2"/>
          <w:sz w:val="32"/>
          <w:szCs w:val="32"/>
        </w:rPr>
        <w:t>万元，其中：人员经费</w:t>
      </w:r>
      <w:r>
        <w:rPr>
          <w:rFonts w:hint="eastAsia" w:hAnsi="黑体"/>
          <w:kern w:val="2"/>
          <w:sz w:val="32"/>
          <w:szCs w:val="32"/>
          <w:lang w:val="en-US" w:eastAsia="zh-CN"/>
        </w:rPr>
        <w:t>563.17</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65.02</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ascii="??" w:hAnsi="??" w:eastAsia="宋体" w:cs="Times New Roman"/>
          <w:sz w:val="16"/>
          <w:szCs w:val="16"/>
        </w:rPr>
      </w:pPr>
      <w:bookmarkStart w:id="11" w:name="_Toc31874"/>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bookmarkEnd w:id="11"/>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20.9</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0.9</w:t>
      </w:r>
      <w:r>
        <w:rPr>
          <w:rFonts w:hint="eastAsia" w:hAnsi="黑体"/>
          <w:kern w:val="2"/>
          <w:sz w:val="32"/>
          <w:szCs w:val="32"/>
        </w:rPr>
        <w:t>万元，公务用车购置及运行维护费</w:t>
      </w:r>
      <w:r>
        <w:rPr>
          <w:rFonts w:hint="eastAsia" w:hAnsi="黑体"/>
          <w:kern w:val="2"/>
          <w:sz w:val="32"/>
          <w:szCs w:val="32"/>
          <w:lang w:val="en-US" w:eastAsia="zh-CN"/>
        </w:rPr>
        <w:t>20</w:t>
      </w:r>
      <w:r>
        <w:rPr>
          <w:rFonts w:hint="eastAsia" w:hAnsi="黑体"/>
          <w:kern w:val="2"/>
          <w:sz w:val="32"/>
          <w:szCs w:val="32"/>
        </w:rPr>
        <w:t>万元。</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（二）</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lang w:eastAsia="zh-CN"/>
        </w:rPr>
        <w:t>公务接待</w:t>
      </w:r>
      <w:r>
        <w:rPr>
          <w:rFonts w:hint="eastAsia" w:hAnsi="黑体"/>
          <w:kern w:val="2"/>
          <w:sz w:val="32"/>
          <w:szCs w:val="32"/>
        </w:rPr>
        <w:t>经费</w:t>
      </w:r>
      <w:r>
        <w:rPr>
          <w:rFonts w:hint="eastAsia" w:hAnsi="黑体"/>
          <w:kern w:val="2"/>
          <w:sz w:val="32"/>
          <w:szCs w:val="32"/>
          <w:lang w:val="en-US" w:eastAsia="zh-CN"/>
        </w:rPr>
        <w:t>0.9</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主要原因：2023年预计接待增加</w:t>
      </w:r>
      <w:r>
        <w:rPr>
          <w:rFonts w:hint="eastAsia" w:hAnsi="黑体"/>
          <w:kern w:val="2"/>
          <w:sz w:val="32"/>
          <w:szCs w:val="32"/>
        </w:rPr>
        <w:t>。</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eastAsia="zh-CN"/>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公务用车购置及运行维护费</w:t>
      </w:r>
      <w:r>
        <w:rPr>
          <w:rFonts w:hint="eastAsia" w:hAnsi="黑体"/>
          <w:kern w:val="2"/>
          <w:sz w:val="32"/>
          <w:szCs w:val="32"/>
          <w:lang w:val="en-US" w:eastAsia="zh-CN"/>
        </w:rPr>
        <w:t>20</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lang w:val="en-US" w:eastAsia="zh-CN"/>
        </w:rPr>
        <w:t>金额不变</w:t>
      </w:r>
      <w:r>
        <w:rPr>
          <w:rFonts w:hint="eastAsia" w:hAnsi="黑体"/>
          <w:kern w:val="2"/>
          <w:sz w:val="32"/>
          <w:szCs w:val="32"/>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bookmarkStart w:id="12" w:name="_Toc28810"/>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rPr>
        <w:t>政府性基金预算支出情况说明</w:t>
      </w:r>
      <w:bookmarkEnd w:id="12"/>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bookmarkStart w:id="13" w:name="_Toc13225"/>
      <w:r>
        <w:rPr>
          <w:rFonts w:hint="eastAsia" w:ascii="黑体" w:hAnsi="黑体" w:eastAsia="黑体" w:cs="黑体"/>
          <w:kern w:val="2"/>
          <w:sz w:val="32"/>
          <w:szCs w:val="32"/>
          <w:lang w:val="en-US" w:eastAsia="zh-CN"/>
        </w:rPr>
        <w:t>九、</w:t>
      </w:r>
      <w:r>
        <w:rPr>
          <w:rFonts w:hint="eastAsia" w:ascii="黑体" w:hAnsi="黑体" w:eastAsia="黑体" w:cs="黑体"/>
          <w:kern w:val="2"/>
          <w:sz w:val="32"/>
          <w:szCs w:val="32"/>
        </w:rPr>
        <w:t>其他重要事项的情况说明</w:t>
      </w:r>
      <w:bookmarkEnd w:id="13"/>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int="eastAsia" w:ascii="楷体_GB2312" w:hAnsi="黑体" w:eastAsia="楷体_GB2312" w:cs="楷体_GB2312"/>
          <w:b/>
          <w:bCs/>
          <w:kern w:val="2"/>
          <w:sz w:val="32"/>
          <w:szCs w:val="32"/>
          <w:lang w:val="en-US" w:eastAsia="zh-CN"/>
        </w:rPr>
      </w:pPr>
      <w:bookmarkStart w:id="14" w:name="_Toc21783"/>
      <w:r>
        <w:rPr>
          <w:rFonts w:hint="eastAsia" w:ascii="楷体_GB2312" w:hAnsi="黑体" w:eastAsia="楷体_GB2312" w:cs="楷体_GB2312"/>
          <w:b/>
          <w:bCs/>
          <w:kern w:val="2"/>
          <w:sz w:val="32"/>
          <w:szCs w:val="32"/>
        </w:rPr>
        <w:t>（一）机关运行经</w:t>
      </w:r>
      <w:r>
        <w:rPr>
          <w:rFonts w:hint="eastAsia" w:ascii="楷体_GB2312" w:hAnsi="黑体" w:eastAsia="楷体_GB2312" w:cs="楷体_GB2312"/>
          <w:b/>
          <w:bCs/>
          <w:kern w:val="2"/>
          <w:sz w:val="32"/>
          <w:szCs w:val="32"/>
          <w:lang w:val="en-US" w:eastAsia="zh-CN"/>
        </w:rPr>
        <w:t>费</w:t>
      </w:r>
      <w:bookmarkEnd w:id="14"/>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val="en-US" w:eastAsia="zh-CN"/>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65.02</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预算增加</w:t>
      </w:r>
      <w:r>
        <w:rPr>
          <w:rFonts w:hint="eastAsia" w:hAnsi="黑体"/>
          <w:kern w:val="2"/>
          <w:sz w:val="32"/>
          <w:szCs w:val="32"/>
          <w:lang w:val="en-US" w:eastAsia="zh-CN"/>
        </w:rPr>
        <w:t>6.42</w:t>
      </w:r>
      <w:r>
        <w:rPr>
          <w:rFonts w:hint="eastAsia" w:hAnsi="黑体"/>
          <w:kern w:val="2"/>
          <w:sz w:val="32"/>
          <w:szCs w:val="32"/>
        </w:rPr>
        <w:t>万元，增长</w:t>
      </w:r>
      <w:r>
        <w:rPr>
          <w:rFonts w:hint="eastAsia" w:hAnsi="黑体"/>
          <w:kern w:val="2"/>
          <w:sz w:val="32"/>
          <w:szCs w:val="32"/>
          <w:lang w:val="en-US" w:eastAsia="zh-CN"/>
        </w:rPr>
        <w:t>11.04%。</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ascii="楷体_GB2312" w:hAnsi="黑体" w:eastAsia="楷体_GB2312" w:cs="Times New Roman"/>
          <w:b/>
          <w:bCs/>
          <w:kern w:val="2"/>
          <w:sz w:val="32"/>
          <w:szCs w:val="32"/>
        </w:rPr>
      </w:pPr>
      <w:bookmarkStart w:id="15" w:name="_Toc5918"/>
      <w:r>
        <w:rPr>
          <w:rFonts w:hint="eastAsia" w:ascii="楷体_GB2312" w:hAnsi="黑体" w:eastAsia="楷体_GB2312" w:cs="楷体_GB2312"/>
          <w:b/>
          <w:bCs/>
          <w:kern w:val="2"/>
          <w:sz w:val="32"/>
          <w:szCs w:val="32"/>
        </w:rPr>
        <w:t>（二）政府采购情况</w:t>
      </w:r>
      <w:bookmarkEnd w:id="15"/>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cs="Times New Roman"/>
          <w:kern w:val="2"/>
          <w:sz w:val="32"/>
          <w:szCs w:val="32"/>
          <w:lang w:eastAsia="zh-CN"/>
        </w:rPr>
      </w:pP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lang w:eastAsia="zh-CN"/>
        </w:rPr>
        <w:t>县委组织部</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int="eastAsia" w:ascii="楷体_GB2312" w:hAnsi="黑体" w:eastAsia="楷体_GB2312" w:cs="楷体_GB2312"/>
          <w:b/>
          <w:bCs/>
          <w:kern w:val="2"/>
          <w:sz w:val="32"/>
          <w:szCs w:val="32"/>
        </w:rPr>
      </w:pPr>
      <w:bookmarkStart w:id="16" w:name="_Toc27140"/>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三</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国有资产占有使用情况</w:t>
      </w:r>
      <w:bookmarkEnd w:id="16"/>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int="eastAsia" w:ascii="楷体_GB2312" w:hAnsi="黑体" w:eastAsia="楷体_GB2312" w:cs="楷体_GB2312"/>
          <w:b/>
          <w:bCs/>
          <w:kern w:val="2"/>
          <w:sz w:val="32"/>
          <w:szCs w:val="32"/>
        </w:rPr>
      </w:pPr>
      <w:bookmarkStart w:id="17" w:name="_Toc17046"/>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四</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绩效目标设置情况</w:t>
      </w:r>
      <w:bookmarkEnd w:id="17"/>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196" w:firstLine="640" w:firstLineChars="200"/>
        <w:textAlignment w:val="auto"/>
        <w:outlineLvl w:val="9"/>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lang w:eastAsia="zh-CN"/>
        </w:rPr>
        <w:t>县委组织部</w:t>
      </w:r>
      <w:r>
        <w:rPr>
          <w:rFonts w:hint="eastAsia" w:hAnsi="黑体"/>
          <w:kern w:val="2"/>
          <w:sz w:val="32"/>
          <w:szCs w:val="32"/>
        </w:rPr>
        <w:t>通用项目和专用项目均按要求实行绩效目标管理，涉及一般公共预算当年拨款</w:t>
      </w:r>
      <w:r>
        <w:rPr>
          <w:rFonts w:hint="eastAsia" w:hAnsi="黑体"/>
          <w:kern w:val="2"/>
          <w:sz w:val="32"/>
          <w:szCs w:val="32"/>
          <w:lang w:val="en-US" w:eastAsia="zh-CN"/>
        </w:rPr>
        <w:t>65.38</w:t>
      </w:r>
      <w:r>
        <w:rPr>
          <w:rFonts w:hint="eastAsia" w:hAnsi="黑体"/>
          <w:kern w:val="2"/>
          <w:sz w:val="32"/>
          <w:szCs w:val="32"/>
        </w:rPr>
        <w:t>万元。</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 w:hAnsi="??" w:eastAsia="宋体" w:cs="Times New Roman"/>
          <w:sz w:val="16"/>
          <w:szCs w:val="16"/>
        </w:rPr>
      </w:pPr>
      <w:bookmarkStart w:id="18" w:name="_Toc12419"/>
      <w:r>
        <w:rPr>
          <w:rFonts w:hint="eastAsia" w:ascii="黑体" w:hAnsi="黑体" w:eastAsia="黑体" w:cs="黑体"/>
          <w:kern w:val="2"/>
          <w:sz w:val="32"/>
          <w:szCs w:val="32"/>
        </w:rPr>
        <w:t>十、名词解释</w:t>
      </w:r>
      <w:bookmarkEnd w:id="18"/>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（二）事业收入：指所属事业单位开展专业业务活动及辅助活动所取得的收入。</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（三）事业单位经营收入：指所属事业单位在专业业务活动及其辅助活动之外开展非独立核算经营活动取得的收入。</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int="eastAsia" w:hAnsi="黑体"/>
          <w:kern w:val="2"/>
          <w:sz w:val="32"/>
          <w:szCs w:val="32"/>
          <w:lang w:eastAsia="zh-CN"/>
        </w:rPr>
        <w:t>”“</w:t>
      </w:r>
      <w:r>
        <w:rPr>
          <w:rFonts w:hint="eastAsia" w:hAnsi="黑体"/>
          <w:kern w:val="2"/>
          <w:sz w:val="32"/>
          <w:szCs w:val="32"/>
        </w:rPr>
        <w:t>事业收入</w:t>
      </w:r>
      <w:r>
        <w:rPr>
          <w:rFonts w:hint="eastAsia" w:hAnsi="黑体"/>
          <w:kern w:val="2"/>
          <w:sz w:val="32"/>
          <w:szCs w:val="32"/>
          <w:lang w:eastAsia="zh-CN"/>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int="eastAsia" w:hAnsi="黑体"/>
          <w:kern w:val="2"/>
          <w:sz w:val="32"/>
          <w:szCs w:val="32"/>
          <w:lang w:eastAsia="zh-CN"/>
        </w:rPr>
        <w:t>”“</w:t>
      </w:r>
      <w:r>
        <w:rPr>
          <w:rFonts w:hint="eastAsia" w:hAnsi="黑体"/>
          <w:kern w:val="2"/>
          <w:sz w:val="32"/>
          <w:szCs w:val="32"/>
        </w:rPr>
        <w:t>事业收入</w:t>
      </w:r>
      <w:r>
        <w:rPr>
          <w:rFonts w:hint="eastAsia" w:hAnsi="黑体"/>
          <w:kern w:val="2"/>
          <w:sz w:val="32"/>
          <w:szCs w:val="32"/>
          <w:lang w:eastAsia="zh-CN"/>
        </w:rPr>
        <w:t>”“</w:t>
      </w:r>
      <w:r>
        <w:rPr>
          <w:rFonts w:hint="eastAsia" w:hAnsi="黑体"/>
          <w:kern w:val="2"/>
          <w:sz w:val="32"/>
          <w:szCs w:val="32"/>
        </w:rPr>
        <w:t>事业单位经营收入</w:t>
      </w:r>
      <w:r>
        <w:rPr>
          <w:rFonts w:hint="eastAsia" w:hAnsi="黑体"/>
          <w:kern w:val="2"/>
          <w:sz w:val="32"/>
          <w:szCs w:val="32"/>
          <w:lang w:eastAsia="zh-CN"/>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仿宋_GB2312" w:hAnsi="黑体" w:eastAsia="仿宋_GB2312" w:cs="Times New Roman"/>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00F1B"/>
    <w:multiLevelType w:val="singleLevel"/>
    <w:tmpl w:val="BA800F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Zjk4ZmI4YzUyY2NiZTM5YjJkNjVmMjg0M2I1ODcifQ=="/>
  </w:docVars>
  <w:rsids>
    <w:rsidRoot w:val="00352854"/>
    <w:rsid w:val="00085137"/>
    <w:rsid w:val="00097A74"/>
    <w:rsid w:val="00260082"/>
    <w:rsid w:val="00352854"/>
    <w:rsid w:val="003762A5"/>
    <w:rsid w:val="00471829"/>
    <w:rsid w:val="0047755A"/>
    <w:rsid w:val="00484AEB"/>
    <w:rsid w:val="00527A2C"/>
    <w:rsid w:val="00681CB7"/>
    <w:rsid w:val="007B3677"/>
    <w:rsid w:val="007C7CD1"/>
    <w:rsid w:val="008F63EB"/>
    <w:rsid w:val="00987B5A"/>
    <w:rsid w:val="009C5F76"/>
    <w:rsid w:val="00A55379"/>
    <w:rsid w:val="00B713B0"/>
    <w:rsid w:val="00B810D7"/>
    <w:rsid w:val="00C0348B"/>
    <w:rsid w:val="00C451EA"/>
    <w:rsid w:val="00C8183B"/>
    <w:rsid w:val="00EF71D0"/>
    <w:rsid w:val="00F743F0"/>
    <w:rsid w:val="00F806C0"/>
    <w:rsid w:val="00F80C32"/>
    <w:rsid w:val="00FF11B9"/>
    <w:rsid w:val="01AA309B"/>
    <w:rsid w:val="07DA6710"/>
    <w:rsid w:val="21EB719D"/>
    <w:rsid w:val="24F70A8B"/>
    <w:rsid w:val="2D1631B1"/>
    <w:rsid w:val="2E345C85"/>
    <w:rsid w:val="37F91FA6"/>
    <w:rsid w:val="38610A4B"/>
    <w:rsid w:val="3866301A"/>
    <w:rsid w:val="3BC74120"/>
    <w:rsid w:val="3BFBDEBA"/>
    <w:rsid w:val="3D670293"/>
    <w:rsid w:val="3DAD30E6"/>
    <w:rsid w:val="3FC36FF8"/>
    <w:rsid w:val="436F39FE"/>
    <w:rsid w:val="564D44C0"/>
    <w:rsid w:val="61F555BE"/>
    <w:rsid w:val="63495BC1"/>
    <w:rsid w:val="706758D9"/>
    <w:rsid w:val="73027968"/>
    <w:rsid w:val="7382374A"/>
    <w:rsid w:val="77901BB9"/>
    <w:rsid w:val="7E81225C"/>
    <w:rsid w:val="BFDC9A8A"/>
    <w:rsid w:val="F87714AD"/>
    <w:rsid w:val="F9B38F7F"/>
    <w:rsid w:val="FFFF38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spacing w:after="120"/>
      <w:ind w:left="420" w:leftChars="200"/>
    </w:pPr>
  </w:style>
  <w:style w:type="paragraph" w:styleId="4">
    <w:name w:val="Body Text First Indent 2"/>
    <w:basedOn w:val="3"/>
    <w:next w:val="1"/>
    <w:unhideWhenUsed/>
    <w:qFormat/>
    <w:uiPriority w:val="0"/>
    <w:pPr>
      <w:spacing w:after="0"/>
      <w:ind w:left="0" w:leftChars="0" w:firstLine="200" w:firstLineChars="200"/>
    </w:pPr>
    <w:rPr>
      <w:bCs/>
      <w:kern w:val="0"/>
      <w:szCs w:val="32"/>
    </w:rPr>
  </w:style>
  <w:style w:type="paragraph" w:styleId="5">
    <w:name w:val="footer"/>
    <w:basedOn w:val="1"/>
    <w:next w:val="2"/>
    <w:link w:val="14"/>
    <w:semiHidden/>
    <w:qFormat/>
    <w:uiPriority w:val="99"/>
    <w:pPr>
      <w:tabs>
        <w:tab w:val="center" w:pos="4153"/>
        <w:tab w:val="right" w:pos="8306"/>
      </w:tabs>
      <w:snapToGrid w:val="0"/>
      <w:jc w:val="left"/>
    </w:pPr>
    <w:rPr>
      <w:sz w:val="18"/>
      <w:szCs w:val="18"/>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locked/>
    <w:uiPriority w:val="0"/>
  </w:style>
  <w:style w:type="paragraph" w:styleId="8">
    <w:name w:val="table of figures"/>
    <w:basedOn w:val="1"/>
    <w:next w:val="1"/>
    <w:qFormat/>
    <w:uiPriority w:val="0"/>
    <w:pPr>
      <w:ind w:left="200" w:leftChars="200" w:hanging="200" w:hangingChars="200"/>
    </w:pPr>
  </w:style>
  <w:style w:type="paragraph" w:styleId="9">
    <w:name w:val="toc 2"/>
    <w:basedOn w:val="1"/>
    <w:next w:val="1"/>
    <w:qFormat/>
    <w:locked/>
    <w:uiPriority w:val="0"/>
    <w:pPr>
      <w:ind w:left="420" w:leftChars="200"/>
    </w:pPr>
  </w:style>
  <w:style w:type="character" w:styleId="12">
    <w:name w:val="page number"/>
    <w:basedOn w:val="11"/>
    <w:qFormat/>
    <w:uiPriority w:val="0"/>
  </w:style>
  <w:style w:type="character" w:styleId="13">
    <w:name w:val="Emphasis"/>
    <w:basedOn w:val="11"/>
    <w:qFormat/>
    <w:uiPriority w:val="99"/>
  </w:style>
  <w:style w:type="character" w:customStyle="1" w:styleId="14">
    <w:name w:val="页脚 Char"/>
    <w:basedOn w:val="11"/>
    <w:link w:val="5"/>
    <w:semiHidden/>
    <w:qFormat/>
    <w:locked/>
    <w:uiPriority w:val="99"/>
    <w:rPr>
      <w:sz w:val="18"/>
      <w:szCs w:val="18"/>
    </w:rPr>
  </w:style>
  <w:style w:type="character" w:customStyle="1" w:styleId="15">
    <w:name w:val="页眉 Char"/>
    <w:basedOn w:val="11"/>
    <w:link w:val="6"/>
    <w:semiHidden/>
    <w:qFormat/>
    <w:locked/>
    <w:uiPriority w:val="99"/>
    <w:rPr>
      <w:sz w:val="18"/>
      <w:szCs w:val="18"/>
    </w:rPr>
  </w:style>
  <w:style w:type="character" w:customStyle="1" w:styleId="16">
    <w:name w:val="默认段落字体1"/>
    <w:qFormat/>
    <w:uiPriority w:val="99"/>
    <w:rPr>
      <w:sz w:val="22"/>
      <w:szCs w:val="22"/>
    </w:rPr>
  </w:style>
  <w:style w:type="paragraph" w:customStyle="1" w:styleId="17">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18">
    <w:name w:val="List Paragraph"/>
    <w:basedOn w:val="1"/>
    <w:qFormat/>
    <w:uiPriority w:val="99"/>
    <w:pPr>
      <w:ind w:firstLine="420" w:firstLineChars="200"/>
    </w:pPr>
  </w:style>
  <w:style w:type="character" w:customStyle="1" w:styleId="19">
    <w:name w:val="font3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4482</Words>
  <Characters>4874</Characters>
  <Lines>17</Lines>
  <Paragraphs>5</Paragraphs>
  <TotalTime>7</TotalTime>
  <ScaleCrop>false</ScaleCrop>
  <LinksUpToDate>false</LinksUpToDate>
  <CharactersWithSpaces>4947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2017-12-16T01:50:00Z</dcterms:created>
  <dc:creator>薛永萍</dc:creator>
  <cp:lastModifiedBy>芳*枫桉楠㭎</cp:lastModifiedBy>
  <cp:lastPrinted>2022-01-22T02:05:00Z</cp:lastPrinted>
  <dcterms:modified xsi:type="dcterms:W3CDTF">2023-10-23T02:17:18Z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6F53699DB5FE42459ABA4BFF8E8A7911_13</vt:lpwstr>
  </property>
</Properties>
</file>