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hint="eastAsia" w:asciiTheme="majorEastAsia" w:hAnsiTheme="majorEastAsia" w:eastAsiaTheme="majorEastAsia" w:cstheme="majorEastAsia"/>
          <w:b/>
          <w:bCs/>
          <w:spacing w:val="4"/>
          <w:sz w:val="44"/>
          <w:szCs w:val="44"/>
        </w:rPr>
      </w:pPr>
      <w:bookmarkStart w:id="0" w:name="_GoBack"/>
      <w:bookmarkEnd w:id="0"/>
      <w:r>
        <w:rPr>
          <w:rFonts w:hint="eastAsia" w:asciiTheme="majorEastAsia" w:hAnsiTheme="majorEastAsia" w:eastAsiaTheme="majorEastAsia" w:cstheme="majorEastAsia"/>
          <w:b/>
          <w:bCs/>
          <w:spacing w:val="4"/>
          <w:sz w:val="44"/>
          <w:szCs w:val="44"/>
          <w:lang w:eastAsia="zh-CN"/>
        </w:rPr>
        <w:t>县</w:t>
      </w:r>
      <w:r>
        <w:rPr>
          <w:rFonts w:hint="eastAsia" w:asciiTheme="majorEastAsia" w:hAnsiTheme="majorEastAsia" w:eastAsiaTheme="majorEastAsia" w:cstheme="majorEastAsia"/>
          <w:b/>
          <w:bCs/>
          <w:spacing w:val="4"/>
          <w:sz w:val="44"/>
          <w:szCs w:val="44"/>
        </w:rPr>
        <w:t>委常委会、</w:t>
      </w:r>
      <w:r>
        <w:rPr>
          <w:rFonts w:hint="eastAsia" w:asciiTheme="majorEastAsia" w:hAnsiTheme="majorEastAsia" w:eastAsiaTheme="majorEastAsia" w:cstheme="majorEastAsia"/>
          <w:b/>
          <w:bCs/>
          <w:spacing w:val="4"/>
          <w:sz w:val="44"/>
          <w:szCs w:val="44"/>
          <w:lang w:eastAsia="zh-CN"/>
        </w:rPr>
        <w:t>县</w:t>
      </w:r>
      <w:r>
        <w:rPr>
          <w:rFonts w:hint="eastAsia" w:asciiTheme="majorEastAsia" w:hAnsiTheme="majorEastAsia" w:eastAsiaTheme="majorEastAsia" w:cstheme="majorEastAsia"/>
          <w:b/>
          <w:bCs/>
          <w:spacing w:val="4"/>
          <w:sz w:val="44"/>
          <w:szCs w:val="44"/>
        </w:rPr>
        <w:t>政府常务会、</w:t>
      </w:r>
      <w:r>
        <w:rPr>
          <w:rFonts w:hint="eastAsia" w:asciiTheme="majorEastAsia" w:hAnsiTheme="majorEastAsia" w:eastAsiaTheme="majorEastAsia" w:cstheme="majorEastAsia"/>
          <w:b/>
          <w:bCs/>
          <w:spacing w:val="4"/>
          <w:sz w:val="44"/>
          <w:szCs w:val="44"/>
          <w:lang w:eastAsia="zh-CN"/>
        </w:rPr>
        <w:t>县</w:t>
      </w:r>
      <w:r>
        <w:rPr>
          <w:rFonts w:hint="eastAsia" w:asciiTheme="majorEastAsia" w:hAnsiTheme="majorEastAsia" w:eastAsiaTheme="majorEastAsia" w:cstheme="majorEastAsia"/>
          <w:b/>
          <w:bCs/>
          <w:spacing w:val="4"/>
          <w:sz w:val="44"/>
          <w:szCs w:val="44"/>
        </w:rPr>
        <w:t>委</w:t>
      </w:r>
      <w:r>
        <w:rPr>
          <w:rFonts w:hint="eastAsia" w:asciiTheme="majorEastAsia" w:hAnsiTheme="majorEastAsia" w:eastAsiaTheme="majorEastAsia" w:cstheme="majorEastAsia"/>
          <w:b/>
          <w:bCs/>
          <w:spacing w:val="4"/>
          <w:sz w:val="44"/>
          <w:szCs w:val="44"/>
          <w:lang w:eastAsia="zh-CN"/>
        </w:rPr>
        <w:t>县</w:t>
      </w:r>
      <w:r>
        <w:rPr>
          <w:rFonts w:hint="eastAsia" w:asciiTheme="majorEastAsia" w:hAnsiTheme="majorEastAsia" w:eastAsiaTheme="majorEastAsia" w:cstheme="majorEastAsia"/>
          <w:b/>
          <w:bCs/>
          <w:spacing w:val="4"/>
          <w:sz w:val="44"/>
          <w:szCs w:val="44"/>
        </w:rPr>
        <w:t>政府</w:t>
      </w:r>
    </w:p>
    <w:p>
      <w:pPr>
        <w:adjustRightInd w:val="0"/>
        <w:snapToGrid w:val="0"/>
        <w:spacing w:line="576" w:lineRule="exact"/>
        <w:jc w:val="center"/>
        <w:rPr>
          <w:rFonts w:hint="eastAsia" w:asciiTheme="majorEastAsia" w:hAnsiTheme="majorEastAsia" w:eastAsiaTheme="majorEastAsia" w:cstheme="majorEastAsia"/>
          <w:b/>
          <w:bCs/>
          <w:spacing w:val="4"/>
          <w:sz w:val="44"/>
          <w:szCs w:val="44"/>
        </w:rPr>
      </w:pPr>
      <w:r>
        <w:rPr>
          <w:rFonts w:hint="eastAsia" w:asciiTheme="majorEastAsia" w:hAnsiTheme="majorEastAsia" w:eastAsiaTheme="majorEastAsia" w:cstheme="majorEastAsia"/>
          <w:b/>
          <w:bCs/>
          <w:spacing w:val="4"/>
          <w:sz w:val="44"/>
          <w:szCs w:val="44"/>
        </w:rPr>
        <w:t>领导食品安全工作责任清单</w:t>
      </w:r>
    </w:p>
    <w:p>
      <w:pPr>
        <w:adjustRightInd w:val="0"/>
        <w:snapToGrid w:val="0"/>
        <w:spacing w:line="576" w:lineRule="exact"/>
        <w:ind w:firstLine="648" w:firstLineChars="200"/>
        <w:jc w:val="center"/>
        <w:rPr>
          <w:rFonts w:hint="eastAsia" w:asciiTheme="majorEastAsia" w:hAnsiTheme="majorEastAsia" w:eastAsiaTheme="majorEastAsia" w:cstheme="majorEastAsia"/>
          <w:b/>
          <w:bCs/>
          <w:spacing w:val="4"/>
        </w:rPr>
      </w:pPr>
      <w:r>
        <w:rPr>
          <w:rFonts w:hint="eastAsia" w:asciiTheme="majorEastAsia" w:hAnsiTheme="majorEastAsia" w:eastAsiaTheme="majorEastAsia" w:cstheme="majorEastAsia"/>
          <w:b/>
          <w:bCs/>
          <w:spacing w:val="4"/>
        </w:rPr>
        <w:t>（征求意见稿）</w:t>
      </w:r>
    </w:p>
    <w:p>
      <w:pPr>
        <w:spacing w:line="576" w:lineRule="exact"/>
        <w:ind w:firstLine="648" w:firstLineChars="200"/>
        <w:rPr>
          <w:rFonts w:hint="eastAsia" w:ascii="仿宋" w:hAnsi="仿宋" w:eastAsia="仿宋" w:cs="仿宋"/>
          <w:spacing w:val="4"/>
        </w:rPr>
      </w:pP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为深入贯彻党中央、国务院关于加强食品安全的决策部署，进一步落实食品安全“党政同责”要求，强化食品安全属地管理责任，健全食品安全工作责任制，保障人民群众“舌尖上的安全”，根据《地方党政领导干部食品安全责任制规定》《关于深化改革进一步加强食品安全工作的意见》和《关于落实食品安全党政同责的意见》（川委办〔2019〕2号）要求，制定《</w:t>
      </w:r>
      <w:r>
        <w:rPr>
          <w:rFonts w:hint="eastAsia" w:ascii="仿宋" w:hAnsi="仿宋" w:eastAsia="仿宋" w:cs="仿宋"/>
          <w:spacing w:val="4"/>
          <w:lang w:eastAsia="zh-CN"/>
        </w:rPr>
        <w:t>县</w:t>
      </w:r>
      <w:r>
        <w:rPr>
          <w:rFonts w:hint="eastAsia" w:ascii="仿宋" w:hAnsi="仿宋" w:eastAsia="仿宋" w:cs="仿宋"/>
          <w:spacing w:val="4"/>
        </w:rPr>
        <w:t>委常委会、</w:t>
      </w:r>
      <w:r>
        <w:rPr>
          <w:rFonts w:hint="eastAsia" w:ascii="仿宋" w:hAnsi="仿宋" w:eastAsia="仿宋" w:cs="仿宋"/>
          <w:spacing w:val="4"/>
          <w:lang w:eastAsia="zh-CN"/>
        </w:rPr>
        <w:t>县</w:t>
      </w:r>
      <w:r>
        <w:rPr>
          <w:rFonts w:hint="eastAsia" w:ascii="仿宋" w:hAnsi="仿宋" w:eastAsia="仿宋" w:cs="仿宋"/>
          <w:spacing w:val="4"/>
        </w:rPr>
        <w:t>政府常务会、</w:t>
      </w:r>
      <w:r>
        <w:rPr>
          <w:rFonts w:hint="eastAsia" w:ascii="仿宋" w:hAnsi="仿宋" w:eastAsia="仿宋" w:cs="仿宋"/>
          <w:spacing w:val="4"/>
          <w:lang w:eastAsia="zh-CN"/>
        </w:rPr>
        <w:t>县</w:t>
      </w:r>
      <w:r>
        <w:rPr>
          <w:rFonts w:hint="eastAsia" w:ascii="仿宋" w:hAnsi="仿宋" w:eastAsia="仿宋" w:cs="仿宋"/>
          <w:spacing w:val="4"/>
        </w:rPr>
        <w:t>委</w:t>
      </w:r>
      <w:r>
        <w:rPr>
          <w:rFonts w:hint="eastAsia" w:ascii="仿宋" w:hAnsi="仿宋" w:eastAsia="仿宋" w:cs="仿宋"/>
          <w:spacing w:val="4"/>
          <w:lang w:eastAsia="zh-CN"/>
        </w:rPr>
        <w:t>县</w:t>
      </w:r>
      <w:r>
        <w:rPr>
          <w:rFonts w:hint="eastAsia" w:ascii="仿宋" w:hAnsi="仿宋" w:eastAsia="仿宋" w:cs="仿宋"/>
          <w:spacing w:val="4"/>
        </w:rPr>
        <w:t>政府领导食品安全工作责任清单》。</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一、</w:t>
      </w:r>
      <w:r>
        <w:rPr>
          <w:rFonts w:hint="eastAsia" w:ascii="仿宋" w:hAnsi="仿宋" w:eastAsia="仿宋" w:cs="仿宋"/>
          <w:b/>
          <w:bCs/>
          <w:spacing w:val="4"/>
          <w:lang w:eastAsia="zh-CN"/>
        </w:rPr>
        <w:t>县</w:t>
      </w:r>
      <w:r>
        <w:rPr>
          <w:rFonts w:hint="eastAsia" w:ascii="仿宋" w:hAnsi="仿宋" w:eastAsia="仿宋" w:cs="仿宋"/>
          <w:b/>
          <w:bCs/>
          <w:spacing w:val="4"/>
        </w:rPr>
        <w:t>委常委会主要职责</w:t>
      </w:r>
    </w:p>
    <w:p>
      <w:pPr>
        <w:spacing w:line="576" w:lineRule="exact"/>
        <w:ind w:firstLine="648" w:firstLineChars="200"/>
        <w:rPr>
          <w:rFonts w:hint="eastAsia" w:ascii="仿宋" w:hAnsi="仿宋" w:eastAsia="仿宋" w:cs="仿宋"/>
          <w:spacing w:val="4"/>
          <w:lang w:val="en-US" w:eastAsia="zh-CN"/>
        </w:rPr>
      </w:pPr>
      <w:r>
        <w:rPr>
          <w:rFonts w:hint="eastAsia" w:ascii="仿宋" w:hAnsi="仿宋" w:eastAsia="仿宋" w:cs="仿宋"/>
          <w:spacing w:val="4"/>
        </w:rPr>
        <w:t>（一）组织学习贯彻习近平总书记关于食品安全工作的重要指示批示精神和党中央关于食品安全工作的方针政策、决策部署</w:t>
      </w:r>
      <w:r>
        <w:rPr>
          <w:rFonts w:hint="eastAsia" w:ascii="仿宋" w:hAnsi="仿宋" w:eastAsia="仿宋" w:cs="仿宋"/>
          <w:spacing w:val="4"/>
          <w:lang w:eastAsia="zh-CN"/>
        </w:rPr>
        <w:t>。</w:t>
      </w:r>
    </w:p>
    <w:p>
      <w:pPr>
        <w:spacing w:line="576" w:lineRule="exact"/>
        <w:ind w:firstLine="616" w:firstLineChars="190"/>
        <w:rPr>
          <w:rFonts w:hint="eastAsia" w:ascii="仿宋" w:hAnsi="仿宋" w:eastAsia="仿宋" w:cs="仿宋"/>
          <w:spacing w:val="4"/>
          <w:lang w:eastAsia="zh-CN"/>
        </w:rPr>
      </w:pPr>
      <w:r>
        <w:rPr>
          <w:rFonts w:hint="eastAsia" w:ascii="仿宋" w:hAnsi="仿宋" w:eastAsia="仿宋" w:cs="仿宋"/>
          <w:spacing w:val="4"/>
        </w:rPr>
        <w:t>（二）将食品安全纳入议事日程</w:t>
      </w:r>
      <w:r>
        <w:rPr>
          <w:rFonts w:hint="eastAsia" w:ascii="仿宋" w:hAnsi="仿宋" w:eastAsia="仿宋" w:cs="仿宋"/>
          <w:spacing w:val="4"/>
          <w:lang w:val="en-US" w:eastAsia="zh-CN"/>
        </w:rPr>
        <w:t>和</w:t>
      </w:r>
      <w:r>
        <w:rPr>
          <w:rFonts w:hint="eastAsia" w:ascii="仿宋" w:hAnsi="仿宋" w:eastAsia="仿宋" w:cs="仿宋"/>
          <w:spacing w:val="4"/>
        </w:rPr>
        <w:t>向</w:t>
      </w:r>
      <w:r>
        <w:rPr>
          <w:rFonts w:hint="eastAsia" w:ascii="仿宋" w:hAnsi="仿宋" w:eastAsia="仿宋" w:cs="仿宋"/>
          <w:spacing w:val="4"/>
          <w:lang w:eastAsia="zh-CN"/>
        </w:rPr>
        <w:t>县</w:t>
      </w:r>
      <w:r>
        <w:rPr>
          <w:rFonts w:hint="eastAsia" w:ascii="仿宋" w:hAnsi="仿宋" w:eastAsia="仿宋" w:cs="仿宋"/>
          <w:spacing w:val="4"/>
        </w:rPr>
        <w:t>委全会报告工作的内容。每年向</w:t>
      </w:r>
      <w:r>
        <w:rPr>
          <w:rFonts w:hint="eastAsia" w:ascii="仿宋" w:hAnsi="仿宋" w:eastAsia="仿宋" w:cs="仿宋"/>
          <w:spacing w:val="4"/>
          <w:lang w:eastAsia="zh-CN"/>
        </w:rPr>
        <w:t>州</w:t>
      </w:r>
      <w:r>
        <w:rPr>
          <w:rFonts w:hint="eastAsia" w:ascii="仿宋" w:hAnsi="仿宋" w:eastAsia="仿宋" w:cs="仿宋"/>
          <w:spacing w:val="4"/>
        </w:rPr>
        <w:t>委报告1次食品安全工作，至少听取1次食品安全工作专题汇报，至少开展1次食品安全专题调研。及时研究解决食品安全工作重大问题，推动完善食品安全治理体系。将食品安全工作方针政策和法律法规纳入党委理论学习、中心组学习内容和干部培训内容</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（三）建立健全</w:t>
      </w:r>
      <w:r>
        <w:rPr>
          <w:rFonts w:hint="eastAsia" w:ascii="仿宋" w:hAnsi="仿宋" w:eastAsia="仿宋" w:cs="仿宋"/>
          <w:spacing w:val="4"/>
          <w:lang w:eastAsia="zh-CN"/>
        </w:rPr>
        <w:t>县</w:t>
      </w:r>
      <w:r>
        <w:rPr>
          <w:rFonts w:hint="eastAsia" w:ascii="仿宋" w:hAnsi="仿宋" w:eastAsia="仿宋" w:cs="仿宋"/>
          <w:spacing w:val="4"/>
          <w:lang w:val="en-US" w:eastAsia="zh-CN"/>
        </w:rPr>
        <w:t>委</w:t>
      </w:r>
      <w:r>
        <w:rPr>
          <w:rFonts w:hint="eastAsia" w:ascii="仿宋" w:hAnsi="仿宋" w:eastAsia="仿宋" w:cs="仿宋"/>
          <w:spacing w:val="4"/>
        </w:rPr>
        <w:t>常委会委员食品安全相关工作责任清单，督促</w:t>
      </w:r>
      <w:r>
        <w:rPr>
          <w:rFonts w:hint="eastAsia" w:ascii="仿宋" w:hAnsi="仿宋" w:eastAsia="仿宋" w:cs="仿宋"/>
          <w:spacing w:val="4"/>
          <w:lang w:eastAsia="zh-CN"/>
        </w:rPr>
        <w:t>县</w:t>
      </w:r>
      <w:r>
        <w:rPr>
          <w:rFonts w:hint="eastAsia" w:ascii="仿宋" w:hAnsi="仿宋" w:eastAsia="仿宋" w:cs="仿宋"/>
          <w:spacing w:val="4"/>
          <w:lang w:val="en-US" w:eastAsia="zh-CN"/>
        </w:rPr>
        <w:t>委</w:t>
      </w:r>
      <w:r>
        <w:rPr>
          <w:rFonts w:hint="eastAsia" w:ascii="仿宋" w:hAnsi="仿宋" w:eastAsia="仿宋" w:cs="仿宋"/>
          <w:spacing w:val="4"/>
        </w:rPr>
        <w:t>常委会其他委员履行食品安全相关工作责任，并将食品安全工作纳入地方党政领导干部政绩考核内容</w:t>
      </w:r>
      <w:r>
        <w:rPr>
          <w:rFonts w:hint="eastAsia" w:ascii="仿宋" w:hAnsi="仿宋" w:eastAsia="仿宋" w:cs="仿宋"/>
          <w:spacing w:val="4"/>
          <w:lang w:eastAsia="zh-CN"/>
        </w:rPr>
        <w:t>。</w:t>
      </w:r>
    </w:p>
    <w:p>
      <w:pPr>
        <w:spacing w:line="576" w:lineRule="exact"/>
        <w:ind w:firstLine="616" w:firstLineChars="190"/>
        <w:rPr>
          <w:rFonts w:hint="eastAsia" w:ascii="仿宋" w:hAnsi="仿宋" w:eastAsia="仿宋" w:cs="仿宋"/>
          <w:spacing w:val="4"/>
          <w:lang w:eastAsia="zh-CN"/>
        </w:rPr>
      </w:pPr>
      <w:r>
        <w:rPr>
          <w:rFonts w:hint="eastAsia" w:ascii="仿宋" w:hAnsi="仿宋" w:eastAsia="仿宋" w:cs="仿宋"/>
          <w:spacing w:val="4"/>
        </w:rPr>
        <w:t>（四）加强食品安全工作部门领导班子建设、干部队伍建设和机构建设。支持政府依法履行食品安全监管职责，加强食品安全宣传，把握正确舆论导向，营造良好工作氛围</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（五）推动</w:t>
      </w:r>
      <w:r>
        <w:rPr>
          <w:rFonts w:hint="eastAsia" w:ascii="仿宋" w:hAnsi="仿宋" w:eastAsia="仿宋" w:cs="仿宋"/>
          <w:spacing w:val="4"/>
          <w:lang w:eastAsia="zh-CN"/>
        </w:rPr>
        <w:t>县</w:t>
      </w:r>
      <w:r>
        <w:rPr>
          <w:rFonts w:hint="eastAsia" w:ascii="仿宋" w:hAnsi="仿宋" w:eastAsia="仿宋" w:cs="仿宋"/>
          <w:spacing w:val="4"/>
          <w:lang w:val="en-US" w:eastAsia="zh-CN"/>
        </w:rPr>
        <w:t>委</w:t>
      </w:r>
      <w:r>
        <w:rPr>
          <w:rFonts w:hint="eastAsia" w:ascii="仿宋" w:hAnsi="仿宋" w:eastAsia="仿宋" w:cs="仿宋"/>
          <w:spacing w:val="4"/>
        </w:rPr>
        <w:t>常委会成员按照职责分工，抓好分管或联系行业（领域）、部门（单位）的食品安全工作。每年调研检查食品安全工作不少于1次，并在个人年度述职中就食品安全工作履职情况进行述职</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rPr>
      </w:pPr>
      <w:r>
        <w:rPr>
          <w:rFonts w:hint="eastAsia" w:ascii="仿宋" w:hAnsi="仿宋" w:eastAsia="仿宋" w:cs="仿宋"/>
          <w:spacing w:val="4"/>
        </w:rPr>
        <w:t>（六）对落实食品安全重大部署、重点工作情况进行跟踪督办。跟踪督办、履职检查、评议考核结果作为党政领导干部考核、奖惩和使用、调整的重要参考。</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二、</w:t>
      </w:r>
      <w:r>
        <w:rPr>
          <w:rFonts w:hint="eastAsia" w:ascii="仿宋" w:hAnsi="仿宋" w:eastAsia="仿宋" w:cs="仿宋"/>
          <w:b/>
          <w:bCs/>
          <w:spacing w:val="4"/>
          <w:lang w:eastAsia="zh-CN"/>
        </w:rPr>
        <w:t>县</w:t>
      </w:r>
      <w:r>
        <w:rPr>
          <w:rFonts w:hint="eastAsia" w:ascii="仿宋" w:hAnsi="仿宋" w:eastAsia="仿宋" w:cs="仿宋"/>
          <w:b/>
          <w:bCs/>
          <w:spacing w:val="4"/>
        </w:rPr>
        <w:t>政府常务会主要职责</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（一）组织学习贯彻习近平总书记关于食品安全工作的重要指示批示精神和党中央关于食品安全工作的方针政策、决策部署</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（二）领导全</w:t>
      </w:r>
      <w:r>
        <w:rPr>
          <w:rFonts w:hint="eastAsia" w:ascii="仿宋" w:hAnsi="仿宋" w:eastAsia="仿宋" w:cs="仿宋"/>
          <w:spacing w:val="4"/>
          <w:lang w:eastAsia="zh-CN"/>
        </w:rPr>
        <w:t>县</w:t>
      </w:r>
      <w:r>
        <w:rPr>
          <w:rFonts w:hint="eastAsia" w:ascii="仿宋" w:hAnsi="仿宋" w:eastAsia="仿宋" w:cs="仿宋"/>
          <w:spacing w:val="4"/>
        </w:rPr>
        <w:t>食品安全工作，组织推动落实食品安全属地管理责任，将食品安全工作纳入本地区国民经济和社会发展规划、政府工作重点</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（三）建立健全食品安全监管责任体系，明确</w:t>
      </w:r>
      <w:r>
        <w:rPr>
          <w:rFonts w:hint="eastAsia" w:ascii="仿宋" w:hAnsi="仿宋" w:eastAsia="仿宋" w:cs="仿宋"/>
          <w:spacing w:val="4"/>
          <w:lang w:eastAsia="zh-CN"/>
        </w:rPr>
        <w:t>县</w:t>
      </w:r>
      <w:r>
        <w:rPr>
          <w:rFonts w:hint="eastAsia" w:ascii="仿宋" w:hAnsi="仿宋" w:eastAsia="仿宋" w:cs="仿宋"/>
          <w:spacing w:val="4"/>
        </w:rPr>
        <w:t>政府领导班子成员食品安全工作责任和相关</w:t>
      </w:r>
      <w:r>
        <w:rPr>
          <w:rFonts w:hint="eastAsia" w:ascii="仿宋" w:hAnsi="仿宋" w:eastAsia="仿宋" w:cs="仿宋"/>
          <w:spacing w:val="4"/>
          <w:lang w:eastAsia="zh-CN"/>
        </w:rPr>
        <w:t>县</w:t>
      </w:r>
      <w:r>
        <w:rPr>
          <w:rFonts w:hint="eastAsia" w:ascii="仿宋" w:hAnsi="仿宋" w:eastAsia="仿宋" w:cs="仿宋"/>
          <w:spacing w:val="4"/>
        </w:rPr>
        <w:t>级部门食品安全工作职责。督促</w:t>
      </w:r>
      <w:r>
        <w:rPr>
          <w:rFonts w:hint="eastAsia" w:ascii="仿宋" w:hAnsi="仿宋" w:eastAsia="仿宋" w:cs="仿宋"/>
          <w:spacing w:val="4"/>
          <w:lang w:eastAsia="zh-CN"/>
        </w:rPr>
        <w:t>县</w:t>
      </w:r>
      <w:r>
        <w:rPr>
          <w:rFonts w:hint="eastAsia" w:ascii="仿宋" w:hAnsi="仿宋" w:eastAsia="仿宋" w:cs="仿宋"/>
          <w:spacing w:val="4"/>
        </w:rPr>
        <w:t>政府领导干部及相关部门领导干部在年度述职中就食品安全工作履职情况进行述职</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（四）每年至少听取1次食品安全工作情况汇报，至少开展1次食品安全工作专题调研。及时组织研究解决食品安全工作</w:t>
      </w:r>
      <w:r>
        <w:rPr>
          <w:rFonts w:hint="eastAsia" w:ascii="仿宋" w:hAnsi="仿宋" w:eastAsia="仿宋" w:cs="仿宋"/>
          <w:spacing w:val="4"/>
          <w:lang w:val="en-US" w:eastAsia="zh-CN"/>
        </w:rPr>
        <w:t>中存在的</w:t>
      </w:r>
      <w:r>
        <w:rPr>
          <w:rFonts w:hint="eastAsia" w:ascii="仿宋" w:hAnsi="仿宋" w:eastAsia="仿宋" w:cs="仿宋"/>
          <w:spacing w:val="4"/>
        </w:rPr>
        <w:t>突出问题，推动设立食品安全专项资金并列入本级财政预算、与财政收入保持同步增长。保障监管执法必需的人员、经费和车辆等装备</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rPr>
      </w:pPr>
      <w:r>
        <w:rPr>
          <w:rFonts w:hint="eastAsia" w:ascii="仿宋" w:hAnsi="仿宋" w:eastAsia="仿宋" w:cs="仿宋"/>
          <w:spacing w:val="4"/>
        </w:rPr>
        <w:t>（五）落实高质量发展要求，推进食品及食品相关产业转型升级，不断提高产业发展水平。</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（六）</w:t>
      </w:r>
      <w:r>
        <w:rPr>
          <w:rFonts w:hint="eastAsia" w:ascii="仿宋" w:hAnsi="仿宋" w:eastAsia="仿宋" w:cs="仿宋"/>
          <w:spacing w:val="4"/>
        </w:rPr>
        <w:tab/>
      </w:r>
      <w:r>
        <w:rPr>
          <w:rFonts w:hint="eastAsia" w:ascii="仿宋" w:hAnsi="仿宋" w:eastAsia="仿宋" w:cs="仿宋"/>
          <w:spacing w:val="4"/>
        </w:rPr>
        <w:t>督促</w:t>
      </w:r>
      <w:r>
        <w:rPr>
          <w:rFonts w:hint="eastAsia" w:ascii="仿宋" w:hAnsi="仿宋" w:eastAsia="仿宋" w:cs="仿宋"/>
          <w:spacing w:val="4"/>
          <w:lang w:eastAsia="zh-CN"/>
        </w:rPr>
        <w:t>县</w:t>
      </w:r>
      <w:r>
        <w:rPr>
          <w:rFonts w:hint="eastAsia" w:ascii="仿宋" w:hAnsi="仿宋" w:eastAsia="仿宋" w:cs="仿宋"/>
          <w:spacing w:val="4"/>
        </w:rPr>
        <w:t>政府领导干部每年至少调研检查1次食品安全工作，推动完善食品安全工作责任体系，按照有关规定推动食品安全巡查、督查、考核、表彰奖励等工作。</w:t>
      </w:r>
    </w:p>
    <w:p>
      <w:pPr>
        <w:spacing w:line="576" w:lineRule="exact"/>
        <w:ind w:firstLine="648" w:firstLineChars="200"/>
        <w:rPr>
          <w:rFonts w:hint="eastAsia" w:ascii="仿宋" w:hAnsi="仿宋" w:eastAsia="仿宋" w:cs="仿宋"/>
          <w:spacing w:val="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ind w:firstLine="888" w:firstLineChars="200"/>
        <w:rPr>
          <w:rFonts w:hint="eastAsia" w:ascii="仿宋" w:hAnsi="仿宋" w:eastAsia="仿宋" w:cs="仿宋"/>
          <w:spacing w:val="4"/>
          <w:sz w:val="44"/>
          <w:szCs w:val="44"/>
        </w:rPr>
      </w:pPr>
    </w:p>
    <w:p>
      <w:pPr>
        <w:spacing w:line="576" w:lineRule="exact"/>
        <w:jc w:val="center"/>
        <w:rPr>
          <w:rFonts w:hint="eastAsia" w:asciiTheme="majorEastAsia" w:hAnsiTheme="majorEastAsia" w:eastAsiaTheme="majorEastAsia" w:cstheme="majorEastAsia"/>
          <w:b/>
          <w:bCs/>
          <w:spacing w:val="4"/>
          <w:sz w:val="44"/>
          <w:szCs w:val="44"/>
        </w:rPr>
      </w:pPr>
      <w:r>
        <w:rPr>
          <w:rFonts w:hint="eastAsia" w:asciiTheme="majorEastAsia" w:hAnsiTheme="majorEastAsia" w:eastAsiaTheme="majorEastAsia" w:cstheme="majorEastAsia"/>
          <w:b/>
          <w:bCs/>
          <w:spacing w:val="4"/>
          <w:sz w:val="44"/>
          <w:szCs w:val="44"/>
          <w:lang w:eastAsia="zh-CN"/>
        </w:rPr>
        <w:t>县</w:t>
      </w:r>
      <w:r>
        <w:rPr>
          <w:rFonts w:hint="eastAsia" w:asciiTheme="majorEastAsia" w:hAnsiTheme="majorEastAsia" w:eastAsiaTheme="majorEastAsia" w:cstheme="majorEastAsia"/>
          <w:b/>
          <w:bCs/>
          <w:spacing w:val="4"/>
          <w:sz w:val="44"/>
          <w:szCs w:val="44"/>
        </w:rPr>
        <w:t>委、</w:t>
      </w:r>
      <w:r>
        <w:rPr>
          <w:rFonts w:hint="eastAsia" w:asciiTheme="majorEastAsia" w:hAnsiTheme="majorEastAsia" w:eastAsiaTheme="majorEastAsia" w:cstheme="majorEastAsia"/>
          <w:b/>
          <w:bCs/>
          <w:spacing w:val="4"/>
          <w:sz w:val="44"/>
          <w:szCs w:val="44"/>
          <w:lang w:eastAsia="zh-CN"/>
        </w:rPr>
        <w:t>县</w:t>
      </w:r>
      <w:r>
        <w:rPr>
          <w:rFonts w:hint="eastAsia" w:asciiTheme="majorEastAsia" w:hAnsiTheme="majorEastAsia" w:eastAsiaTheme="majorEastAsia" w:cstheme="majorEastAsia"/>
          <w:b/>
          <w:bCs/>
          <w:spacing w:val="4"/>
          <w:sz w:val="44"/>
          <w:szCs w:val="44"/>
        </w:rPr>
        <w:t>政府领导食品安全工作责任清单</w:t>
      </w:r>
    </w:p>
    <w:p>
      <w:pPr>
        <w:adjustRightInd w:val="0"/>
        <w:snapToGrid w:val="0"/>
        <w:spacing w:line="576" w:lineRule="exact"/>
        <w:ind w:firstLine="648" w:firstLineChars="200"/>
        <w:jc w:val="center"/>
        <w:rPr>
          <w:rFonts w:hint="eastAsia" w:asciiTheme="majorEastAsia" w:hAnsiTheme="majorEastAsia" w:eastAsiaTheme="majorEastAsia" w:cstheme="majorEastAsia"/>
          <w:b/>
          <w:bCs/>
          <w:spacing w:val="4"/>
        </w:rPr>
      </w:pPr>
      <w:r>
        <w:rPr>
          <w:rFonts w:hint="eastAsia" w:asciiTheme="majorEastAsia" w:hAnsiTheme="majorEastAsia" w:eastAsiaTheme="majorEastAsia" w:cstheme="majorEastAsia"/>
          <w:b/>
          <w:bCs/>
          <w:spacing w:val="4"/>
        </w:rPr>
        <w:t>（征求意见稿）</w:t>
      </w:r>
    </w:p>
    <w:p>
      <w:pPr>
        <w:spacing w:line="576" w:lineRule="exact"/>
        <w:rPr>
          <w:rFonts w:hint="eastAsia" w:asciiTheme="majorEastAsia" w:hAnsiTheme="majorEastAsia" w:eastAsiaTheme="majorEastAsia" w:cstheme="majorEastAsia"/>
          <w:b/>
          <w:bCs/>
          <w:spacing w:val="4"/>
          <w:sz w:val="44"/>
          <w:szCs w:val="44"/>
        </w:rPr>
      </w:pP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一、</w:t>
      </w:r>
      <w:r>
        <w:rPr>
          <w:rFonts w:hint="eastAsia" w:ascii="仿宋" w:hAnsi="仿宋" w:eastAsia="仿宋" w:cs="仿宋"/>
          <w:b/>
          <w:bCs/>
          <w:spacing w:val="4"/>
          <w:lang w:eastAsia="zh-CN"/>
        </w:rPr>
        <w:t>县</w:t>
      </w:r>
      <w:r>
        <w:rPr>
          <w:rFonts w:hint="eastAsia" w:ascii="仿宋" w:hAnsi="仿宋" w:eastAsia="仿宋" w:cs="仿宋"/>
          <w:b/>
          <w:bCs/>
          <w:spacing w:val="4"/>
        </w:rPr>
        <w:t>委书记主要职责</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lang w:eastAsia="zh-CN"/>
        </w:rPr>
        <w:t>县</w:t>
      </w:r>
      <w:r>
        <w:rPr>
          <w:rFonts w:hint="eastAsia" w:ascii="仿宋" w:hAnsi="仿宋" w:eastAsia="仿宋" w:cs="仿宋"/>
          <w:spacing w:val="4"/>
        </w:rPr>
        <w:t>委书记是全</w:t>
      </w:r>
      <w:r>
        <w:rPr>
          <w:rFonts w:hint="eastAsia" w:ascii="仿宋" w:hAnsi="仿宋" w:eastAsia="仿宋" w:cs="仿宋"/>
          <w:spacing w:val="4"/>
          <w:lang w:eastAsia="zh-CN"/>
        </w:rPr>
        <w:t>县</w:t>
      </w:r>
      <w:r>
        <w:rPr>
          <w:rFonts w:hint="eastAsia" w:ascii="仿宋" w:hAnsi="仿宋" w:eastAsia="仿宋" w:cs="仿宋"/>
          <w:spacing w:val="4"/>
        </w:rPr>
        <w:t>食品安全工作第一责任人，主要职责如下：</w:t>
      </w:r>
    </w:p>
    <w:p>
      <w:pPr>
        <w:spacing w:line="576" w:lineRule="exact"/>
        <w:ind w:firstLine="616" w:firstLineChars="190"/>
        <w:rPr>
          <w:rFonts w:hint="eastAsia" w:ascii="仿宋" w:hAnsi="仿宋" w:eastAsia="仿宋" w:cs="仿宋"/>
          <w:spacing w:val="4"/>
          <w:lang w:eastAsia="zh-CN"/>
        </w:rPr>
      </w:pPr>
      <w:r>
        <w:rPr>
          <w:rFonts w:hint="eastAsia" w:ascii="仿宋" w:hAnsi="仿宋" w:eastAsia="仿宋" w:cs="仿宋"/>
          <w:spacing w:val="4"/>
        </w:rPr>
        <w:t>（一）认真贯彻执行党中央关于食品安全工作的方针政策、决策部署和指示精神，上级党委的决定和相关法律法规要求</w:t>
      </w:r>
      <w:r>
        <w:rPr>
          <w:rFonts w:hint="eastAsia" w:ascii="仿宋" w:hAnsi="仿宋" w:eastAsia="仿宋" w:cs="仿宋"/>
          <w:spacing w:val="4"/>
          <w:lang w:eastAsia="zh-CN"/>
        </w:rPr>
        <w:t>。</w:t>
      </w:r>
    </w:p>
    <w:p>
      <w:pPr>
        <w:spacing w:line="576" w:lineRule="exact"/>
        <w:ind w:firstLine="616" w:firstLineChars="190"/>
        <w:rPr>
          <w:rFonts w:hint="eastAsia" w:ascii="仿宋" w:hAnsi="仿宋" w:eastAsia="仿宋" w:cs="仿宋"/>
          <w:spacing w:val="4"/>
          <w:lang w:eastAsia="zh-CN"/>
        </w:rPr>
      </w:pPr>
      <w:r>
        <w:rPr>
          <w:rFonts w:hint="eastAsia" w:ascii="仿宋" w:hAnsi="仿宋" w:eastAsia="仿宋" w:cs="仿宋"/>
          <w:spacing w:val="4"/>
        </w:rPr>
        <w:t>（二）把食品安全工作纳入</w:t>
      </w:r>
      <w:r>
        <w:rPr>
          <w:rFonts w:hint="eastAsia" w:ascii="仿宋" w:hAnsi="仿宋" w:eastAsia="仿宋" w:cs="仿宋"/>
          <w:spacing w:val="4"/>
          <w:lang w:eastAsia="zh-CN"/>
        </w:rPr>
        <w:t>县</w:t>
      </w:r>
      <w:r>
        <w:rPr>
          <w:rFonts w:hint="eastAsia" w:ascii="仿宋" w:hAnsi="仿宋" w:eastAsia="仿宋" w:cs="仿宋"/>
          <w:spacing w:val="4"/>
        </w:rPr>
        <w:t>委议事日程和向</w:t>
      </w:r>
      <w:r>
        <w:rPr>
          <w:rFonts w:hint="eastAsia" w:ascii="仿宋" w:hAnsi="仿宋" w:eastAsia="仿宋" w:cs="仿宋"/>
          <w:spacing w:val="4"/>
          <w:lang w:eastAsia="zh-CN"/>
        </w:rPr>
        <w:t>县</w:t>
      </w:r>
      <w:r>
        <w:rPr>
          <w:rFonts w:hint="eastAsia" w:ascii="仿宋" w:hAnsi="仿宋" w:eastAsia="仿宋" w:cs="仿宋"/>
          <w:spacing w:val="4"/>
        </w:rPr>
        <w:t>委全会报告工作的内容；每年向</w:t>
      </w:r>
      <w:r>
        <w:rPr>
          <w:rFonts w:hint="eastAsia" w:ascii="仿宋" w:hAnsi="仿宋" w:eastAsia="仿宋" w:cs="仿宋"/>
          <w:spacing w:val="4"/>
          <w:lang w:eastAsia="zh-CN"/>
        </w:rPr>
        <w:t>州</w:t>
      </w:r>
      <w:r>
        <w:rPr>
          <w:rFonts w:hint="eastAsia" w:ascii="仿宋" w:hAnsi="仿宋" w:eastAsia="仿宋" w:cs="仿宋"/>
          <w:spacing w:val="4"/>
        </w:rPr>
        <w:t>委报告1次食品安全工作，至少主持召开1次</w:t>
      </w:r>
      <w:r>
        <w:rPr>
          <w:rFonts w:hint="eastAsia" w:ascii="仿宋" w:hAnsi="仿宋" w:eastAsia="仿宋" w:cs="仿宋"/>
          <w:spacing w:val="4"/>
          <w:lang w:eastAsia="zh-CN"/>
        </w:rPr>
        <w:t>县</w:t>
      </w:r>
      <w:r>
        <w:rPr>
          <w:rFonts w:hint="eastAsia" w:ascii="仿宋" w:hAnsi="仿宋" w:eastAsia="仿宋" w:cs="仿宋"/>
          <w:spacing w:val="4"/>
        </w:rPr>
        <w:t>委常委会听取食品安全工作汇报，至少调研检查1次食品安全工作；及时研究解决与食品安全工作有关的体制机制和所需人、财、物等重大问题</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（三）组织制定</w:t>
      </w:r>
      <w:r>
        <w:rPr>
          <w:rFonts w:hint="eastAsia" w:ascii="仿宋" w:hAnsi="仿宋" w:eastAsia="仿宋" w:cs="仿宋"/>
          <w:spacing w:val="4"/>
          <w:lang w:eastAsia="zh-CN"/>
        </w:rPr>
        <w:t>县</w:t>
      </w:r>
      <w:r>
        <w:rPr>
          <w:rFonts w:hint="eastAsia" w:ascii="仿宋" w:hAnsi="仿宋" w:eastAsia="仿宋" w:cs="仿宋"/>
          <w:spacing w:val="4"/>
        </w:rPr>
        <w:t>委常委会委员食品安全相关工作责任清单，督促落实食品安全工作“党政同责、一岗双责”，在年度述职中就食品安全工作履职情况进行述职，并督促</w:t>
      </w:r>
      <w:r>
        <w:rPr>
          <w:rFonts w:hint="eastAsia" w:ascii="仿宋" w:hAnsi="仿宋" w:eastAsia="仿宋" w:cs="仿宋"/>
          <w:spacing w:val="4"/>
          <w:lang w:eastAsia="zh-CN"/>
        </w:rPr>
        <w:t>县</w:t>
      </w:r>
      <w:r>
        <w:rPr>
          <w:rFonts w:hint="eastAsia" w:ascii="仿宋" w:hAnsi="仿宋" w:eastAsia="仿宋" w:cs="仿宋"/>
          <w:spacing w:val="4"/>
        </w:rPr>
        <w:t>委常委在个人年度述职中就食品安全工作履职情况进行述职</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ab/>
      </w:r>
      <w:r>
        <w:rPr>
          <w:rFonts w:hint="eastAsia" w:ascii="仿宋" w:hAnsi="仿宋" w:eastAsia="仿宋" w:cs="仿宋"/>
          <w:spacing w:val="4"/>
        </w:rPr>
        <w:t>（四）加强食品安全监管部门领导班子建设、干部队伍建设和机构建设。支持人大、政协监督食品安全工作，督促纪委监委、组织、宣传、政法、机构编制等部门重视支持食品安全工作，统筹协调工会、团委、妇联等各方面重视支持食品安全工作</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rPr>
      </w:pPr>
      <w:r>
        <w:rPr>
          <w:rFonts w:hint="eastAsia" w:ascii="仿宋" w:hAnsi="仿宋" w:eastAsia="仿宋" w:cs="仿宋"/>
          <w:spacing w:val="4"/>
        </w:rPr>
        <w:t>（五）</w:t>
      </w:r>
      <w:r>
        <w:rPr>
          <w:rFonts w:hint="eastAsia" w:ascii="仿宋" w:hAnsi="仿宋" w:eastAsia="仿宋" w:cs="仿宋"/>
          <w:spacing w:val="4"/>
        </w:rPr>
        <w:tab/>
      </w:r>
      <w:r>
        <w:rPr>
          <w:rFonts w:hint="eastAsia" w:ascii="仿宋" w:hAnsi="仿宋" w:eastAsia="仿宋" w:cs="仿宋"/>
          <w:spacing w:val="4"/>
        </w:rPr>
        <w:t>推动将食品安全工作纳入经济社会发展规划，纳入国民经济和社会发展考核评价体系。对落实食品安全重大部署、重点工作情况进行跟踪督办。跟踪督办、履职检查、评议考核结果作为党政领导干部考核、奖惩和使用、调整的重要参考。</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二、</w:t>
      </w:r>
      <w:r>
        <w:rPr>
          <w:rFonts w:hint="eastAsia" w:ascii="仿宋" w:hAnsi="仿宋" w:eastAsia="仿宋" w:cs="仿宋"/>
          <w:b/>
          <w:bCs/>
          <w:spacing w:val="4"/>
          <w:lang w:eastAsia="zh-CN"/>
        </w:rPr>
        <w:t>县</w:t>
      </w:r>
      <w:r>
        <w:rPr>
          <w:rFonts w:hint="eastAsia" w:ascii="仿宋" w:hAnsi="仿宋" w:eastAsia="仿宋" w:cs="仿宋"/>
          <w:b/>
          <w:bCs/>
          <w:spacing w:val="4"/>
        </w:rPr>
        <w:t>政府</w:t>
      </w:r>
      <w:r>
        <w:rPr>
          <w:rFonts w:hint="eastAsia" w:ascii="仿宋" w:hAnsi="仿宋" w:eastAsia="仿宋" w:cs="仿宋"/>
          <w:b/>
          <w:bCs/>
          <w:spacing w:val="4"/>
          <w:lang w:eastAsia="zh-CN"/>
        </w:rPr>
        <w:t>县</w:t>
      </w:r>
      <w:r>
        <w:rPr>
          <w:rFonts w:hint="eastAsia" w:ascii="仿宋" w:hAnsi="仿宋" w:eastAsia="仿宋" w:cs="仿宋"/>
          <w:b/>
          <w:bCs/>
          <w:spacing w:val="4"/>
        </w:rPr>
        <w:t>长主要职责</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lang w:eastAsia="zh-CN"/>
        </w:rPr>
        <w:t>县</w:t>
      </w:r>
      <w:r>
        <w:rPr>
          <w:rFonts w:hint="eastAsia" w:ascii="仿宋" w:hAnsi="仿宋" w:eastAsia="仿宋" w:cs="仿宋"/>
          <w:spacing w:val="4"/>
        </w:rPr>
        <w:t>政府</w:t>
      </w:r>
      <w:r>
        <w:rPr>
          <w:rFonts w:hint="eastAsia" w:ascii="仿宋" w:hAnsi="仿宋" w:eastAsia="仿宋" w:cs="仿宋"/>
          <w:spacing w:val="4"/>
          <w:lang w:eastAsia="zh-CN"/>
        </w:rPr>
        <w:t>县</w:t>
      </w:r>
      <w:r>
        <w:rPr>
          <w:rFonts w:hint="eastAsia" w:ascii="仿宋" w:hAnsi="仿宋" w:eastAsia="仿宋" w:cs="仿宋"/>
          <w:spacing w:val="4"/>
        </w:rPr>
        <w:t>长是食品安全工作第一责任人，主要职责如下：</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（一）认真贯彻执行党中央关于食品安全工作的方针政策、决策部署和指示精神，上级党委的决定和相关法律法规要求</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（二）把食品安全工作纳入政府重点工作和政府工作报告的重要内容，组织制定食品安全专项规划，纳入国民经济和社会发展总体规划，及时组织研究解决食品安全工作突出问题</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（三）建立健全食品安全监管责任体系，明确</w:t>
      </w:r>
      <w:r>
        <w:rPr>
          <w:rFonts w:hint="eastAsia" w:ascii="仿宋" w:hAnsi="仿宋" w:eastAsia="仿宋" w:cs="仿宋"/>
          <w:spacing w:val="4"/>
          <w:lang w:eastAsia="zh-CN"/>
        </w:rPr>
        <w:t>县</w:t>
      </w:r>
      <w:r>
        <w:rPr>
          <w:rFonts w:hint="eastAsia" w:ascii="仿宋" w:hAnsi="仿宋" w:eastAsia="仿宋" w:cs="仿宋"/>
          <w:spacing w:val="4"/>
        </w:rPr>
        <w:t>政府领导班子成员食品安全工作责任和相关</w:t>
      </w:r>
      <w:r>
        <w:rPr>
          <w:rFonts w:hint="eastAsia" w:ascii="仿宋" w:hAnsi="仿宋" w:eastAsia="仿宋" w:cs="仿宋"/>
          <w:spacing w:val="4"/>
          <w:lang w:eastAsia="zh-CN"/>
        </w:rPr>
        <w:t>县</w:t>
      </w:r>
      <w:r>
        <w:rPr>
          <w:rFonts w:hint="eastAsia" w:ascii="仿宋" w:hAnsi="仿宋" w:eastAsia="仿宋" w:cs="仿宋"/>
          <w:spacing w:val="4"/>
        </w:rPr>
        <w:t>级部门食品安全工作职责。督促</w:t>
      </w:r>
      <w:r>
        <w:rPr>
          <w:rFonts w:hint="eastAsia" w:ascii="仿宋" w:hAnsi="仿宋" w:eastAsia="仿宋" w:cs="仿宋"/>
          <w:spacing w:val="4"/>
          <w:lang w:eastAsia="zh-CN"/>
        </w:rPr>
        <w:t>县</w:t>
      </w:r>
      <w:r>
        <w:rPr>
          <w:rFonts w:hint="eastAsia" w:ascii="仿宋" w:hAnsi="仿宋" w:eastAsia="仿宋" w:cs="仿宋"/>
          <w:spacing w:val="4"/>
        </w:rPr>
        <w:t>政府领导干部及相关部门领导干部在年度述职中就食品安全工作履职情况进行述职</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（四）组织设立食品安全工作专项资金并列入本级财政预算，与财政收入保持同步增长。加强食品安全工作基础建设和监管能力建设，强化食品安全监管执法，保障监管执法必需的人员、经费和车辆等装备</w:t>
      </w:r>
      <w:r>
        <w:rPr>
          <w:rFonts w:hint="eastAsia" w:ascii="仿宋" w:hAnsi="仿宋" w:eastAsia="仿宋" w:cs="仿宋"/>
          <w:spacing w:val="4"/>
          <w:lang w:eastAsia="zh-CN"/>
        </w:rPr>
        <w:t>。</w:t>
      </w:r>
    </w:p>
    <w:p>
      <w:pPr>
        <w:spacing w:line="576" w:lineRule="exact"/>
        <w:ind w:firstLine="616" w:firstLineChars="190"/>
        <w:rPr>
          <w:rFonts w:hint="eastAsia" w:ascii="仿宋" w:hAnsi="仿宋" w:eastAsia="仿宋" w:cs="仿宋"/>
          <w:spacing w:val="4"/>
        </w:rPr>
      </w:pPr>
      <w:r>
        <w:rPr>
          <w:rFonts w:hint="eastAsia" w:ascii="仿宋" w:hAnsi="仿宋" w:eastAsia="仿宋" w:cs="仿宋"/>
          <w:spacing w:val="4"/>
        </w:rPr>
        <w:t>（五）领导全</w:t>
      </w:r>
      <w:r>
        <w:rPr>
          <w:rFonts w:hint="eastAsia" w:ascii="仿宋" w:hAnsi="仿宋" w:eastAsia="仿宋" w:cs="仿宋"/>
          <w:spacing w:val="4"/>
          <w:lang w:eastAsia="zh-CN"/>
        </w:rPr>
        <w:t>县</w:t>
      </w:r>
      <w:r>
        <w:rPr>
          <w:rFonts w:hint="eastAsia" w:ascii="仿宋" w:hAnsi="仿宋" w:eastAsia="仿宋" w:cs="仿宋"/>
          <w:spacing w:val="4"/>
        </w:rPr>
        <w:t>食品安全工作，组织推动</w:t>
      </w:r>
      <w:r>
        <w:rPr>
          <w:rFonts w:hint="eastAsia" w:ascii="仿宋" w:hAnsi="仿宋" w:eastAsia="仿宋" w:cs="仿宋"/>
          <w:spacing w:val="4"/>
          <w:lang w:eastAsia="zh-CN"/>
        </w:rPr>
        <w:t>县</w:t>
      </w:r>
      <w:r>
        <w:rPr>
          <w:rFonts w:hint="eastAsia" w:ascii="仿宋" w:hAnsi="仿宋" w:eastAsia="仿宋" w:cs="仿宋"/>
          <w:spacing w:val="4"/>
        </w:rPr>
        <w:t>政府落实食品安全属地管理责任，每年组织至少召开1次政府常务会议，听取食品安全工作汇报，至少召开1次食安委全体会议，至少调研检查1次食品安全工作。</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三、其他</w:t>
      </w:r>
      <w:r>
        <w:rPr>
          <w:rFonts w:hint="eastAsia" w:ascii="仿宋" w:hAnsi="仿宋" w:eastAsia="仿宋" w:cs="仿宋"/>
          <w:b/>
          <w:bCs/>
          <w:spacing w:val="4"/>
          <w:lang w:eastAsia="zh-CN"/>
        </w:rPr>
        <w:t>县</w:t>
      </w:r>
      <w:r>
        <w:rPr>
          <w:rFonts w:hint="eastAsia" w:ascii="仿宋" w:hAnsi="仿宋" w:eastAsia="仿宋" w:cs="仿宋"/>
          <w:b/>
          <w:bCs/>
          <w:spacing w:val="4"/>
        </w:rPr>
        <w:t>委领导的共同职责</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（一）认真贯彻执行党中央、国务院关于食品安全工作的方针政策、决策部署和指示精神，上级党委和政府、本级党委的决定和相关法律法规要求</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（二）督促所联系</w:t>
      </w:r>
      <w:r>
        <w:rPr>
          <w:rFonts w:hint="eastAsia" w:ascii="仿宋" w:hAnsi="仿宋" w:eastAsia="仿宋" w:cs="仿宋"/>
          <w:spacing w:val="4"/>
          <w:lang w:val="en-US" w:eastAsia="zh-CN"/>
        </w:rPr>
        <w:t>部门（单位）</w:t>
      </w:r>
      <w:r>
        <w:rPr>
          <w:rFonts w:hint="eastAsia" w:ascii="仿宋" w:hAnsi="仿宋" w:eastAsia="仿宋" w:cs="仿宋"/>
          <w:spacing w:val="4"/>
        </w:rPr>
        <w:t>学习并贯彻执行党中央、国务院关于食品安全工作的方针政策、决策部署和指示精神，上级党委和政府、本级党委的决定和相关法律法规要求</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三）及时研究解决分管行业或者领域内食品安全相关工作问题，每年调研或检查食品安全工作不少于1次，在重要节假日、关键时段带队督导检查食品安全工作，在年度述职中就食品安全工作履职情况进行述职。</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四、相关</w:t>
      </w:r>
      <w:r>
        <w:rPr>
          <w:rFonts w:hint="eastAsia" w:ascii="仿宋" w:hAnsi="仿宋" w:eastAsia="仿宋" w:cs="仿宋"/>
          <w:b/>
          <w:bCs/>
          <w:spacing w:val="4"/>
          <w:lang w:eastAsia="zh-CN"/>
        </w:rPr>
        <w:t>县</w:t>
      </w:r>
      <w:r>
        <w:rPr>
          <w:rFonts w:hint="eastAsia" w:ascii="仿宋" w:hAnsi="仿宋" w:eastAsia="仿宋" w:cs="仿宋"/>
          <w:b/>
          <w:bCs/>
          <w:spacing w:val="4"/>
        </w:rPr>
        <w:t>委领导岗位职责</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相关</w:t>
      </w:r>
      <w:r>
        <w:rPr>
          <w:rFonts w:hint="eastAsia" w:ascii="仿宋" w:hAnsi="仿宋" w:eastAsia="仿宋" w:cs="仿宋"/>
          <w:spacing w:val="4"/>
          <w:lang w:eastAsia="zh-CN"/>
        </w:rPr>
        <w:t>县</w:t>
      </w:r>
      <w:r>
        <w:rPr>
          <w:rFonts w:hint="eastAsia" w:ascii="仿宋" w:hAnsi="仿宋" w:eastAsia="仿宋" w:cs="仿宋"/>
          <w:spacing w:val="4"/>
        </w:rPr>
        <w:t>委领导除履行第三条规定的共同职责外，要根据所在岗位履行相关食品安全工作职责。</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（一）</w:t>
      </w:r>
      <w:r>
        <w:rPr>
          <w:rFonts w:hint="eastAsia" w:ascii="仿宋" w:hAnsi="仿宋" w:eastAsia="仿宋" w:cs="仿宋"/>
          <w:b/>
          <w:bCs/>
          <w:spacing w:val="4"/>
          <w:lang w:eastAsia="zh-CN"/>
        </w:rPr>
        <w:t>县</w:t>
      </w:r>
      <w:r>
        <w:rPr>
          <w:rFonts w:hint="eastAsia" w:ascii="仿宋" w:hAnsi="仿宋" w:eastAsia="仿宋" w:cs="仿宋"/>
          <w:b/>
          <w:bCs/>
          <w:spacing w:val="4"/>
        </w:rPr>
        <w:t>委分管食品安全副书记岗位职责</w:t>
      </w:r>
    </w:p>
    <w:p>
      <w:pPr>
        <w:spacing w:line="576" w:lineRule="exact"/>
        <w:ind w:left="648"/>
        <w:rPr>
          <w:rFonts w:hint="eastAsia" w:ascii="仿宋" w:hAnsi="仿宋" w:eastAsia="仿宋" w:cs="仿宋"/>
          <w:spacing w:val="4"/>
          <w:lang w:eastAsia="zh-CN"/>
        </w:rPr>
      </w:pPr>
      <w:r>
        <w:rPr>
          <w:rFonts w:hint="eastAsia" w:ascii="仿宋" w:hAnsi="仿宋" w:eastAsia="仿宋" w:cs="仿宋"/>
          <w:spacing w:val="4"/>
        </w:rPr>
        <w:t>1.加强对分管行业或者领域内食品安全相关工作的领导</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2.协助</w:t>
      </w:r>
      <w:r>
        <w:rPr>
          <w:rFonts w:hint="eastAsia" w:ascii="仿宋" w:hAnsi="仿宋" w:eastAsia="仿宋" w:cs="仿宋"/>
          <w:spacing w:val="4"/>
          <w:lang w:eastAsia="zh-CN"/>
        </w:rPr>
        <w:t>县</w:t>
      </w:r>
      <w:r>
        <w:rPr>
          <w:rFonts w:hint="eastAsia" w:ascii="仿宋" w:hAnsi="仿宋" w:eastAsia="仿宋" w:cs="仿宋"/>
          <w:spacing w:val="4"/>
        </w:rPr>
        <w:t>委书记统筹推进分管行业或者领域内食品安全相关工作</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3.督促指导相关部门依法履行</w:t>
      </w:r>
      <w:r>
        <w:rPr>
          <w:rFonts w:hint="eastAsia" w:ascii="仿宋" w:hAnsi="仿宋" w:eastAsia="仿宋" w:cs="仿宋"/>
          <w:spacing w:val="4"/>
          <w:lang w:val="en-US" w:eastAsia="zh-CN"/>
        </w:rPr>
        <w:t>食品安全</w:t>
      </w:r>
      <w:r>
        <w:rPr>
          <w:rFonts w:hint="eastAsia" w:ascii="仿宋" w:hAnsi="仿宋" w:eastAsia="仿宋" w:cs="仿宋"/>
          <w:spacing w:val="4"/>
        </w:rPr>
        <w:t>工作职责</w:t>
      </w:r>
      <w:r>
        <w:rPr>
          <w:rFonts w:hint="eastAsia" w:ascii="仿宋" w:hAnsi="仿宋" w:eastAsia="仿宋" w:cs="仿宋"/>
          <w:spacing w:val="4"/>
          <w:lang w:eastAsia="zh-CN"/>
        </w:rPr>
        <w:t>。</w:t>
      </w:r>
    </w:p>
    <w:p>
      <w:pPr>
        <w:spacing w:line="576" w:lineRule="exact"/>
        <w:ind w:left="9" w:firstLine="648" w:firstLineChars="200"/>
        <w:rPr>
          <w:rFonts w:hint="eastAsia" w:ascii="仿宋" w:hAnsi="仿宋" w:eastAsia="仿宋" w:cs="仿宋"/>
          <w:spacing w:val="4"/>
        </w:rPr>
      </w:pPr>
      <w:r>
        <w:rPr>
          <w:rFonts w:hint="eastAsia" w:ascii="仿宋" w:hAnsi="仿宋" w:eastAsia="仿宋" w:cs="仿宋"/>
          <w:spacing w:val="4"/>
        </w:rPr>
        <w:t>4.及时研究解决分管行业或者领域内食品安全相关工作问题。</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（二）</w:t>
      </w:r>
      <w:r>
        <w:rPr>
          <w:rFonts w:hint="eastAsia" w:ascii="仿宋" w:hAnsi="仿宋" w:eastAsia="仿宋" w:cs="仿宋"/>
          <w:b/>
          <w:bCs/>
          <w:spacing w:val="4"/>
        </w:rPr>
        <w:tab/>
      </w:r>
      <w:r>
        <w:rPr>
          <w:rFonts w:hint="eastAsia" w:ascii="仿宋" w:hAnsi="仿宋" w:eastAsia="仿宋" w:cs="仿宋"/>
          <w:b/>
          <w:bCs/>
          <w:spacing w:val="4"/>
          <w:lang w:eastAsia="zh-CN"/>
        </w:rPr>
        <w:t>县</w:t>
      </w:r>
      <w:r>
        <w:rPr>
          <w:rFonts w:hint="eastAsia" w:ascii="仿宋" w:hAnsi="仿宋" w:eastAsia="仿宋" w:cs="仿宋"/>
          <w:b/>
          <w:bCs/>
          <w:spacing w:val="4"/>
        </w:rPr>
        <w:t>委常委、</w:t>
      </w:r>
      <w:r>
        <w:rPr>
          <w:rFonts w:hint="eastAsia" w:ascii="仿宋" w:hAnsi="仿宋" w:eastAsia="仿宋" w:cs="仿宋"/>
          <w:b/>
          <w:bCs/>
          <w:spacing w:val="4"/>
          <w:lang w:eastAsia="zh-CN"/>
        </w:rPr>
        <w:t>县</w:t>
      </w:r>
      <w:r>
        <w:rPr>
          <w:rFonts w:hint="eastAsia" w:ascii="仿宋" w:hAnsi="仿宋" w:eastAsia="仿宋" w:cs="仿宋"/>
          <w:b/>
          <w:bCs/>
          <w:spacing w:val="4"/>
        </w:rPr>
        <w:t>纪委书记、</w:t>
      </w:r>
      <w:r>
        <w:rPr>
          <w:rFonts w:hint="eastAsia" w:ascii="仿宋" w:hAnsi="仿宋" w:eastAsia="仿宋" w:cs="仿宋"/>
          <w:b/>
          <w:bCs/>
          <w:spacing w:val="4"/>
          <w:lang w:eastAsia="zh-CN"/>
        </w:rPr>
        <w:t>县</w:t>
      </w:r>
      <w:r>
        <w:rPr>
          <w:rFonts w:hint="eastAsia" w:ascii="仿宋" w:hAnsi="仿宋" w:eastAsia="仿宋" w:cs="仿宋"/>
          <w:b/>
          <w:bCs/>
          <w:spacing w:val="4"/>
        </w:rPr>
        <w:t>监委主任岗位职责</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1.督促、指导纪委监委按照“党政同责、一岗双责”原则和 “四个最严”要求，依法对负有食品安全监管职责的部门履行食品安全监管职责情况进行监督检查</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2.督促、指导纪委监委依纪依法查处涉及食品安全责任事件的违纪违法和职务犯罪，依法依规严肃查处食品安全领域项目审批、行政许可、监管执法中的失职渎职和权钱交易等违纪违法行为。</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（三）</w:t>
      </w:r>
      <w:r>
        <w:rPr>
          <w:rFonts w:hint="eastAsia" w:ascii="仿宋" w:hAnsi="仿宋" w:eastAsia="仿宋" w:cs="仿宋"/>
          <w:b/>
          <w:bCs/>
          <w:spacing w:val="4"/>
        </w:rPr>
        <w:tab/>
      </w:r>
      <w:r>
        <w:rPr>
          <w:rFonts w:hint="eastAsia" w:ascii="仿宋" w:hAnsi="仿宋" w:eastAsia="仿宋" w:cs="仿宋"/>
          <w:b/>
          <w:bCs/>
          <w:spacing w:val="4"/>
          <w:lang w:eastAsia="zh-CN"/>
        </w:rPr>
        <w:t>县</w:t>
      </w:r>
      <w:r>
        <w:rPr>
          <w:rFonts w:hint="eastAsia" w:ascii="仿宋" w:hAnsi="仿宋" w:eastAsia="仿宋" w:cs="仿宋"/>
          <w:b/>
          <w:bCs/>
          <w:spacing w:val="4"/>
        </w:rPr>
        <w:t>委常委、组织部部长岗位职责</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1.将食品安全纳入各级领导班子和领导干部年度考核、换届任期考核和日常考核，加大食品安全考核指标权重</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2.督促、指导各级组织部门重视和加强食品安全监管机构领导班子、干部队伍建设，选配安全意识强、专业素养高、敢于担当的优秀干部</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（四）</w:t>
      </w:r>
      <w:r>
        <w:rPr>
          <w:rFonts w:hint="eastAsia" w:ascii="仿宋" w:hAnsi="仿宋" w:eastAsia="仿宋" w:cs="仿宋"/>
          <w:b/>
          <w:bCs/>
          <w:spacing w:val="4"/>
          <w:lang w:eastAsia="zh-CN"/>
        </w:rPr>
        <w:t>县</w:t>
      </w:r>
      <w:r>
        <w:rPr>
          <w:rFonts w:hint="eastAsia" w:ascii="仿宋" w:hAnsi="仿宋" w:eastAsia="仿宋" w:cs="仿宋"/>
          <w:b/>
          <w:bCs/>
          <w:spacing w:val="4"/>
        </w:rPr>
        <w:t>委常委、政法委书记岗位职责</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1.督促、指导政法及有关部门妥善处理食品安全事件引发的群众矛盾和群体性事件</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2.督促、指导政法部门将习近平总书记关于食品安全工作的重要指示批示精神和党中央关于食品安全工作的方针政策、决策部署以及法律法规，纳入社会治安综合治理宣传教育、基层平安创建活动，推动食品安全纳入社会治安综合治理体系。</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（五）</w:t>
      </w:r>
      <w:r>
        <w:rPr>
          <w:rFonts w:hint="eastAsia" w:ascii="仿宋" w:hAnsi="仿宋" w:eastAsia="仿宋" w:cs="仿宋"/>
          <w:b/>
          <w:bCs/>
          <w:spacing w:val="4"/>
          <w:lang w:eastAsia="zh-CN"/>
        </w:rPr>
        <w:t>县</w:t>
      </w:r>
      <w:r>
        <w:rPr>
          <w:rFonts w:hint="eastAsia" w:ascii="仿宋" w:hAnsi="仿宋" w:eastAsia="仿宋" w:cs="仿宋"/>
          <w:b/>
          <w:bCs/>
          <w:spacing w:val="4"/>
        </w:rPr>
        <w:t>委常委、宣传部部长岗位职责</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1.督促、指导宣传部门依法依规开展食品安全工作的宣传报道，将食品安全宣传纳入公益宣传，积极开展舆论引导工作；将食品安全工作纳入思想政治工作和精神文明建设工作考核内容，加大食品安全工作在精神文明建设中的考核权重</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2.督促、指导新闻媒体开展全</w:t>
      </w:r>
      <w:r>
        <w:rPr>
          <w:rFonts w:hint="eastAsia" w:ascii="仿宋" w:hAnsi="仿宋" w:eastAsia="仿宋" w:cs="仿宋"/>
          <w:spacing w:val="4"/>
          <w:lang w:eastAsia="zh-CN"/>
        </w:rPr>
        <w:t>县</w:t>
      </w:r>
      <w:r>
        <w:rPr>
          <w:rFonts w:hint="eastAsia" w:ascii="仿宋" w:hAnsi="仿宋" w:eastAsia="仿宋" w:cs="仿宋"/>
          <w:spacing w:val="4"/>
        </w:rPr>
        <w:t>食品安全工作的舆论监督， 及时曝光食品安全违法行为、典型食品安全事件，及时指导</w:t>
      </w:r>
      <w:r>
        <w:rPr>
          <w:rFonts w:hint="eastAsia" w:ascii="仿宋" w:hAnsi="仿宋" w:eastAsia="仿宋" w:cs="仿宋"/>
          <w:spacing w:val="4"/>
          <w:lang w:val="en-US" w:eastAsia="zh-CN"/>
        </w:rPr>
        <w:t>部门（单位）</w:t>
      </w:r>
      <w:r>
        <w:rPr>
          <w:rFonts w:hint="eastAsia" w:ascii="仿宋" w:hAnsi="仿宋" w:eastAsia="仿宋" w:cs="仿宋"/>
          <w:spacing w:val="4"/>
        </w:rPr>
        <w:t>妥善应对较大及以上食品安全事件或其他社会影响较大的食品安全事件舆情。</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五、主管食品安全副</w:t>
      </w:r>
      <w:r>
        <w:rPr>
          <w:rFonts w:hint="eastAsia" w:ascii="仿宋" w:hAnsi="仿宋" w:eastAsia="仿宋" w:cs="仿宋"/>
          <w:b/>
          <w:bCs/>
          <w:spacing w:val="4"/>
          <w:lang w:eastAsia="zh-CN"/>
        </w:rPr>
        <w:t>县</w:t>
      </w:r>
      <w:r>
        <w:rPr>
          <w:rFonts w:hint="eastAsia" w:ascii="仿宋" w:hAnsi="仿宋" w:eastAsia="仿宋" w:cs="仿宋"/>
          <w:b/>
          <w:bCs/>
          <w:spacing w:val="4"/>
        </w:rPr>
        <w:t>长、分管市场监管副</w:t>
      </w:r>
      <w:r>
        <w:rPr>
          <w:rFonts w:hint="eastAsia" w:ascii="仿宋" w:hAnsi="仿宋" w:eastAsia="仿宋" w:cs="仿宋"/>
          <w:b/>
          <w:bCs/>
          <w:spacing w:val="4"/>
          <w:lang w:eastAsia="zh-CN"/>
        </w:rPr>
        <w:t>县</w:t>
      </w:r>
      <w:r>
        <w:rPr>
          <w:rFonts w:hint="eastAsia" w:ascii="仿宋" w:hAnsi="仿宋" w:eastAsia="仿宋" w:cs="仿宋"/>
          <w:b/>
          <w:bCs/>
          <w:spacing w:val="4"/>
        </w:rPr>
        <w:t>长和分管农业副</w:t>
      </w:r>
      <w:r>
        <w:rPr>
          <w:rFonts w:hint="eastAsia" w:ascii="仿宋" w:hAnsi="仿宋" w:eastAsia="仿宋" w:cs="仿宋"/>
          <w:b/>
          <w:bCs/>
          <w:spacing w:val="4"/>
          <w:lang w:eastAsia="zh-CN"/>
        </w:rPr>
        <w:t>县</w:t>
      </w:r>
      <w:r>
        <w:rPr>
          <w:rFonts w:hint="eastAsia" w:ascii="仿宋" w:hAnsi="仿宋" w:eastAsia="仿宋" w:cs="仿宋"/>
          <w:b/>
          <w:bCs/>
          <w:spacing w:val="4"/>
        </w:rPr>
        <w:t>长主要职责</w:t>
      </w:r>
    </w:p>
    <w:p>
      <w:pPr>
        <w:spacing w:line="576" w:lineRule="exact"/>
        <w:ind w:firstLine="648" w:firstLineChars="200"/>
        <w:rPr>
          <w:rFonts w:hint="eastAsia" w:ascii="仿宋" w:hAnsi="仿宋" w:eastAsia="仿宋" w:cs="仿宋"/>
          <w:b/>
          <w:bCs/>
          <w:spacing w:val="4"/>
        </w:rPr>
      </w:pPr>
      <w:r>
        <w:rPr>
          <w:rFonts w:hint="eastAsia" w:ascii="仿宋" w:hAnsi="仿宋" w:eastAsia="仿宋" w:cs="仿宋"/>
          <w:b/>
          <w:bCs/>
          <w:spacing w:val="4"/>
        </w:rPr>
        <w:t>（一）</w:t>
      </w:r>
      <w:r>
        <w:rPr>
          <w:rFonts w:hint="eastAsia" w:ascii="仿宋" w:hAnsi="仿宋" w:eastAsia="仿宋" w:cs="仿宋"/>
          <w:b/>
          <w:bCs/>
          <w:spacing w:val="4"/>
          <w:lang w:eastAsia="zh-CN"/>
        </w:rPr>
        <w:t>县</w:t>
      </w:r>
      <w:r>
        <w:rPr>
          <w:rFonts w:hint="eastAsia" w:ascii="仿宋" w:hAnsi="仿宋" w:eastAsia="仿宋" w:cs="仿宋"/>
          <w:b/>
          <w:bCs/>
          <w:spacing w:val="4"/>
        </w:rPr>
        <w:t>政府常务副</w:t>
      </w:r>
      <w:r>
        <w:rPr>
          <w:rFonts w:hint="eastAsia" w:ascii="仿宋" w:hAnsi="仿宋" w:eastAsia="仿宋" w:cs="仿宋"/>
          <w:b/>
          <w:bCs/>
          <w:spacing w:val="4"/>
          <w:lang w:eastAsia="zh-CN"/>
        </w:rPr>
        <w:t>县</w:t>
      </w:r>
      <w:r>
        <w:rPr>
          <w:rFonts w:hint="eastAsia" w:ascii="仿宋" w:hAnsi="仿宋" w:eastAsia="仿宋" w:cs="仿宋"/>
          <w:b/>
          <w:bCs/>
          <w:spacing w:val="4"/>
        </w:rPr>
        <w:t>长主要职责</w:t>
      </w:r>
    </w:p>
    <w:p>
      <w:pPr>
        <w:spacing w:line="576" w:lineRule="exact"/>
        <w:ind w:firstLine="648" w:firstLineChars="200"/>
        <w:rPr>
          <w:rFonts w:hint="eastAsia" w:ascii="仿宋" w:hAnsi="仿宋" w:eastAsia="仿宋" w:cs="仿宋"/>
          <w:color w:val="000000"/>
          <w:spacing w:val="4"/>
          <w:lang w:eastAsia="zh-CN"/>
        </w:rPr>
      </w:pPr>
      <w:r>
        <w:rPr>
          <w:rFonts w:hint="eastAsia" w:ascii="仿宋" w:hAnsi="仿宋" w:eastAsia="仿宋" w:cs="仿宋"/>
          <w:color w:val="000000"/>
          <w:spacing w:val="4"/>
        </w:rPr>
        <w:t>1.组织制定贯彻落实党中央、国务院关于食品安全工作的方针政策、决策部署和指示精神，上级以及本级党委和政府的决定和相关法律法规的具体措施</w:t>
      </w:r>
      <w:r>
        <w:rPr>
          <w:rFonts w:hint="eastAsia" w:ascii="仿宋" w:hAnsi="仿宋" w:eastAsia="仿宋" w:cs="仿宋"/>
          <w:color w:val="000000"/>
          <w:spacing w:val="4"/>
          <w:lang w:eastAsia="zh-CN"/>
        </w:rPr>
        <w:t>。</w:t>
      </w:r>
    </w:p>
    <w:p>
      <w:pPr>
        <w:spacing w:line="576" w:lineRule="exact"/>
        <w:ind w:firstLine="648" w:firstLineChars="200"/>
        <w:rPr>
          <w:rFonts w:hint="eastAsia" w:ascii="仿宋" w:hAnsi="仿宋" w:eastAsia="仿宋" w:cs="仿宋"/>
          <w:color w:val="000000"/>
          <w:spacing w:val="4"/>
          <w:lang w:eastAsia="zh-CN"/>
        </w:rPr>
      </w:pPr>
      <w:r>
        <w:rPr>
          <w:rFonts w:hint="eastAsia" w:ascii="仿宋" w:hAnsi="仿宋" w:eastAsia="仿宋" w:cs="仿宋"/>
          <w:color w:val="000000"/>
          <w:spacing w:val="4"/>
        </w:rPr>
        <w:t>2.协助</w:t>
      </w:r>
      <w:r>
        <w:rPr>
          <w:rFonts w:hint="eastAsia" w:ascii="仿宋" w:hAnsi="仿宋" w:eastAsia="仿宋" w:cs="仿宋"/>
          <w:color w:val="000000"/>
          <w:spacing w:val="4"/>
          <w:lang w:eastAsia="zh-CN"/>
        </w:rPr>
        <w:t>县</w:t>
      </w:r>
      <w:r>
        <w:rPr>
          <w:rFonts w:hint="eastAsia" w:ascii="仿宋" w:hAnsi="仿宋" w:eastAsia="仿宋" w:cs="仿宋"/>
          <w:color w:val="000000"/>
          <w:spacing w:val="4"/>
        </w:rPr>
        <w:t>委书记落实州委对食品安全工作的领导职责，督促落实</w:t>
      </w:r>
      <w:r>
        <w:rPr>
          <w:rFonts w:hint="eastAsia" w:ascii="仿宋" w:hAnsi="仿宋" w:eastAsia="仿宋" w:cs="仿宋"/>
          <w:color w:val="000000"/>
          <w:spacing w:val="4"/>
          <w:lang w:eastAsia="zh-CN"/>
        </w:rPr>
        <w:t>县</w:t>
      </w:r>
      <w:r>
        <w:rPr>
          <w:rFonts w:hint="eastAsia" w:ascii="仿宋" w:hAnsi="仿宋" w:eastAsia="仿宋" w:cs="仿宋"/>
          <w:color w:val="000000"/>
          <w:spacing w:val="4"/>
        </w:rPr>
        <w:t>委关于食品安全工作的决策部署，每年调研检查食品安全工作不少于1次</w:t>
      </w:r>
      <w:r>
        <w:rPr>
          <w:rFonts w:hint="eastAsia" w:ascii="仿宋" w:hAnsi="仿宋" w:eastAsia="仿宋" w:cs="仿宋"/>
          <w:color w:val="000000"/>
          <w:spacing w:val="4"/>
          <w:lang w:eastAsia="zh-CN"/>
        </w:rPr>
        <w:t>。</w:t>
      </w:r>
    </w:p>
    <w:p>
      <w:pPr>
        <w:spacing w:line="576" w:lineRule="exact"/>
        <w:ind w:firstLine="648" w:firstLineChars="200"/>
        <w:rPr>
          <w:rFonts w:hint="eastAsia" w:ascii="仿宋" w:hAnsi="仿宋" w:eastAsia="仿宋" w:cs="仿宋"/>
          <w:color w:val="000000"/>
          <w:spacing w:val="4"/>
          <w:lang w:eastAsia="zh-CN"/>
        </w:rPr>
      </w:pPr>
      <w:r>
        <w:rPr>
          <w:rFonts w:hint="eastAsia" w:ascii="仿宋" w:hAnsi="仿宋" w:eastAsia="仿宋" w:cs="仿宋"/>
          <w:color w:val="000000"/>
          <w:spacing w:val="4"/>
        </w:rPr>
        <w:t>3.协助</w:t>
      </w:r>
      <w:r>
        <w:rPr>
          <w:rFonts w:hint="eastAsia" w:ascii="仿宋" w:hAnsi="仿宋" w:eastAsia="仿宋" w:cs="仿宋"/>
          <w:color w:val="000000"/>
          <w:spacing w:val="4"/>
          <w:lang w:eastAsia="zh-CN"/>
        </w:rPr>
        <w:t>县</w:t>
      </w:r>
      <w:r>
        <w:rPr>
          <w:rFonts w:hint="eastAsia" w:ascii="仿宋" w:hAnsi="仿宋" w:eastAsia="仿宋" w:cs="仿宋"/>
          <w:color w:val="000000"/>
          <w:spacing w:val="4"/>
        </w:rPr>
        <w:t>长统筹推进食品安全工作，负责领导食品安全委员会日常工作，组织实施食品安全监督检查、巡查、考核等工作，协调解决食品安全领域重点难点问题，推动完善“从农田到餐桌”全链条全过程食品安全监管机制，在个人年度述职中就食品安全工作履职情况进行述职</w:t>
      </w:r>
      <w:r>
        <w:rPr>
          <w:rFonts w:hint="eastAsia" w:ascii="仿宋" w:hAnsi="仿宋" w:eastAsia="仿宋" w:cs="仿宋"/>
          <w:color w:val="000000"/>
          <w:spacing w:val="4"/>
          <w:lang w:eastAsia="zh-CN"/>
        </w:rPr>
        <w:t>。</w:t>
      </w:r>
    </w:p>
    <w:p>
      <w:pPr>
        <w:adjustRightInd w:val="0"/>
        <w:snapToGrid w:val="0"/>
        <w:spacing w:line="576" w:lineRule="exact"/>
        <w:ind w:firstLine="648" w:firstLineChars="200"/>
        <w:jc w:val="left"/>
        <w:rPr>
          <w:rFonts w:hint="eastAsia" w:ascii="仿宋" w:hAnsi="仿宋" w:eastAsia="仿宋" w:cs="仿宋"/>
          <w:color w:val="000000"/>
          <w:spacing w:val="4"/>
          <w:lang w:eastAsia="zh-CN"/>
        </w:rPr>
      </w:pPr>
      <w:r>
        <w:rPr>
          <w:rFonts w:hint="eastAsia" w:ascii="仿宋" w:hAnsi="仿宋" w:eastAsia="仿宋" w:cs="仿宋"/>
          <w:color w:val="000000"/>
          <w:spacing w:val="4"/>
        </w:rPr>
        <w:t>4.组织开展食品安全工作评议考核，督促</w:t>
      </w:r>
      <w:r>
        <w:rPr>
          <w:rFonts w:hint="eastAsia" w:ascii="仿宋" w:hAnsi="仿宋" w:eastAsia="仿宋" w:cs="仿宋"/>
          <w:color w:val="000000"/>
          <w:spacing w:val="4"/>
          <w:lang w:eastAsia="zh-CN"/>
        </w:rPr>
        <w:t>县</w:t>
      </w:r>
      <w:r>
        <w:rPr>
          <w:rFonts w:hint="eastAsia" w:ascii="仿宋" w:hAnsi="仿宋" w:eastAsia="仿宋" w:cs="仿宋"/>
          <w:color w:val="000000"/>
          <w:spacing w:val="4"/>
        </w:rPr>
        <w:t>政府相关部门和各</w:t>
      </w:r>
      <w:r>
        <w:rPr>
          <w:rFonts w:hint="eastAsia" w:ascii="仿宋" w:hAnsi="仿宋" w:eastAsia="仿宋" w:cs="仿宋"/>
          <w:color w:val="000000"/>
          <w:spacing w:val="4"/>
          <w:lang w:eastAsia="zh-CN"/>
        </w:rPr>
        <w:t>部门（单位）</w:t>
      </w:r>
      <w:r>
        <w:rPr>
          <w:rFonts w:hint="eastAsia" w:ascii="仿宋" w:hAnsi="仿宋" w:eastAsia="仿宋" w:cs="仿宋"/>
          <w:color w:val="000000"/>
          <w:spacing w:val="4"/>
        </w:rPr>
        <w:t>落实食品安全工作责任</w:t>
      </w:r>
      <w:r>
        <w:rPr>
          <w:rFonts w:hint="eastAsia" w:ascii="仿宋" w:hAnsi="仿宋" w:eastAsia="仿宋" w:cs="仿宋"/>
          <w:color w:val="000000"/>
          <w:spacing w:val="4"/>
          <w:lang w:eastAsia="zh-CN"/>
        </w:rPr>
        <w:t>。</w:t>
      </w:r>
    </w:p>
    <w:p>
      <w:pPr>
        <w:adjustRightInd w:val="0"/>
        <w:snapToGrid w:val="0"/>
        <w:spacing w:line="576" w:lineRule="exact"/>
        <w:ind w:firstLine="648" w:firstLineChars="200"/>
        <w:jc w:val="left"/>
        <w:rPr>
          <w:rFonts w:hint="eastAsia" w:ascii="仿宋" w:hAnsi="仿宋" w:eastAsia="仿宋" w:cs="仿宋"/>
          <w:spacing w:val="4"/>
        </w:rPr>
      </w:pPr>
      <w:r>
        <w:rPr>
          <w:rFonts w:hint="eastAsia" w:ascii="仿宋" w:hAnsi="仿宋" w:eastAsia="仿宋" w:cs="仿宋"/>
          <w:color w:val="000000"/>
          <w:spacing w:val="4"/>
        </w:rPr>
        <w:t>5.每年至少组织召开1次</w:t>
      </w:r>
      <w:r>
        <w:rPr>
          <w:rFonts w:hint="eastAsia" w:ascii="仿宋" w:hAnsi="仿宋" w:eastAsia="仿宋" w:cs="仿宋"/>
          <w:color w:val="000000"/>
          <w:spacing w:val="4"/>
          <w:lang w:eastAsia="zh-CN"/>
        </w:rPr>
        <w:t>县</w:t>
      </w:r>
      <w:r>
        <w:rPr>
          <w:rFonts w:hint="eastAsia" w:ascii="仿宋" w:hAnsi="仿宋" w:eastAsia="仿宋" w:cs="仿宋"/>
          <w:color w:val="000000"/>
          <w:spacing w:val="4"/>
        </w:rPr>
        <w:t>食品安全委员会全体会议，听取各成员单位工作汇报，研究部署本地</w:t>
      </w:r>
      <w:r>
        <w:rPr>
          <w:rFonts w:hint="eastAsia" w:ascii="仿宋" w:hAnsi="仿宋" w:eastAsia="仿宋" w:cs="仿宋"/>
          <w:color w:val="000000"/>
          <w:spacing w:val="4"/>
          <w:lang w:val="en-US" w:eastAsia="zh-CN"/>
        </w:rPr>
        <w:t>区</w:t>
      </w:r>
      <w:r>
        <w:rPr>
          <w:rFonts w:hint="eastAsia" w:ascii="仿宋" w:hAnsi="仿宋" w:eastAsia="仿宋" w:cs="仿宋"/>
          <w:color w:val="000000"/>
          <w:spacing w:val="4"/>
        </w:rPr>
        <w:t>食品安全工作。</w:t>
      </w:r>
    </w:p>
    <w:p>
      <w:pPr>
        <w:spacing w:line="576" w:lineRule="exact"/>
        <w:ind w:firstLine="654" w:firstLineChars="202"/>
        <w:rPr>
          <w:rFonts w:hint="eastAsia" w:ascii="仿宋" w:hAnsi="仿宋" w:eastAsia="仿宋" w:cs="仿宋"/>
          <w:b/>
          <w:bCs/>
          <w:spacing w:val="4"/>
        </w:rPr>
      </w:pPr>
      <w:r>
        <w:rPr>
          <w:rFonts w:hint="eastAsia" w:ascii="仿宋" w:hAnsi="仿宋" w:eastAsia="仿宋" w:cs="仿宋"/>
          <w:b/>
          <w:bCs/>
          <w:spacing w:val="4"/>
        </w:rPr>
        <w:t>（二）分管市场监管工作副</w:t>
      </w:r>
      <w:r>
        <w:rPr>
          <w:rFonts w:hint="eastAsia" w:ascii="仿宋" w:hAnsi="仿宋" w:eastAsia="仿宋" w:cs="仿宋"/>
          <w:b/>
          <w:bCs/>
          <w:spacing w:val="4"/>
          <w:lang w:eastAsia="zh-CN"/>
        </w:rPr>
        <w:t>县</w:t>
      </w:r>
      <w:r>
        <w:rPr>
          <w:rFonts w:hint="eastAsia" w:ascii="仿宋" w:hAnsi="仿宋" w:eastAsia="仿宋" w:cs="仿宋"/>
          <w:b/>
          <w:bCs/>
          <w:spacing w:val="4"/>
        </w:rPr>
        <w:t>长主要职责</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1.协助</w:t>
      </w:r>
      <w:r>
        <w:rPr>
          <w:rFonts w:hint="eastAsia" w:ascii="仿宋" w:hAnsi="仿宋" w:eastAsia="仿宋" w:cs="仿宋"/>
          <w:spacing w:val="4"/>
          <w:lang w:eastAsia="zh-CN"/>
        </w:rPr>
        <w:t>县</w:t>
      </w:r>
      <w:r>
        <w:rPr>
          <w:rFonts w:hint="eastAsia" w:ascii="仿宋" w:hAnsi="仿宋" w:eastAsia="仿宋" w:cs="仿宋"/>
          <w:spacing w:val="4"/>
        </w:rPr>
        <w:t>委书记、</w:t>
      </w:r>
      <w:r>
        <w:rPr>
          <w:rFonts w:hint="eastAsia" w:ascii="仿宋" w:hAnsi="仿宋" w:eastAsia="仿宋" w:cs="仿宋"/>
          <w:spacing w:val="4"/>
          <w:lang w:eastAsia="zh-CN"/>
        </w:rPr>
        <w:t>县</w:t>
      </w:r>
      <w:r>
        <w:rPr>
          <w:rFonts w:hint="eastAsia" w:ascii="仿宋" w:hAnsi="仿宋" w:eastAsia="仿宋" w:cs="仿宋"/>
          <w:spacing w:val="4"/>
        </w:rPr>
        <w:t>政府</w:t>
      </w:r>
      <w:r>
        <w:rPr>
          <w:rFonts w:hint="eastAsia" w:ascii="仿宋" w:hAnsi="仿宋" w:eastAsia="仿宋" w:cs="仿宋"/>
          <w:spacing w:val="4"/>
          <w:lang w:eastAsia="zh-CN"/>
        </w:rPr>
        <w:t>县</w:t>
      </w:r>
      <w:r>
        <w:rPr>
          <w:rFonts w:hint="eastAsia" w:ascii="仿宋" w:hAnsi="仿宋" w:eastAsia="仿宋" w:cs="仿宋"/>
          <w:spacing w:val="4"/>
        </w:rPr>
        <w:t>长落实食品安全属地管理责任，组织制定贯彻落实党中央、国务院关于食品安全工作的方针政策、决策部署和指示精神，上级以及本级党委和政府的决定和相关法律法规的具体措施</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2.至少组织开展1次食品安全工作专题调研，研究制定</w:t>
      </w:r>
      <w:r>
        <w:rPr>
          <w:rFonts w:hint="eastAsia" w:ascii="仿宋" w:hAnsi="仿宋" w:eastAsia="仿宋" w:cs="仿宋"/>
          <w:spacing w:val="4"/>
          <w:lang w:val="en-US" w:eastAsia="zh-CN"/>
        </w:rPr>
        <w:t>本地区</w:t>
      </w:r>
      <w:r>
        <w:rPr>
          <w:rFonts w:hint="eastAsia" w:ascii="仿宋" w:hAnsi="仿宋" w:eastAsia="仿宋" w:cs="仿宋"/>
          <w:spacing w:val="4"/>
        </w:rPr>
        <w:t>食品安全专项规划</w:t>
      </w:r>
      <w:r>
        <w:rPr>
          <w:rFonts w:hint="eastAsia" w:ascii="仿宋" w:hAnsi="仿宋" w:eastAsia="仿宋" w:cs="仿宋"/>
          <w:spacing w:val="4"/>
          <w:lang w:eastAsia="zh-CN"/>
        </w:rPr>
        <w:t>、</w:t>
      </w:r>
      <w:r>
        <w:rPr>
          <w:rFonts w:hint="eastAsia" w:ascii="仿宋" w:hAnsi="仿宋" w:eastAsia="仿宋" w:cs="仿宋"/>
          <w:spacing w:val="4"/>
          <w:lang w:val="en-US" w:eastAsia="zh-CN"/>
        </w:rPr>
        <w:t>年度</w:t>
      </w:r>
      <w:r>
        <w:rPr>
          <w:rFonts w:hint="eastAsia" w:ascii="仿宋" w:hAnsi="仿宋" w:eastAsia="仿宋" w:cs="仿宋"/>
          <w:spacing w:val="4"/>
        </w:rPr>
        <w:t>食品安全重点工作</w:t>
      </w:r>
      <w:r>
        <w:rPr>
          <w:rFonts w:hint="eastAsia" w:ascii="仿宋" w:hAnsi="仿宋" w:eastAsia="仿宋" w:cs="仿宋"/>
          <w:spacing w:val="4"/>
          <w:lang w:val="en-US" w:eastAsia="zh-CN"/>
        </w:rPr>
        <w:t>计划</w:t>
      </w:r>
      <w:r>
        <w:rPr>
          <w:rFonts w:hint="eastAsia" w:ascii="仿宋" w:hAnsi="仿宋" w:eastAsia="仿宋" w:cs="仿宋"/>
          <w:spacing w:val="4"/>
        </w:rPr>
        <w:t>，统筹推进全</w:t>
      </w:r>
      <w:r>
        <w:rPr>
          <w:rFonts w:hint="eastAsia" w:ascii="仿宋" w:hAnsi="仿宋" w:eastAsia="仿宋" w:cs="仿宋"/>
          <w:spacing w:val="4"/>
          <w:lang w:eastAsia="zh-CN"/>
        </w:rPr>
        <w:t>县</w:t>
      </w:r>
      <w:r>
        <w:rPr>
          <w:rFonts w:hint="eastAsia" w:ascii="仿宋" w:hAnsi="仿宋" w:eastAsia="仿宋" w:cs="仿宋"/>
          <w:spacing w:val="4"/>
        </w:rPr>
        <w:t>食品安全工作</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3.组织协调食品安全监管部门和相关部门，及时分析食品安全形势，研究解决食品安全领域相关问题，推动完善“从农田到餐桌”全链条全过程食品安全监管机制</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4.组织推动食品安全监管部门和相关部门建立信息共享机制，推进“互联网+”食品安全监管，不断提升食品安全监管效能和治理能力现代化水平</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5.组织实施食品安全风险防控、隐患排查和专项治理，坚决防范系统性、区域性食品安全风险</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6.组织制定《</w:t>
      </w:r>
      <w:r>
        <w:rPr>
          <w:rFonts w:hint="eastAsia" w:ascii="仿宋" w:hAnsi="仿宋" w:eastAsia="仿宋" w:cs="仿宋"/>
          <w:spacing w:val="4"/>
          <w:lang w:eastAsia="zh-CN"/>
        </w:rPr>
        <w:t>壤塘县</w:t>
      </w:r>
      <w:r>
        <w:rPr>
          <w:rFonts w:hint="eastAsia" w:ascii="仿宋" w:hAnsi="仿宋" w:eastAsia="仿宋" w:cs="仿宋"/>
          <w:spacing w:val="4"/>
        </w:rPr>
        <w:t>食品安全</w:t>
      </w:r>
      <w:r>
        <w:rPr>
          <w:rFonts w:hint="eastAsia" w:ascii="仿宋" w:hAnsi="仿宋" w:eastAsia="仿宋" w:cs="仿宋"/>
          <w:spacing w:val="4"/>
          <w:lang w:val="en-US" w:eastAsia="zh-CN"/>
        </w:rPr>
        <w:t>突发事件</w:t>
      </w:r>
      <w:r>
        <w:rPr>
          <w:rFonts w:hint="eastAsia" w:ascii="仿宋" w:hAnsi="仿宋" w:eastAsia="仿宋" w:cs="仿宋"/>
          <w:spacing w:val="4"/>
        </w:rPr>
        <w:t>应急预案》，及时组织开展本地区食品安全突发事件应对处置和调查处理</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7.组织开展食品安全工作评议考核，督促本级政府相关部门和下级政府落实食品安全工作责任</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8.组织开展食品安全普法和科普宣传、诚信体系建设等工作，推动食品安全社会共治</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rPr>
      </w:pPr>
      <w:r>
        <w:rPr>
          <w:rFonts w:hint="eastAsia" w:ascii="仿宋" w:hAnsi="仿宋" w:eastAsia="仿宋" w:cs="仿宋"/>
          <w:spacing w:val="4"/>
        </w:rPr>
        <w:t>9.组织开展覆盖食品（含特殊食品，下同）、食品添加剂、食品相关产品生产加工、经营流通、消费使用全过程的监督管理和检验检测工作，研究制定并组织实施全</w:t>
      </w:r>
      <w:r>
        <w:rPr>
          <w:rFonts w:hint="eastAsia" w:ascii="仿宋" w:hAnsi="仿宋" w:eastAsia="仿宋" w:cs="仿宋"/>
          <w:spacing w:val="4"/>
          <w:lang w:eastAsia="zh-CN"/>
        </w:rPr>
        <w:t>县</w:t>
      </w:r>
      <w:r>
        <w:rPr>
          <w:rFonts w:hint="eastAsia" w:ascii="仿宋" w:hAnsi="仿宋" w:eastAsia="仿宋" w:cs="仿宋"/>
          <w:spacing w:val="4"/>
        </w:rPr>
        <w:t>食品、食品添加剂、食品相关产品监督管理政策法规、制度规范、整治方案和工作规划，防范区域性、系统性食品安全风险。</w:t>
      </w:r>
    </w:p>
    <w:p>
      <w:pPr>
        <w:spacing w:line="576" w:lineRule="exact"/>
        <w:ind w:firstLine="654" w:firstLineChars="202"/>
        <w:rPr>
          <w:rFonts w:hint="eastAsia" w:ascii="仿宋" w:hAnsi="仿宋" w:eastAsia="仿宋" w:cs="仿宋"/>
          <w:b/>
          <w:bCs/>
          <w:spacing w:val="4"/>
        </w:rPr>
      </w:pPr>
      <w:r>
        <w:rPr>
          <w:rFonts w:hint="eastAsia" w:ascii="仿宋" w:hAnsi="仿宋" w:eastAsia="仿宋" w:cs="仿宋"/>
          <w:b/>
          <w:bCs/>
          <w:spacing w:val="4"/>
        </w:rPr>
        <w:t>（三）分管农业农村工作副</w:t>
      </w:r>
      <w:r>
        <w:rPr>
          <w:rFonts w:hint="eastAsia" w:ascii="仿宋" w:hAnsi="仿宋" w:eastAsia="仿宋" w:cs="仿宋"/>
          <w:b/>
          <w:bCs/>
          <w:spacing w:val="4"/>
          <w:lang w:eastAsia="zh-CN"/>
        </w:rPr>
        <w:t>县</w:t>
      </w:r>
      <w:r>
        <w:rPr>
          <w:rFonts w:hint="eastAsia" w:ascii="仿宋" w:hAnsi="仿宋" w:eastAsia="仿宋" w:cs="仿宋"/>
          <w:b/>
          <w:bCs/>
          <w:spacing w:val="4"/>
        </w:rPr>
        <w:t>长主要职责</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1.协助</w:t>
      </w:r>
      <w:r>
        <w:rPr>
          <w:rFonts w:hint="eastAsia" w:ascii="仿宋" w:hAnsi="仿宋" w:eastAsia="仿宋" w:cs="仿宋"/>
          <w:spacing w:val="4"/>
          <w:lang w:eastAsia="zh-CN"/>
        </w:rPr>
        <w:t>县</w:t>
      </w:r>
      <w:r>
        <w:rPr>
          <w:rFonts w:hint="eastAsia" w:ascii="仿宋" w:hAnsi="仿宋" w:eastAsia="仿宋" w:cs="仿宋"/>
          <w:spacing w:val="4"/>
        </w:rPr>
        <w:t>委书记、</w:t>
      </w:r>
      <w:r>
        <w:rPr>
          <w:rFonts w:hint="eastAsia" w:ascii="仿宋" w:hAnsi="仿宋" w:eastAsia="仿宋" w:cs="仿宋"/>
          <w:spacing w:val="4"/>
          <w:lang w:eastAsia="zh-CN"/>
        </w:rPr>
        <w:t>县</w:t>
      </w:r>
      <w:r>
        <w:rPr>
          <w:rFonts w:hint="eastAsia" w:ascii="仿宋" w:hAnsi="仿宋" w:eastAsia="仿宋" w:cs="仿宋"/>
          <w:spacing w:val="4"/>
        </w:rPr>
        <w:t>政府</w:t>
      </w:r>
      <w:r>
        <w:rPr>
          <w:rFonts w:hint="eastAsia" w:ascii="仿宋" w:hAnsi="仿宋" w:eastAsia="仿宋" w:cs="仿宋"/>
          <w:spacing w:val="4"/>
          <w:lang w:eastAsia="zh-CN"/>
        </w:rPr>
        <w:t>县</w:t>
      </w:r>
      <w:r>
        <w:rPr>
          <w:rFonts w:hint="eastAsia" w:ascii="仿宋" w:hAnsi="仿宋" w:eastAsia="仿宋" w:cs="仿宋"/>
          <w:spacing w:val="4"/>
        </w:rPr>
        <w:t>长落实食品安全属地管理责任，组织制定贯彻落实党中央、国务院关于食品安全工作的方针政策、决策部署和指示精神，上级以及本级党委和政府的决定和相关法律法规的具体措施</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2.每年至少组织开展1次食品安全工作专题调研，统筹推进本地区食品安全工作</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3.组织推动食品安全监管部门和相关部门建立信息共享机制，推进“互联网+”食品安全监管，不断提升食品安全监管效能和治理能力现代化水平</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4.组织实施食品安全风险防控、隐患排查和专项治理，坚决防范系统性、区域性食品安全风险</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rPr>
      </w:pPr>
      <w:r>
        <w:rPr>
          <w:rFonts w:hint="eastAsia" w:ascii="仿宋" w:hAnsi="仿宋" w:eastAsia="仿宋" w:cs="仿宋"/>
          <w:spacing w:val="4"/>
        </w:rPr>
        <w:t>5.组织开展食品安全普法和科普宣传、诚信体系建设等工作，推动食品安全社会共治。</w:t>
      </w:r>
    </w:p>
    <w:p>
      <w:pPr>
        <w:spacing w:line="576" w:lineRule="exact"/>
        <w:ind w:firstLine="616" w:firstLineChars="190"/>
        <w:rPr>
          <w:rFonts w:hint="eastAsia" w:ascii="仿宋" w:hAnsi="仿宋" w:eastAsia="仿宋" w:cs="仿宋"/>
          <w:spacing w:val="4"/>
        </w:rPr>
      </w:pPr>
      <w:r>
        <w:rPr>
          <w:rFonts w:hint="eastAsia" w:ascii="仿宋" w:hAnsi="仿宋" w:eastAsia="仿宋" w:cs="仿宋"/>
          <w:spacing w:val="4"/>
        </w:rPr>
        <w:t>6.组织开展食用农产品质量安全监督管理，研究制定并组织实施相关监督管理政策法规、制度规范、整治方案和工作规划，组织开展食用农产品进入批发、零售市场或者生产加工企业前的质量安全监督管理，研究制定食用农产品产地准出制度和追溯机制，加强协调配合，形成监管合力。</w:t>
      </w:r>
    </w:p>
    <w:p>
      <w:pPr>
        <w:spacing w:line="576" w:lineRule="exact"/>
        <w:ind w:firstLine="654" w:firstLineChars="202"/>
        <w:rPr>
          <w:rFonts w:hint="eastAsia" w:ascii="仿宋" w:hAnsi="仿宋" w:eastAsia="仿宋" w:cs="仿宋"/>
          <w:b/>
          <w:bCs/>
          <w:spacing w:val="4"/>
        </w:rPr>
      </w:pPr>
      <w:r>
        <w:rPr>
          <w:rFonts w:hint="eastAsia" w:ascii="仿宋" w:hAnsi="仿宋" w:eastAsia="仿宋" w:cs="仿宋"/>
          <w:b/>
          <w:bCs/>
          <w:spacing w:val="4"/>
        </w:rPr>
        <w:t>六、其他副</w:t>
      </w:r>
      <w:r>
        <w:rPr>
          <w:rFonts w:hint="eastAsia" w:ascii="仿宋" w:hAnsi="仿宋" w:eastAsia="仿宋" w:cs="仿宋"/>
          <w:b/>
          <w:bCs/>
          <w:spacing w:val="4"/>
          <w:lang w:eastAsia="zh-CN"/>
        </w:rPr>
        <w:t>县</w:t>
      </w:r>
      <w:r>
        <w:rPr>
          <w:rFonts w:hint="eastAsia" w:ascii="仿宋" w:hAnsi="仿宋" w:eastAsia="仿宋" w:cs="仿宋"/>
          <w:b/>
          <w:bCs/>
          <w:spacing w:val="4"/>
        </w:rPr>
        <w:t>长主要职责</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（一）组织分管行业（领域）、部门（单位）认真贯彻执行党中央关于食品安全工作的方针政策、决策部署和指示精神，上级</w:t>
      </w:r>
      <w:r>
        <w:rPr>
          <w:rFonts w:hint="eastAsia" w:ascii="仿宋" w:hAnsi="仿宋" w:eastAsia="仿宋" w:cs="仿宋"/>
          <w:spacing w:val="4"/>
          <w:lang w:val="en-US" w:eastAsia="zh-CN"/>
        </w:rPr>
        <w:t>以及本级</w:t>
      </w:r>
      <w:r>
        <w:rPr>
          <w:rFonts w:hint="eastAsia" w:ascii="仿宋" w:hAnsi="仿宋" w:eastAsia="仿宋" w:cs="仿宋"/>
          <w:spacing w:val="4"/>
        </w:rPr>
        <w:t>党委</w:t>
      </w:r>
      <w:r>
        <w:rPr>
          <w:rFonts w:hint="eastAsia" w:ascii="仿宋" w:hAnsi="仿宋" w:eastAsia="仿宋" w:cs="仿宋"/>
          <w:spacing w:val="4"/>
          <w:lang w:val="en-US" w:eastAsia="zh-CN"/>
        </w:rPr>
        <w:t>和政府</w:t>
      </w:r>
      <w:r>
        <w:rPr>
          <w:rFonts w:hint="eastAsia" w:ascii="仿宋" w:hAnsi="仿宋" w:eastAsia="仿宋" w:cs="仿宋"/>
          <w:spacing w:val="4"/>
        </w:rPr>
        <w:t>的决定和相关法律法规要求</w:t>
      </w:r>
      <w:r>
        <w:rPr>
          <w:rFonts w:hint="eastAsia" w:ascii="仿宋" w:hAnsi="仿宋" w:eastAsia="仿宋" w:cs="仿宋"/>
          <w:spacing w:val="4"/>
          <w:lang w:eastAsia="zh-CN"/>
        </w:rPr>
        <w:t>。</w:t>
      </w:r>
    </w:p>
    <w:p>
      <w:pPr>
        <w:spacing w:line="576" w:lineRule="exact"/>
        <w:ind w:firstLine="654" w:firstLineChars="202"/>
        <w:rPr>
          <w:rFonts w:hint="eastAsia" w:ascii="仿宋" w:hAnsi="仿宋" w:eastAsia="仿宋" w:cs="仿宋"/>
          <w:spacing w:val="4"/>
          <w:lang w:eastAsia="zh-CN"/>
        </w:rPr>
      </w:pPr>
      <w:r>
        <w:rPr>
          <w:rFonts w:hint="eastAsia" w:ascii="仿宋" w:hAnsi="仿宋" w:eastAsia="仿宋" w:cs="仿宋"/>
          <w:spacing w:val="4"/>
        </w:rPr>
        <w:t>（二）组织分管行业（领域）、部门（单位）健全食品安全责任制，按照“四个最严”要求，将食品安全工作与业务工作同时安排部署，同时组织实施，同时监督检查，在个人年度述职中就食品安全工作履职情况进行述职</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（三）指导分管行业（领域）、部门（单位）把食品安全工作纳入相关发展规划和年度工作计划。从行业规划、科技创新、 产业政策、法规标准、行政许可、资产管理等方面加强和支持食品安全工作</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（四）统筹推进分管行业（领域）、部门（单位）食品安全工作，及时研究解决食品安全存在问题，支持有关部门依法履行食品安全工作职责</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lang w:eastAsia="zh-CN"/>
        </w:rPr>
      </w:pPr>
      <w:r>
        <w:rPr>
          <w:rFonts w:hint="eastAsia" w:ascii="仿宋" w:hAnsi="仿宋" w:eastAsia="仿宋" w:cs="仿宋"/>
          <w:spacing w:val="4"/>
        </w:rPr>
        <w:t>（五）组织开展分管行业（领域）、部门（单位）食品安全宣传教育、安全检查、专项整治等工作，推动构建食品安全风险分级管控和隐患排查治理预防工作机制</w:t>
      </w:r>
      <w:r>
        <w:rPr>
          <w:rFonts w:hint="eastAsia" w:ascii="仿宋" w:hAnsi="仿宋" w:eastAsia="仿宋" w:cs="仿宋"/>
          <w:spacing w:val="4"/>
          <w:lang w:eastAsia="zh-CN"/>
        </w:rPr>
        <w:t>。</w:t>
      </w:r>
    </w:p>
    <w:p>
      <w:pPr>
        <w:spacing w:line="576" w:lineRule="exact"/>
        <w:ind w:firstLine="648" w:firstLineChars="200"/>
        <w:rPr>
          <w:rFonts w:hint="eastAsia" w:ascii="仿宋" w:hAnsi="仿宋" w:eastAsia="仿宋" w:cs="仿宋"/>
          <w:spacing w:val="4"/>
        </w:rPr>
      </w:pPr>
      <w:r>
        <w:rPr>
          <w:rFonts w:hint="eastAsia" w:ascii="仿宋" w:hAnsi="仿宋" w:eastAsia="仿宋" w:cs="仿宋"/>
          <w:spacing w:val="4"/>
        </w:rPr>
        <w:t>（六）每年向</w:t>
      </w:r>
      <w:r>
        <w:rPr>
          <w:rFonts w:hint="eastAsia" w:ascii="仿宋" w:hAnsi="仿宋" w:eastAsia="仿宋" w:cs="仿宋"/>
          <w:spacing w:val="4"/>
          <w:lang w:eastAsia="zh-CN"/>
        </w:rPr>
        <w:t>县</w:t>
      </w:r>
      <w:r>
        <w:rPr>
          <w:rFonts w:hint="eastAsia" w:ascii="仿宋" w:hAnsi="仿宋" w:eastAsia="仿宋" w:cs="仿宋"/>
          <w:spacing w:val="4"/>
        </w:rPr>
        <w:t>委书记、</w:t>
      </w:r>
      <w:r>
        <w:rPr>
          <w:rFonts w:hint="eastAsia" w:ascii="仿宋" w:hAnsi="仿宋" w:eastAsia="仿宋" w:cs="仿宋"/>
          <w:spacing w:val="4"/>
          <w:lang w:eastAsia="zh-CN"/>
        </w:rPr>
        <w:t>县</w:t>
      </w:r>
      <w:r>
        <w:rPr>
          <w:rFonts w:hint="eastAsia" w:ascii="仿宋" w:hAnsi="仿宋" w:eastAsia="仿宋" w:cs="仿宋"/>
          <w:spacing w:val="4"/>
        </w:rPr>
        <w:t>长报告食品安全履职情况，依法组织或者参与食品安全</w:t>
      </w:r>
      <w:r>
        <w:rPr>
          <w:rFonts w:hint="eastAsia" w:ascii="仿宋" w:hAnsi="仿宋" w:eastAsia="仿宋" w:cs="仿宋"/>
          <w:spacing w:val="4"/>
          <w:lang w:val="en-US" w:eastAsia="zh-CN"/>
        </w:rPr>
        <w:t>突发</w:t>
      </w:r>
      <w:r>
        <w:rPr>
          <w:rFonts w:hint="eastAsia" w:ascii="仿宋" w:hAnsi="仿宋" w:eastAsia="仿宋" w:cs="仿宋"/>
          <w:spacing w:val="4"/>
        </w:rPr>
        <w:t>事件抢险救援和调查处理。</w:t>
      </w:r>
    </w:p>
    <w:p>
      <w:pPr>
        <w:spacing w:line="576" w:lineRule="exact"/>
        <w:rPr>
          <w:rFonts w:hint="eastAsia" w:ascii="仿宋" w:hAnsi="仿宋" w:eastAsia="仿宋" w:cs="仿宋"/>
          <w:spacing w:val="4"/>
          <w:sz w:val="28"/>
          <w:szCs w:val="28"/>
        </w:rPr>
      </w:pPr>
    </w:p>
    <w:sectPr>
      <w:headerReference r:id="rId3" w:type="default"/>
      <w:footerReference r:id="rId4" w:type="default"/>
      <w:pgSz w:w="11906" w:h="16838"/>
      <w:pgMar w:top="2098" w:right="1531" w:bottom="1928" w:left="1531" w:header="851" w:footer="1588" w:gutter="0"/>
      <w:pgNumType w:fmt="decimal"/>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320" w:leftChars="100" w:right="320" w:rightChars="100"/>
                            <w:rPr>
                              <w:rStyle w:val="8"/>
                              <w:rFonts w:ascii="Times New Roman" w:hAnsi="Times New Roman" w:eastAsia="方正仿宋简体" w:cs="Times New Roman"/>
                              <w:b/>
                              <w:bCs/>
                              <w:sz w:val="28"/>
                              <w:szCs w:val="28"/>
                            </w:rPr>
                          </w:pPr>
                          <w:r>
                            <w:rPr>
                              <w:rStyle w:val="8"/>
                              <w:rFonts w:ascii="Times New Roman" w:hAnsi="Times New Roman" w:eastAsia="方正仿宋简体" w:cs="Times New Roman"/>
                              <w:sz w:val="28"/>
                              <w:szCs w:val="28"/>
                            </w:rPr>
                            <w:t>-</w:t>
                          </w:r>
                          <w:r>
                            <w:rPr>
                              <w:rStyle w:val="8"/>
                              <w:rFonts w:ascii="Times New Roman" w:hAnsi="Times New Roman" w:eastAsia="方正仿宋简体" w:cs="Times New Roman"/>
                              <w:sz w:val="28"/>
                              <w:szCs w:val="28"/>
                            </w:rPr>
                            <w:fldChar w:fldCharType="begin"/>
                          </w:r>
                          <w:r>
                            <w:rPr>
                              <w:rStyle w:val="8"/>
                              <w:rFonts w:ascii="Times New Roman" w:hAnsi="Times New Roman" w:eastAsia="方正仿宋简体" w:cs="Times New Roman"/>
                              <w:sz w:val="28"/>
                              <w:szCs w:val="28"/>
                            </w:rPr>
                            <w:instrText xml:space="preserve">PAGE  </w:instrText>
                          </w:r>
                          <w:r>
                            <w:rPr>
                              <w:rStyle w:val="8"/>
                              <w:rFonts w:ascii="Times New Roman" w:hAnsi="Times New Roman" w:eastAsia="方正仿宋简体" w:cs="Times New Roman"/>
                              <w:sz w:val="28"/>
                              <w:szCs w:val="28"/>
                            </w:rPr>
                            <w:fldChar w:fldCharType="separate"/>
                          </w:r>
                          <w:r>
                            <w:rPr>
                              <w:rStyle w:val="8"/>
                              <w:rFonts w:ascii="Times New Roman" w:hAnsi="Times New Roman" w:eastAsia="方正仿宋简体" w:cs="Times New Roman"/>
                              <w:sz w:val="28"/>
                              <w:szCs w:val="28"/>
                            </w:rPr>
                            <w:t>3</w:t>
                          </w:r>
                          <w:r>
                            <w:rPr>
                              <w:rStyle w:val="8"/>
                              <w:rFonts w:ascii="Times New Roman" w:hAnsi="Times New Roman" w:eastAsia="方正仿宋简体" w:cs="Times New Roman"/>
                              <w:sz w:val="28"/>
                              <w:szCs w:val="28"/>
                            </w:rPr>
                            <w:fldChar w:fldCharType="end"/>
                          </w:r>
                          <w:r>
                            <w:rPr>
                              <w:rStyle w:val="8"/>
                              <w:rFonts w:ascii="Times New Roman" w:hAnsi="Times New Roman" w:eastAsia="方正仿宋简体" w:cs="Times New Roman"/>
                              <w:sz w:val="28"/>
                              <w:szCs w:val="28"/>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4"/>
                      <w:ind w:left="320" w:leftChars="100" w:right="320" w:rightChars="100"/>
                      <w:rPr>
                        <w:rStyle w:val="8"/>
                        <w:rFonts w:ascii="Times New Roman" w:hAnsi="Times New Roman" w:eastAsia="方正仿宋简体" w:cs="Times New Roman"/>
                        <w:b/>
                        <w:bCs/>
                        <w:sz w:val="28"/>
                        <w:szCs w:val="28"/>
                      </w:rPr>
                    </w:pPr>
                    <w:r>
                      <w:rPr>
                        <w:rStyle w:val="8"/>
                        <w:rFonts w:ascii="Times New Roman" w:hAnsi="Times New Roman" w:eastAsia="方正仿宋简体" w:cs="Times New Roman"/>
                        <w:sz w:val="28"/>
                        <w:szCs w:val="28"/>
                      </w:rPr>
                      <w:t>-</w:t>
                    </w:r>
                    <w:r>
                      <w:rPr>
                        <w:rStyle w:val="8"/>
                        <w:rFonts w:ascii="Times New Roman" w:hAnsi="Times New Roman" w:eastAsia="方正仿宋简体" w:cs="Times New Roman"/>
                        <w:sz w:val="28"/>
                        <w:szCs w:val="28"/>
                      </w:rPr>
                      <w:fldChar w:fldCharType="begin"/>
                    </w:r>
                    <w:r>
                      <w:rPr>
                        <w:rStyle w:val="8"/>
                        <w:rFonts w:ascii="Times New Roman" w:hAnsi="Times New Roman" w:eastAsia="方正仿宋简体" w:cs="Times New Roman"/>
                        <w:sz w:val="28"/>
                        <w:szCs w:val="28"/>
                      </w:rPr>
                      <w:instrText xml:space="preserve">PAGE  </w:instrText>
                    </w:r>
                    <w:r>
                      <w:rPr>
                        <w:rStyle w:val="8"/>
                        <w:rFonts w:ascii="Times New Roman" w:hAnsi="Times New Roman" w:eastAsia="方正仿宋简体" w:cs="Times New Roman"/>
                        <w:sz w:val="28"/>
                        <w:szCs w:val="28"/>
                      </w:rPr>
                      <w:fldChar w:fldCharType="separate"/>
                    </w:r>
                    <w:r>
                      <w:rPr>
                        <w:rStyle w:val="8"/>
                        <w:rFonts w:ascii="Times New Roman" w:hAnsi="Times New Roman" w:eastAsia="方正仿宋简体" w:cs="Times New Roman"/>
                        <w:sz w:val="28"/>
                        <w:szCs w:val="28"/>
                      </w:rPr>
                      <w:t>3</w:t>
                    </w:r>
                    <w:r>
                      <w:rPr>
                        <w:rStyle w:val="8"/>
                        <w:rFonts w:ascii="Times New Roman" w:hAnsi="Times New Roman" w:eastAsia="方正仿宋简体" w:cs="Times New Roman"/>
                        <w:sz w:val="28"/>
                        <w:szCs w:val="28"/>
                      </w:rPr>
                      <w:fldChar w:fldCharType="end"/>
                    </w:r>
                    <w:r>
                      <w:rPr>
                        <w:rStyle w:val="8"/>
                        <w:rFonts w:ascii="Times New Roman" w:hAnsi="Times New Roman" w:eastAsia="方正仿宋简体" w:cs="Times New Roman"/>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AC275D"/>
    <w:rsid w:val="000169A0"/>
    <w:rsid w:val="00024431"/>
    <w:rsid w:val="000811F5"/>
    <w:rsid w:val="00090227"/>
    <w:rsid w:val="00095A31"/>
    <w:rsid w:val="000B4430"/>
    <w:rsid w:val="000C4D3D"/>
    <w:rsid w:val="000E5B6E"/>
    <w:rsid w:val="00103867"/>
    <w:rsid w:val="00106E10"/>
    <w:rsid w:val="00106FB6"/>
    <w:rsid w:val="00111B3E"/>
    <w:rsid w:val="00114A7F"/>
    <w:rsid w:val="001379FE"/>
    <w:rsid w:val="00142BA2"/>
    <w:rsid w:val="001772F3"/>
    <w:rsid w:val="0019493D"/>
    <w:rsid w:val="001C08C6"/>
    <w:rsid w:val="001C0AF5"/>
    <w:rsid w:val="001E289F"/>
    <w:rsid w:val="001E313A"/>
    <w:rsid w:val="001F0FCC"/>
    <w:rsid w:val="0020568D"/>
    <w:rsid w:val="00213774"/>
    <w:rsid w:val="0022257C"/>
    <w:rsid w:val="002532EB"/>
    <w:rsid w:val="00271297"/>
    <w:rsid w:val="002C47E2"/>
    <w:rsid w:val="002C4A49"/>
    <w:rsid w:val="00301708"/>
    <w:rsid w:val="00307089"/>
    <w:rsid w:val="003109B0"/>
    <w:rsid w:val="00322755"/>
    <w:rsid w:val="00345B67"/>
    <w:rsid w:val="0036046B"/>
    <w:rsid w:val="003A2189"/>
    <w:rsid w:val="003A28B2"/>
    <w:rsid w:val="003C485B"/>
    <w:rsid w:val="003D6247"/>
    <w:rsid w:val="003E5E3B"/>
    <w:rsid w:val="00403BC0"/>
    <w:rsid w:val="00411B8B"/>
    <w:rsid w:val="00413902"/>
    <w:rsid w:val="00460B25"/>
    <w:rsid w:val="00476A55"/>
    <w:rsid w:val="00481B9B"/>
    <w:rsid w:val="004A0018"/>
    <w:rsid w:val="004C2140"/>
    <w:rsid w:val="004C2436"/>
    <w:rsid w:val="004C6452"/>
    <w:rsid w:val="004D0BAD"/>
    <w:rsid w:val="004E592E"/>
    <w:rsid w:val="004E6879"/>
    <w:rsid w:val="004F5424"/>
    <w:rsid w:val="005051DF"/>
    <w:rsid w:val="0053077D"/>
    <w:rsid w:val="00543BDE"/>
    <w:rsid w:val="0054409C"/>
    <w:rsid w:val="005B0EF3"/>
    <w:rsid w:val="005E3B99"/>
    <w:rsid w:val="005F53B2"/>
    <w:rsid w:val="0067018E"/>
    <w:rsid w:val="006956FD"/>
    <w:rsid w:val="006A1FE8"/>
    <w:rsid w:val="006B51AB"/>
    <w:rsid w:val="006E325F"/>
    <w:rsid w:val="00720828"/>
    <w:rsid w:val="007635BF"/>
    <w:rsid w:val="007A0FEC"/>
    <w:rsid w:val="007D0685"/>
    <w:rsid w:val="007E1492"/>
    <w:rsid w:val="00817F5D"/>
    <w:rsid w:val="00865168"/>
    <w:rsid w:val="008676E9"/>
    <w:rsid w:val="00875BF3"/>
    <w:rsid w:val="008A1921"/>
    <w:rsid w:val="008E5A99"/>
    <w:rsid w:val="008F0552"/>
    <w:rsid w:val="008F5124"/>
    <w:rsid w:val="0094799A"/>
    <w:rsid w:val="00963536"/>
    <w:rsid w:val="00984CEB"/>
    <w:rsid w:val="009E07ED"/>
    <w:rsid w:val="00A142A7"/>
    <w:rsid w:val="00A3468F"/>
    <w:rsid w:val="00A53183"/>
    <w:rsid w:val="00A842BD"/>
    <w:rsid w:val="00AB3D14"/>
    <w:rsid w:val="00AF4FF6"/>
    <w:rsid w:val="00B81943"/>
    <w:rsid w:val="00B861FD"/>
    <w:rsid w:val="00BC6D62"/>
    <w:rsid w:val="00BE1F81"/>
    <w:rsid w:val="00BF3A59"/>
    <w:rsid w:val="00C12F1A"/>
    <w:rsid w:val="00C21762"/>
    <w:rsid w:val="00C7192A"/>
    <w:rsid w:val="00C80F63"/>
    <w:rsid w:val="00C973ED"/>
    <w:rsid w:val="00CA1313"/>
    <w:rsid w:val="00CB314D"/>
    <w:rsid w:val="00CD0D31"/>
    <w:rsid w:val="00CD1DEB"/>
    <w:rsid w:val="00CF74ED"/>
    <w:rsid w:val="00D16CB7"/>
    <w:rsid w:val="00D24E37"/>
    <w:rsid w:val="00D33985"/>
    <w:rsid w:val="00D64F6B"/>
    <w:rsid w:val="00D73151"/>
    <w:rsid w:val="00DA1D2B"/>
    <w:rsid w:val="00DB26A4"/>
    <w:rsid w:val="00DC5E34"/>
    <w:rsid w:val="00DE3E36"/>
    <w:rsid w:val="00E225C2"/>
    <w:rsid w:val="00E24B91"/>
    <w:rsid w:val="00E4313B"/>
    <w:rsid w:val="00E529DC"/>
    <w:rsid w:val="00E569A4"/>
    <w:rsid w:val="00EB0534"/>
    <w:rsid w:val="00EB20B2"/>
    <w:rsid w:val="00EB43B8"/>
    <w:rsid w:val="00ED3D9B"/>
    <w:rsid w:val="00EE1817"/>
    <w:rsid w:val="00EE460A"/>
    <w:rsid w:val="00F37722"/>
    <w:rsid w:val="00F4346F"/>
    <w:rsid w:val="00F66F37"/>
    <w:rsid w:val="00F81B5D"/>
    <w:rsid w:val="00FB0B32"/>
    <w:rsid w:val="00FE6B72"/>
    <w:rsid w:val="00FF0236"/>
    <w:rsid w:val="00FF2607"/>
    <w:rsid w:val="028434BF"/>
    <w:rsid w:val="05FB081D"/>
    <w:rsid w:val="0D386662"/>
    <w:rsid w:val="0E9E7D52"/>
    <w:rsid w:val="105A4E87"/>
    <w:rsid w:val="124C0E50"/>
    <w:rsid w:val="15157C88"/>
    <w:rsid w:val="16B71862"/>
    <w:rsid w:val="17572192"/>
    <w:rsid w:val="1F063368"/>
    <w:rsid w:val="1F325BD6"/>
    <w:rsid w:val="20AC275D"/>
    <w:rsid w:val="20B77CC9"/>
    <w:rsid w:val="214A37B5"/>
    <w:rsid w:val="25B65474"/>
    <w:rsid w:val="26AA44F4"/>
    <w:rsid w:val="26B77700"/>
    <w:rsid w:val="2B6558D3"/>
    <w:rsid w:val="2B9F439C"/>
    <w:rsid w:val="2DD84DF7"/>
    <w:rsid w:val="2E2D50DA"/>
    <w:rsid w:val="2EE77EC4"/>
    <w:rsid w:val="2FCA11E1"/>
    <w:rsid w:val="323C5E54"/>
    <w:rsid w:val="33575594"/>
    <w:rsid w:val="343C7107"/>
    <w:rsid w:val="359E179D"/>
    <w:rsid w:val="3E6F389C"/>
    <w:rsid w:val="41E2212C"/>
    <w:rsid w:val="465206F1"/>
    <w:rsid w:val="4DC61E86"/>
    <w:rsid w:val="4DD3606A"/>
    <w:rsid w:val="4E483447"/>
    <w:rsid w:val="57C82899"/>
    <w:rsid w:val="597D2BBD"/>
    <w:rsid w:val="5C0216E2"/>
    <w:rsid w:val="5C671C4F"/>
    <w:rsid w:val="5DC759F0"/>
    <w:rsid w:val="6C5F2545"/>
    <w:rsid w:val="752743C3"/>
    <w:rsid w:val="752940A1"/>
    <w:rsid w:val="76A3725A"/>
    <w:rsid w:val="76F8195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ocked="1"/>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宋体"/>
      <w:kern w:val="2"/>
      <w:sz w:val="32"/>
      <w:szCs w:val="3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spacing w:line="240" w:lineRule="atLeast"/>
    </w:pPr>
    <w:rPr>
      <w:rFonts w:eastAsia="小标宋"/>
      <w:sz w:val="44"/>
      <w:szCs w:val="44"/>
    </w:rPr>
  </w:style>
  <w:style w:type="paragraph" w:styleId="3">
    <w:name w:val="Balloon Text"/>
    <w:basedOn w:val="1"/>
    <w:link w:val="12"/>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style>
  <w:style w:type="character" w:customStyle="1" w:styleId="9">
    <w:name w:val="Body Text Char"/>
    <w:basedOn w:val="7"/>
    <w:link w:val="2"/>
    <w:qFormat/>
    <w:locked/>
    <w:uiPriority w:val="99"/>
    <w:rPr>
      <w:rFonts w:ascii="宋体" w:hAnsi="宋体" w:eastAsia="小标宋" w:cs="宋体"/>
      <w:sz w:val="32"/>
      <w:szCs w:val="32"/>
    </w:rPr>
  </w:style>
  <w:style w:type="character" w:customStyle="1" w:styleId="10">
    <w:name w:val="Footer Char"/>
    <w:basedOn w:val="7"/>
    <w:link w:val="4"/>
    <w:qFormat/>
    <w:locked/>
    <w:uiPriority w:val="99"/>
    <w:rPr>
      <w:rFonts w:ascii="宋体" w:hAnsi="宋体" w:eastAsia="方正仿宋简体" w:cs="宋体"/>
      <w:sz w:val="18"/>
      <w:szCs w:val="18"/>
    </w:rPr>
  </w:style>
  <w:style w:type="character" w:customStyle="1" w:styleId="11">
    <w:name w:val="Header Char"/>
    <w:basedOn w:val="7"/>
    <w:link w:val="5"/>
    <w:semiHidden/>
    <w:qFormat/>
    <w:locked/>
    <w:uiPriority w:val="99"/>
    <w:rPr>
      <w:rFonts w:ascii="宋体" w:hAnsi="宋体" w:eastAsia="方正仿宋简体" w:cs="宋体"/>
      <w:sz w:val="18"/>
      <w:szCs w:val="18"/>
    </w:rPr>
  </w:style>
  <w:style w:type="character" w:customStyle="1" w:styleId="12">
    <w:name w:val="Balloon Text Char"/>
    <w:basedOn w:val="7"/>
    <w:link w:val="3"/>
    <w:qFormat/>
    <w:locked/>
    <w:uiPriority w:val="99"/>
    <w:rPr>
      <w:rFonts w:ascii="宋体" w:hAnsi="宋体" w:eastAsia="仿宋_GB2312"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859</Words>
  <Characters>4897</Characters>
  <Lines>0</Lines>
  <Paragraphs>0</Paragraphs>
  <TotalTime>58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2019-08-24T07:54:00Z</dcterms:created>
  <dc:creator>淡水鱼</dc:creator>
  <cp:lastModifiedBy>炫舞火焰</cp:lastModifiedBy>
  <cp:lastPrinted>2020-04-09T07:09:00Z</cp:lastPrinted>
  <dcterms:modified xsi:type="dcterms:W3CDTF">2020-05-11T02:04:50Z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